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rPr>
          <w:rFonts w:ascii="宋体" w:hAnsi="宋体"/>
          <w:b/>
          <w:bCs/>
          <w:sz w:val="44"/>
          <w:szCs w:val="44"/>
        </w:rPr>
      </w:pPr>
    </w:p>
    <w:p>
      <w:pPr>
        <w:ind w:firstLine="883"/>
        <w:rPr>
          <w:rFonts w:ascii="宋体" w:hAnsi="宋体"/>
          <w:b/>
          <w:bCs/>
          <w:sz w:val="44"/>
          <w:szCs w:val="44"/>
        </w:rPr>
      </w:pPr>
    </w:p>
    <w:p>
      <w:pPr>
        <w:ind w:firstLine="883"/>
        <w:rPr>
          <w:rFonts w:ascii="宋体" w:hAnsi="宋体"/>
          <w:b/>
          <w:bCs/>
          <w:sz w:val="44"/>
          <w:szCs w:val="44"/>
        </w:rPr>
      </w:pPr>
    </w:p>
    <w:p>
      <w:pPr>
        <w:ind w:firstLine="0" w:firstLineChars="0"/>
        <w:jc w:val="center"/>
        <w:rPr>
          <w:rFonts w:ascii="黑体" w:hAnsi="黑体" w:eastAsia="黑体"/>
          <w:b/>
          <w:bCs/>
          <w:sz w:val="44"/>
          <w:szCs w:val="44"/>
        </w:rPr>
      </w:pPr>
      <w:r>
        <w:rPr>
          <w:rFonts w:ascii="黑体" w:hAnsi="黑体" w:eastAsia="黑体"/>
          <w:b/>
          <w:bCs/>
          <w:sz w:val="44"/>
          <w:szCs w:val="44"/>
        </w:rPr>
        <w:t>儋州市生态文明建设示范</w:t>
      </w:r>
      <w:r>
        <w:rPr>
          <w:rFonts w:hint="eastAsia" w:ascii="黑体" w:hAnsi="黑体" w:eastAsia="黑体"/>
          <w:b/>
          <w:bCs/>
          <w:sz w:val="44"/>
          <w:szCs w:val="44"/>
        </w:rPr>
        <w:t>区</w:t>
      </w:r>
      <w:r>
        <w:rPr>
          <w:rFonts w:ascii="黑体" w:hAnsi="黑体" w:eastAsia="黑体"/>
          <w:b/>
          <w:bCs/>
          <w:sz w:val="44"/>
          <w:szCs w:val="44"/>
        </w:rPr>
        <w:t>规划</w:t>
      </w:r>
    </w:p>
    <w:p>
      <w:pPr>
        <w:ind w:firstLine="0" w:firstLineChars="0"/>
        <w:jc w:val="center"/>
        <w:rPr>
          <w:rFonts w:ascii="黑体" w:hAnsi="黑体" w:eastAsia="黑体"/>
          <w:b/>
          <w:bCs/>
          <w:sz w:val="44"/>
          <w:szCs w:val="44"/>
        </w:rPr>
      </w:pPr>
      <w:r>
        <w:rPr>
          <w:rFonts w:ascii="黑体" w:hAnsi="黑体" w:eastAsia="黑体"/>
          <w:b/>
          <w:bCs/>
          <w:sz w:val="44"/>
          <w:szCs w:val="44"/>
        </w:rPr>
        <w:t>（20</w:t>
      </w:r>
      <w:r>
        <w:rPr>
          <w:rFonts w:hint="eastAsia" w:ascii="黑体" w:hAnsi="黑体" w:eastAsia="黑体"/>
          <w:b/>
          <w:bCs/>
          <w:sz w:val="44"/>
          <w:szCs w:val="44"/>
        </w:rPr>
        <w:t>2</w:t>
      </w:r>
      <w:r>
        <w:rPr>
          <w:rFonts w:ascii="黑体" w:hAnsi="黑体" w:eastAsia="黑体"/>
          <w:b/>
          <w:bCs/>
          <w:sz w:val="44"/>
          <w:szCs w:val="44"/>
        </w:rPr>
        <w:t>2-2030</w:t>
      </w:r>
      <w:r>
        <w:rPr>
          <w:rFonts w:hint="eastAsia" w:ascii="黑体" w:hAnsi="黑体" w:eastAsia="黑体"/>
          <w:b/>
          <w:bCs/>
          <w:sz w:val="44"/>
          <w:szCs w:val="44"/>
        </w:rPr>
        <w:t>年</w:t>
      </w:r>
      <w:r>
        <w:rPr>
          <w:rFonts w:ascii="黑体" w:hAnsi="黑体" w:eastAsia="黑体"/>
          <w:b/>
          <w:bCs/>
          <w:sz w:val="44"/>
          <w:szCs w:val="44"/>
        </w:rPr>
        <w:t>）</w:t>
      </w:r>
    </w:p>
    <w:p>
      <w:pPr>
        <w:ind w:firstLine="0" w:firstLineChars="0"/>
        <w:jc w:val="center"/>
        <w:rPr>
          <w:rFonts w:ascii="宋体" w:hAnsi="宋体"/>
          <w:b/>
          <w:bCs/>
          <w:sz w:val="24"/>
        </w:rPr>
      </w:pPr>
    </w:p>
    <w:p>
      <w:pPr>
        <w:ind w:firstLine="0" w:firstLineChars="0"/>
        <w:rPr>
          <w:rFonts w:ascii="宋体" w:hAnsi="宋体"/>
          <w:b/>
          <w:bCs/>
          <w:sz w:val="36"/>
        </w:rPr>
      </w:pPr>
    </w:p>
    <w:p>
      <w:pPr>
        <w:widowControl/>
        <w:ind w:firstLine="0" w:firstLineChars="0"/>
        <w:jc w:val="center"/>
        <w:rPr>
          <w:rFonts w:ascii="宋体" w:hAnsi="宋体" w:cs="宋体"/>
          <w:kern w:val="0"/>
          <w:sz w:val="24"/>
        </w:rPr>
      </w:pPr>
    </w:p>
    <w:p>
      <w:pPr>
        <w:widowControl/>
        <w:ind w:firstLine="0" w:firstLineChars="0"/>
        <w:jc w:val="center"/>
        <w:rPr>
          <w:rFonts w:ascii="宋体" w:hAnsi="宋体" w:cs="宋体"/>
          <w:kern w:val="0"/>
          <w:sz w:val="24"/>
        </w:rPr>
      </w:pPr>
    </w:p>
    <w:p>
      <w:pPr>
        <w:widowControl/>
        <w:ind w:firstLine="0" w:firstLineChars="0"/>
        <w:jc w:val="center"/>
        <w:rPr>
          <w:rFonts w:ascii="宋体" w:hAnsi="宋体" w:cs="宋体"/>
          <w:kern w:val="0"/>
          <w:sz w:val="24"/>
        </w:rPr>
      </w:pPr>
    </w:p>
    <w:p>
      <w:pPr>
        <w:widowControl/>
        <w:ind w:firstLine="0" w:firstLineChars="0"/>
        <w:jc w:val="center"/>
        <w:rPr>
          <w:rFonts w:ascii="宋体" w:hAnsi="宋体" w:cs="宋体"/>
          <w:kern w:val="0"/>
          <w:sz w:val="24"/>
        </w:rPr>
      </w:pPr>
    </w:p>
    <w:p>
      <w:pPr>
        <w:widowControl/>
        <w:ind w:firstLine="0" w:firstLineChars="0"/>
        <w:jc w:val="center"/>
        <w:rPr>
          <w:rFonts w:ascii="宋体" w:hAnsi="宋体" w:cs="宋体"/>
          <w:kern w:val="0"/>
          <w:sz w:val="24"/>
        </w:rPr>
      </w:pPr>
    </w:p>
    <w:p>
      <w:pPr>
        <w:ind w:firstLine="0" w:firstLineChars="0"/>
        <w:rPr>
          <w:rFonts w:ascii="宋体" w:hAnsi="宋体"/>
          <w:sz w:val="36"/>
        </w:rPr>
      </w:pPr>
    </w:p>
    <w:p>
      <w:pPr>
        <w:ind w:firstLine="0" w:firstLineChars="0"/>
        <w:jc w:val="center"/>
        <w:rPr>
          <w:rFonts w:ascii="宋体" w:hAnsi="宋体"/>
          <w:b/>
          <w:bCs/>
          <w:sz w:val="32"/>
          <w:szCs w:val="32"/>
        </w:rPr>
      </w:pPr>
    </w:p>
    <w:p>
      <w:pPr>
        <w:ind w:firstLine="0" w:firstLineChars="0"/>
        <w:jc w:val="center"/>
        <w:rPr>
          <w:rFonts w:ascii="宋体" w:hAnsi="宋体"/>
          <w:b/>
          <w:bCs/>
          <w:sz w:val="32"/>
          <w:szCs w:val="32"/>
        </w:rPr>
      </w:pPr>
      <w:r>
        <w:rPr>
          <w:rFonts w:hint="eastAsia" w:ascii="宋体" w:hAnsi="宋体"/>
          <w:b/>
          <w:bCs/>
          <w:sz w:val="32"/>
          <w:szCs w:val="32"/>
        </w:rPr>
        <w:t>儋州市人民政府</w:t>
      </w:r>
    </w:p>
    <w:p>
      <w:pPr>
        <w:ind w:firstLine="0" w:firstLineChars="0"/>
        <w:jc w:val="center"/>
        <w:rPr>
          <w:rFonts w:ascii="宋体" w:hAnsi="宋体"/>
          <w:b/>
          <w:bCs/>
          <w:sz w:val="32"/>
          <w:szCs w:val="32"/>
        </w:rPr>
      </w:pPr>
      <w:r>
        <w:rPr>
          <w:rFonts w:hint="eastAsia" w:ascii="宋体" w:hAnsi="宋体"/>
          <w:b/>
          <w:bCs/>
          <w:sz w:val="32"/>
          <w:szCs w:val="32"/>
        </w:rPr>
        <w:t>二〇二四</w:t>
      </w:r>
      <w:r>
        <w:rPr>
          <w:rFonts w:ascii="宋体" w:hAnsi="宋体"/>
          <w:b/>
          <w:bCs/>
          <w:sz w:val="32"/>
          <w:szCs w:val="32"/>
        </w:rPr>
        <w:t>年</w:t>
      </w:r>
      <w:r>
        <w:rPr>
          <w:rFonts w:hint="eastAsia" w:ascii="宋体" w:hAnsi="宋体"/>
          <w:b/>
          <w:bCs/>
          <w:sz w:val="32"/>
          <w:szCs w:val="32"/>
        </w:rPr>
        <w:t>五</w:t>
      </w:r>
      <w:r>
        <w:rPr>
          <w:rFonts w:ascii="宋体" w:hAnsi="宋体"/>
          <w:b/>
          <w:bCs/>
          <w:sz w:val="32"/>
          <w:szCs w:val="32"/>
        </w:rPr>
        <w:t>月</w:t>
      </w:r>
    </w:p>
    <w:p>
      <w:pPr>
        <w:widowControl/>
        <w:adjustRightInd/>
        <w:snapToGrid/>
        <w:spacing w:line="240" w:lineRule="auto"/>
        <w:ind w:firstLine="0" w:firstLineChars="0"/>
        <w:jc w:val="left"/>
        <w:rPr>
          <w:rFonts w:ascii="宋体" w:hAnsi="宋体"/>
          <w:b/>
          <w:bCs/>
          <w:sz w:val="32"/>
          <w:szCs w:val="32"/>
        </w:rPr>
      </w:pPr>
      <w:r>
        <w:rPr>
          <w:rFonts w:ascii="宋体" w:hAnsi="宋体"/>
          <w:b/>
          <w:bCs/>
          <w:sz w:val="32"/>
          <w:szCs w:val="32"/>
        </w:rPr>
        <w:br w:type="page"/>
      </w:r>
    </w:p>
    <w:p>
      <w:pPr>
        <w:ind w:firstLine="0" w:firstLineChars="0"/>
        <w:jc w:val="center"/>
        <w:rPr>
          <w:rFonts w:ascii="宋体" w:hAnsi="宋体"/>
          <w:b/>
          <w:bCs/>
          <w:sz w:val="32"/>
          <w:szCs w:val="32"/>
        </w:rPr>
      </w:pPr>
    </w:p>
    <w:p>
      <w:pPr>
        <w:widowControl/>
        <w:ind w:firstLine="723"/>
        <w:jc w:val="left"/>
        <w:rPr>
          <w:rFonts w:ascii="宋体" w:hAnsi="宋体"/>
          <w:b/>
          <w:bCs/>
          <w:sz w:val="36"/>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587" w:left="1531" w:header="851" w:footer="992" w:gutter="0"/>
          <w:cols w:space="720" w:num="1"/>
          <w:docGrid w:type="lines" w:linePitch="312" w:charSpace="0"/>
        </w:sectPr>
      </w:pPr>
    </w:p>
    <w:p>
      <w:pPr>
        <w:pStyle w:val="40"/>
        <w:spacing w:line="360" w:lineRule="auto"/>
        <w:jc w:val="center"/>
        <w:rPr>
          <w:rFonts w:ascii="Times New Roman" w:hAnsi="Times New Roman"/>
          <w:color w:val="auto"/>
          <w:sz w:val="32"/>
          <w:szCs w:val="32"/>
        </w:rPr>
      </w:pPr>
      <w:r>
        <w:rPr>
          <w:rFonts w:ascii="Times New Roman" w:hAnsi="Times New Roman"/>
          <w:color w:val="auto"/>
          <w:sz w:val="32"/>
          <w:szCs w:val="32"/>
          <w:lang w:val="zh-CN"/>
        </w:rPr>
        <w:t>目录</w:t>
      </w:r>
    </w:p>
    <w:p>
      <w:pPr>
        <w:pStyle w:val="15"/>
        <w:ind w:firstLine="0" w:firstLineChars="0"/>
        <w:rPr>
          <w:rFonts w:ascii="Times New Roman" w:hAnsi="Times New Roman" w:eastAsiaTheme="minorEastAsia"/>
          <w:b/>
          <w:bCs/>
          <w:sz w:val="21"/>
          <w:szCs w:val="22"/>
          <w14:ligatures w14:val="standardContextual"/>
        </w:rPr>
      </w:pPr>
      <w:r>
        <w:rPr>
          <w:rFonts w:ascii="Times New Roman" w:hAnsi="Times New Roman" w:eastAsia="仿宋"/>
          <w:szCs w:val="28"/>
        </w:rPr>
        <w:fldChar w:fldCharType="begin"/>
      </w:r>
      <w:r>
        <w:rPr>
          <w:rFonts w:ascii="Times New Roman" w:hAnsi="Times New Roman" w:eastAsia="仿宋"/>
          <w:szCs w:val="28"/>
        </w:rPr>
        <w:instrText xml:space="preserve"> TOC \o "1-3" \h \z \u </w:instrText>
      </w:r>
      <w:r>
        <w:rPr>
          <w:rFonts w:ascii="Times New Roman" w:hAnsi="Times New Roman" w:eastAsia="仿宋"/>
          <w:szCs w:val="28"/>
        </w:rPr>
        <w:fldChar w:fldCharType="separate"/>
      </w:r>
      <w:r>
        <w:fldChar w:fldCharType="begin"/>
      </w:r>
      <w:r>
        <w:instrText xml:space="preserve"> HYPERLINK \l "_Toc151541441" </w:instrText>
      </w:r>
      <w:r>
        <w:fldChar w:fldCharType="separate"/>
      </w:r>
      <w:r>
        <w:rPr>
          <w:rStyle w:val="29"/>
          <w:b/>
          <w:bCs/>
        </w:rPr>
        <w:t>前言</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_Toc151541441 \h </w:instrText>
      </w:r>
      <w:r>
        <w:rPr>
          <w:rFonts w:ascii="Times New Roman" w:hAnsi="Times New Roman"/>
          <w:b/>
          <w:bCs/>
        </w:rPr>
        <w:fldChar w:fldCharType="separate"/>
      </w:r>
      <w:r>
        <w:rPr>
          <w:rFonts w:ascii="Times New Roman" w:hAnsi="Times New Roman"/>
          <w:b/>
          <w:bCs/>
        </w:rPr>
        <w:t>1</w:t>
      </w:r>
      <w:r>
        <w:rPr>
          <w:rFonts w:ascii="Times New Roman" w:hAnsi="Times New Roman"/>
          <w:b/>
          <w:bCs/>
        </w:rPr>
        <w:fldChar w:fldCharType="end"/>
      </w:r>
      <w:r>
        <w:rPr>
          <w:rFonts w:ascii="Times New Roman" w:hAnsi="Times New Roman"/>
          <w:b/>
          <w:bCs/>
        </w:rPr>
        <w:fldChar w:fldCharType="end"/>
      </w:r>
    </w:p>
    <w:p>
      <w:pPr>
        <w:pStyle w:val="15"/>
        <w:ind w:firstLine="0" w:firstLineChars="0"/>
        <w:rPr>
          <w:rFonts w:ascii="Times New Roman" w:hAnsi="Times New Roman" w:eastAsiaTheme="minorEastAsia"/>
          <w:b/>
          <w:bCs/>
          <w:sz w:val="21"/>
          <w:szCs w:val="22"/>
          <w14:ligatures w14:val="standardContextual"/>
        </w:rPr>
      </w:pPr>
      <w:r>
        <w:fldChar w:fldCharType="begin"/>
      </w:r>
      <w:r>
        <w:instrText xml:space="preserve"> HYPERLINK \l "_Toc151541442" </w:instrText>
      </w:r>
      <w:r>
        <w:fldChar w:fldCharType="separate"/>
      </w:r>
      <w:r>
        <w:rPr>
          <w:rStyle w:val="29"/>
          <w:b/>
          <w:bCs/>
        </w:rPr>
        <w:t>第一章 建设基础与形势分析</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_Toc151541442 \h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bCs/>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"_Toc151541443" </w:instrText>
      </w:r>
      <w:r>
        <w:fldChar w:fldCharType="separate"/>
      </w:r>
      <w:r>
        <w:rPr>
          <w:rStyle w:val="29"/>
        </w:rPr>
        <w:t>1.1 建设基础</w:t>
      </w:r>
      <w:r>
        <w:tab/>
      </w:r>
      <w:r>
        <w:fldChar w:fldCharType="begin"/>
      </w:r>
      <w:r>
        <w:instrText xml:space="preserve"> PAGEREF _Toc151541443 \h </w:instrText>
      </w:r>
      <w:r>
        <w:fldChar w:fldCharType="separate"/>
      </w:r>
      <w:r>
        <w:t>3</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"_Toc151541444" </w:instrText>
      </w:r>
      <w:r>
        <w:fldChar w:fldCharType="separate"/>
      </w:r>
      <w:r>
        <w:rPr>
          <w:rStyle w:val="29"/>
        </w:rPr>
        <w:t>1.1.1 区域特征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_Toc151541444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"_Toc151541445" </w:instrText>
      </w:r>
      <w:r>
        <w:fldChar w:fldCharType="separate"/>
      </w:r>
      <w:r>
        <w:rPr>
          <w:rStyle w:val="29"/>
        </w:rPr>
        <w:t>1.1.2 工作基础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_Toc151541445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"_Toc151541446" </w:instrText>
      </w:r>
      <w:r>
        <w:fldChar w:fldCharType="separate"/>
      </w:r>
      <w:r>
        <w:rPr>
          <w:rStyle w:val="29"/>
        </w:rPr>
        <w:t>1.2 存在问题分析</w:t>
      </w:r>
      <w:r>
        <w:tab/>
      </w:r>
      <w:r>
        <w:fldChar w:fldCharType="begin"/>
      </w:r>
      <w:r>
        <w:instrText xml:space="preserve"> PAGEREF _Toc151541446 \h </w:instrText>
      </w:r>
      <w:r>
        <w:fldChar w:fldCharType="separate"/>
      </w:r>
      <w:r>
        <w:t>10</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"_Toc151541447" </w:instrText>
      </w:r>
      <w:r>
        <w:fldChar w:fldCharType="separate"/>
      </w:r>
      <w:r>
        <w:rPr>
          <w:rStyle w:val="29"/>
        </w:rPr>
        <w:t>1.3 机遇与压力分析</w:t>
      </w:r>
      <w:r>
        <w:tab/>
      </w:r>
      <w:r>
        <w:fldChar w:fldCharType="begin"/>
      </w:r>
      <w:r>
        <w:instrText xml:space="preserve"> PAGEREF _Toc151541447 \h </w:instrText>
      </w:r>
      <w:r>
        <w:fldChar w:fldCharType="separate"/>
      </w:r>
      <w:r>
        <w:t>11</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"_Toc151541448" </w:instrText>
      </w:r>
      <w:r>
        <w:fldChar w:fldCharType="separate"/>
      </w:r>
      <w:r>
        <w:rPr>
          <w:rStyle w:val="29"/>
        </w:rPr>
        <w:t>1.3.1 机遇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_Toc151541448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"_Toc151541449" </w:instrText>
      </w:r>
      <w:r>
        <w:fldChar w:fldCharType="separate"/>
      </w:r>
      <w:r>
        <w:rPr>
          <w:rStyle w:val="29"/>
        </w:rPr>
        <w:t>1.3.2 压力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_Toc151541449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15"/>
        <w:ind w:firstLine="0" w:firstLineChars="0"/>
        <w:rPr>
          <w:rFonts w:ascii="Times New Roman" w:hAnsi="Times New Roman" w:eastAsiaTheme="minorEastAsia"/>
          <w:b/>
          <w:bCs/>
          <w:sz w:val="21"/>
          <w:szCs w:val="22"/>
          <w14:ligatures w14:val="standardContextual"/>
        </w:rPr>
      </w:pPr>
      <w:r>
        <w:fldChar w:fldCharType="begin"/>
      </w:r>
      <w:r>
        <w:instrText xml:space="preserve"> HYPERLINK \l "_Toc151541450" </w:instrText>
      </w:r>
      <w:r>
        <w:fldChar w:fldCharType="separate"/>
      </w:r>
      <w:r>
        <w:rPr>
          <w:rStyle w:val="29"/>
          <w:b/>
          <w:bCs/>
        </w:rPr>
        <w:t>第二章 规划总则</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_Toc151541450 \h </w:instrText>
      </w:r>
      <w:r>
        <w:rPr>
          <w:rFonts w:ascii="Times New Roman" w:hAnsi="Times New Roman"/>
          <w:b/>
          <w:bCs/>
        </w:rPr>
        <w:fldChar w:fldCharType="separate"/>
      </w:r>
      <w:r>
        <w:rPr>
          <w:rFonts w:ascii="Times New Roman" w:hAnsi="Times New Roman"/>
          <w:b/>
          <w:bCs/>
        </w:rPr>
        <w:t>14</w:t>
      </w:r>
      <w:r>
        <w:rPr>
          <w:rFonts w:ascii="Times New Roman" w:hAnsi="Times New Roman"/>
          <w:b/>
          <w:bCs/>
        </w:rPr>
        <w:fldChar w:fldCharType="end"/>
      </w:r>
      <w:r>
        <w:rPr>
          <w:rFonts w:ascii="Times New Roman" w:hAnsi="Times New Roman"/>
          <w:b/>
          <w:bCs/>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"_Toc151541451" </w:instrText>
      </w:r>
      <w:r>
        <w:fldChar w:fldCharType="separate"/>
      </w:r>
      <w:r>
        <w:rPr>
          <w:rStyle w:val="29"/>
        </w:rPr>
        <w:t>2.1 指导思想</w:t>
      </w:r>
      <w:r>
        <w:tab/>
      </w:r>
      <w:r>
        <w:fldChar w:fldCharType="begin"/>
      </w:r>
      <w:r>
        <w:instrText xml:space="preserve"> PAGEREF _Toc151541451 \h </w:instrText>
      </w:r>
      <w:r>
        <w:fldChar w:fldCharType="separate"/>
      </w:r>
      <w:r>
        <w:t>14</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"_Toc151541452" </w:instrText>
      </w:r>
      <w:r>
        <w:fldChar w:fldCharType="separate"/>
      </w:r>
      <w:r>
        <w:rPr>
          <w:rStyle w:val="29"/>
        </w:rPr>
        <w:t>2.2 规划原则</w:t>
      </w:r>
      <w:r>
        <w:tab/>
      </w:r>
      <w:r>
        <w:fldChar w:fldCharType="begin"/>
      </w:r>
      <w:r>
        <w:instrText xml:space="preserve"> PAGEREF _Toc151541452 \h </w:instrText>
      </w:r>
      <w:r>
        <w:fldChar w:fldCharType="separate"/>
      </w:r>
      <w:r>
        <w:t>14</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"_Toc151541453" </w:instrText>
      </w:r>
      <w:r>
        <w:fldChar w:fldCharType="separate"/>
      </w:r>
      <w:r>
        <w:rPr>
          <w:rStyle w:val="29"/>
        </w:rPr>
        <w:t>2.3 编制依据</w:t>
      </w:r>
      <w:r>
        <w:tab/>
      </w:r>
      <w:r>
        <w:fldChar w:fldCharType="begin"/>
      </w:r>
      <w:r>
        <w:instrText xml:space="preserve"> PAGEREF _Toc151541453 \h </w:instrText>
      </w:r>
      <w:r>
        <w:fldChar w:fldCharType="separate"/>
      </w:r>
      <w:r>
        <w:t>15</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"_Toc151541454" </w:instrText>
      </w:r>
      <w:r>
        <w:fldChar w:fldCharType="separate"/>
      </w:r>
      <w:r>
        <w:rPr>
          <w:rStyle w:val="29"/>
        </w:rPr>
        <w:t>2.4 规划范围与期限</w:t>
      </w:r>
      <w:r>
        <w:tab/>
      </w:r>
      <w:r>
        <w:fldChar w:fldCharType="begin"/>
      </w:r>
      <w:r>
        <w:instrText xml:space="preserve"> PAGEREF _Toc151541454 \h </w:instrText>
      </w:r>
      <w:r>
        <w:fldChar w:fldCharType="separate"/>
      </w:r>
      <w:r>
        <w:t>18</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"_Toc151541455" </w:instrText>
      </w:r>
      <w:r>
        <w:fldChar w:fldCharType="separate"/>
      </w:r>
      <w:r>
        <w:rPr>
          <w:rStyle w:val="29"/>
        </w:rPr>
        <w:t>2.4.1 规划范围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_Toc151541455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"_Toc151541456" </w:instrText>
      </w:r>
      <w:r>
        <w:fldChar w:fldCharType="separate"/>
      </w:r>
      <w:r>
        <w:rPr>
          <w:rStyle w:val="29"/>
        </w:rPr>
        <w:t>2.4.2 规划期限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_Toc151541456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"_Toc151541457" </w:instrText>
      </w:r>
      <w:r>
        <w:fldChar w:fldCharType="separate"/>
      </w:r>
      <w:r>
        <w:rPr>
          <w:rStyle w:val="29"/>
        </w:rPr>
        <w:t>2.5 规划目标与指标体系</w:t>
      </w:r>
      <w:r>
        <w:tab/>
      </w:r>
      <w:r>
        <w:fldChar w:fldCharType="begin"/>
      </w:r>
      <w:r>
        <w:instrText xml:space="preserve"> PAGEREF _Toc151541457 \h </w:instrText>
      </w:r>
      <w:r>
        <w:fldChar w:fldCharType="separate"/>
      </w:r>
      <w:r>
        <w:t>19</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"_Toc151541458" </w:instrText>
      </w:r>
      <w:r>
        <w:fldChar w:fldCharType="separate"/>
      </w:r>
      <w:r>
        <w:rPr>
          <w:rStyle w:val="29"/>
        </w:rPr>
        <w:t>2.5.1 规划目标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_Toc151541458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"_Toc151541459" </w:instrText>
      </w:r>
      <w:r>
        <w:fldChar w:fldCharType="separate"/>
      </w:r>
      <w:r>
        <w:rPr>
          <w:rStyle w:val="29"/>
        </w:rPr>
        <w:t>2.5.2 规划指标体系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_Toc151541459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pPr>
        <w:pStyle w:val="15"/>
        <w:ind w:firstLine="0" w:firstLineChars="0"/>
        <w:rPr>
          <w:rFonts w:ascii="Times New Roman" w:hAnsi="Times New Roman" w:eastAsiaTheme="minorEastAsia"/>
          <w:sz w:val="21"/>
          <w:szCs w:val="22"/>
          <w14:ligatures w14:val="standardContextual"/>
        </w:rPr>
      </w:pPr>
      <w:r>
        <w:fldChar w:fldCharType="begin"/>
      </w:r>
      <w:r>
        <w:instrText xml:space="preserve"> HYPERLINK \l "_Toc151541460" </w:instrText>
      </w:r>
      <w:r>
        <w:fldChar w:fldCharType="separate"/>
      </w:r>
      <w:r>
        <w:rPr>
          <w:rStyle w:val="29"/>
        </w:rPr>
        <w:t>第三章 完善生态文明制度，健全环境治理体系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_Toc151541460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"_Toc151541461" </w:instrText>
      </w:r>
      <w:r>
        <w:fldChar w:fldCharType="separate"/>
      </w:r>
      <w:r>
        <w:rPr>
          <w:rStyle w:val="29"/>
        </w:rPr>
        <w:t>3.1 坚定落实完善生态环境管理制度</w:t>
      </w:r>
      <w:r>
        <w:tab/>
      </w:r>
      <w:r>
        <w:fldChar w:fldCharType="begin"/>
      </w:r>
      <w:r>
        <w:instrText xml:space="preserve"> PAGEREF _Toc151541461 \h </w:instrText>
      </w:r>
      <w:r>
        <w:fldChar w:fldCharType="separate"/>
      </w:r>
      <w:r>
        <w:t>29</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"_Toc151541462" </w:instrText>
      </w:r>
      <w:r>
        <w:fldChar w:fldCharType="separate"/>
      </w:r>
      <w:r>
        <w:rPr>
          <w:rStyle w:val="29"/>
        </w:rPr>
        <w:t>3.2 推进生态文明建设体制机制创新</w:t>
      </w:r>
      <w:r>
        <w:tab/>
      </w:r>
      <w:r>
        <w:fldChar w:fldCharType="begin"/>
      </w:r>
      <w:r>
        <w:instrText xml:space="preserve"> PAGEREF _Toc151541462 \h </w:instrText>
      </w:r>
      <w:r>
        <w:fldChar w:fldCharType="separate"/>
      </w:r>
      <w:r>
        <w:t>30</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"_Toc151541463" </w:instrText>
      </w:r>
      <w:r>
        <w:fldChar w:fldCharType="separate"/>
      </w:r>
      <w:r>
        <w:rPr>
          <w:rStyle w:val="29"/>
        </w:rPr>
        <w:t>3.3 建立健全环新英湾区域绿色协同机制</w:t>
      </w:r>
      <w:r>
        <w:tab/>
      </w:r>
      <w:r>
        <w:fldChar w:fldCharType="begin"/>
      </w:r>
      <w:r>
        <w:instrText xml:space="preserve"> PAGEREF _Toc151541463 \h </w:instrText>
      </w:r>
      <w:r>
        <w:fldChar w:fldCharType="separate"/>
      </w:r>
      <w:r>
        <w:t>31</w:t>
      </w:r>
      <w:r>
        <w:fldChar w:fldCharType="end"/>
      </w:r>
      <w:r>
        <w:fldChar w:fldCharType="end"/>
      </w:r>
    </w:p>
    <w:p>
      <w:pPr>
        <w:pStyle w:val="15"/>
        <w:ind w:firstLine="0" w:firstLineChars="0"/>
        <w:rPr>
          <w:rFonts w:ascii="Times New Roman" w:hAnsi="Times New Roman" w:eastAsiaTheme="minorEastAsia"/>
          <w:b/>
          <w:bCs/>
          <w:sz w:val="21"/>
          <w:szCs w:val="22"/>
          <w14:ligatures w14:val="standardContextual"/>
        </w:rPr>
      </w:pPr>
      <w:r>
        <w:fldChar w:fldCharType="begin"/>
      </w:r>
      <w:r>
        <w:instrText xml:space="preserve"> HYPERLINK \l "_Toc151541464" </w:instrText>
      </w:r>
      <w:r>
        <w:fldChar w:fldCharType="separate"/>
      </w:r>
      <w:r>
        <w:rPr>
          <w:rStyle w:val="29"/>
          <w:b/>
          <w:bCs/>
        </w:rPr>
        <w:t>第四章 保障生态安全，守护美丽儋州</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_Toc151541464 \h </w:instrText>
      </w:r>
      <w:r>
        <w:rPr>
          <w:rFonts w:ascii="Times New Roman" w:hAnsi="Times New Roman"/>
          <w:b/>
          <w:bCs/>
        </w:rPr>
        <w:fldChar w:fldCharType="separate"/>
      </w:r>
      <w:r>
        <w:rPr>
          <w:rFonts w:ascii="Times New Roman" w:hAnsi="Times New Roman"/>
          <w:b/>
          <w:bCs/>
        </w:rPr>
        <w:t>33</w:t>
      </w:r>
      <w:r>
        <w:rPr>
          <w:rFonts w:ascii="Times New Roman" w:hAnsi="Times New Roman"/>
          <w:b/>
          <w:bCs/>
        </w:rPr>
        <w:fldChar w:fldCharType="end"/>
      </w:r>
      <w:r>
        <w:rPr>
          <w:rFonts w:ascii="Times New Roman" w:hAnsi="Times New Roman"/>
          <w:b/>
          <w:bCs/>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"_Toc151541465" </w:instrText>
      </w:r>
      <w:r>
        <w:fldChar w:fldCharType="separate"/>
      </w:r>
      <w:r>
        <w:rPr>
          <w:rStyle w:val="29"/>
        </w:rPr>
        <w:t>4.1 积极应对气候变化</w:t>
      </w:r>
      <w:r>
        <w:tab/>
      </w:r>
      <w:r>
        <w:fldChar w:fldCharType="begin"/>
      </w:r>
      <w:r>
        <w:instrText xml:space="preserve"> PAGEREF _Toc151541465 \h </w:instrText>
      </w:r>
      <w:r>
        <w:fldChar w:fldCharType="separate"/>
      </w:r>
      <w:r>
        <w:t>33</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"_Toc151541466" </w:instrText>
      </w:r>
      <w:r>
        <w:fldChar w:fldCharType="separate"/>
      </w:r>
      <w:r>
        <w:rPr>
          <w:rStyle w:val="29"/>
        </w:rPr>
        <w:t>4.1.1 巩固提升陆海生态系统碳汇能力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_Toc151541466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"_Toc151541467" </w:instrText>
      </w:r>
      <w:r>
        <w:fldChar w:fldCharType="separate"/>
      </w:r>
      <w:r>
        <w:rPr>
          <w:rStyle w:val="29"/>
        </w:rPr>
        <w:t xml:space="preserve">4.1.2 </w:t>
      </w:r>
      <w:r>
        <w:rPr>
          <w:rStyle w:val="29"/>
          <w:shd w:val="clear" w:color="auto" w:fill="FFFFFF"/>
        </w:rPr>
        <w:t>实施碳排放碳达峰行动，加强碳排放强度控制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_Toc151541467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"_Toc151541468" </w:instrText>
      </w:r>
      <w:r>
        <w:fldChar w:fldCharType="separate"/>
      </w:r>
      <w:r>
        <w:rPr>
          <w:rStyle w:val="29"/>
          <w:shd w:val="clear" w:color="auto" w:fill="FFFFFF"/>
        </w:rPr>
        <w:t>4.1.3 鼓励绿色低碳行为，努力打造碳普惠示范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_Toc151541468 \h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"_Toc151541469" </w:instrText>
      </w:r>
      <w:r>
        <w:fldChar w:fldCharType="separate"/>
      </w:r>
      <w:r>
        <w:rPr>
          <w:rStyle w:val="29"/>
        </w:rPr>
        <w:t>4.2 坚持三水统筹，打好碧水保卫战</w:t>
      </w:r>
      <w:r>
        <w:tab/>
      </w:r>
      <w:r>
        <w:fldChar w:fldCharType="begin"/>
      </w:r>
      <w:r>
        <w:instrText xml:space="preserve"> PAGEREF _Toc151541469 \h </w:instrText>
      </w:r>
      <w:r>
        <w:fldChar w:fldCharType="separate"/>
      </w:r>
      <w:r>
        <w:t>34</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"_Toc151541470" </w:instrText>
      </w:r>
      <w:r>
        <w:fldChar w:fldCharType="separate"/>
      </w:r>
      <w:r>
        <w:rPr>
          <w:rStyle w:val="29"/>
        </w:rPr>
        <w:t>4.2.1 保障水资源安全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_Toc151541470 \h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"_Toc151541471" </w:instrText>
      </w:r>
      <w:r>
        <w:fldChar w:fldCharType="separate"/>
      </w:r>
      <w:r>
        <w:rPr>
          <w:rStyle w:val="29"/>
        </w:rPr>
        <w:t>4.2.2 强化水环境治理和监管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_Toc151541471 \h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"_Toc151541472" </w:instrText>
      </w:r>
      <w:r>
        <w:fldChar w:fldCharType="separate"/>
      </w:r>
      <w:r>
        <w:rPr>
          <w:rStyle w:val="29"/>
        </w:rPr>
        <w:t>4.2.3 实施流域水生态修复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_Toc151541472 \h </w:instrText>
      </w:r>
      <w:r>
        <w:rPr>
          <w:rFonts w:ascii="Times New Roman" w:hAnsi="Times New Roman"/>
        </w:rPr>
        <w:fldChar w:fldCharType="separate"/>
      </w:r>
      <w:r>
        <w:rPr>
          <w:rFonts w:ascii="Times New Roman" w:hAnsi="Times New Roman"/>
        </w:rPr>
        <w:t>36</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"_Toc151541473" </w:instrText>
      </w:r>
      <w:r>
        <w:fldChar w:fldCharType="separate"/>
      </w:r>
      <w:r>
        <w:rPr>
          <w:rStyle w:val="29"/>
        </w:rPr>
        <w:t>4.3 坚持协同治理，打好蓝天保卫战</w:t>
      </w:r>
      <w:r>
        <w:tab/>
      </w:r>
      <w:r>
        <w:fldChar w:fldCharType="begin"/>
      </w:r>
      <w:r>
        <w:instrText xml:space="preserve"> PAGEREF _Toc151541473 \h </w:instrText>
      </w:r>
      <w:r>
        <w:fldChar w:fldCharType="separate"/>
      </w:r>
      <w:r>
        <w:t>37</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"_Toc151541474" </w:instrText>
      </w:r>
      <w:r>
        <w:fldChar w:fldCharType="separate"/>
      </w:r>
      <w:r>
        <w:rPr>
          <w:rStyle w:val="29"/>
        </w:rPr>
        <w:t>4.3.1 建立大气污染防治精细化管控机制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_Toc151541474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"_Toc151541475" </w:instrText>
      </w:r>
      <w:r>
        <w:fldChar w:fldCharType="separate"/>
      </w:r>
      <w:r>
        <w:rPr>
          <w:rStyle w:val="29"/>
        </w:rPr>
        <w:t>4.3.2 持续推进大气污染防治工作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_Toc151541475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"_Toc151541476" </w:instrText>
      </w:r>
      <w:r>
        <w:fldChar w:fldCharType="separate"/>
      </w:r>
      <w:r>
        <w:rPr>
          <w:rStyle w:val="29"/>
        </w:rPr>
        <w:t>4.4 坚持分类防治，打好净土保卫战</w:t>
      </w:r>
      <w:r>
        <w:tab/>
      </w:r>
      <w:r>
        <w:fldChar w:fldCharType="begin"/>
      </w:r>
      <w:r>
        <w:instrText xml:space="preserve"> PAGEREF _Toc151541476 \h </w:instrText>
      </w:r>
      <w:r>
        <w:fldChar w:fldCharType="separate"/>
      </w:r>
      <w:r>
        <w:t>39</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"_Toc151541477" </w:instrText>
      </w:r>
      <w:r>
        <w:fldChar w:fldCharType="separate"/>
      </w:r>
      <w:r>
        <w:rPr>
          <w:rStyle w:val="29"/>
        </w:rPr>
        <w:t>4.5 坚持“三化”原则，打造“无废儋州”</w:t>
      </w:r>
      <w:r>
        <w:tab/>
      </w:r>
      <w:r>
        <w:fldChar w:fldCharType="begin"/>
      </w:r>
      <w:r>
        <w:instrText xml:space="preserve"> PAGEREF _Toc151541477 \h </w:instrText>
      </w:r>
      <w:r>
        <w:fldChar w:fldCharType="separate"/>
      </w:r>
      <w:r>
        <w:t>40</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"_Toc151541478" </w:instrText>
      </w:r>
      <w:r>
        <w:fldChar w:fldCharType="separate"/>
      </w:r>
      <w:r>
        <w:rPr>
          <w:rStyle w:val="29"/>
        </w:rPr>
        <w:t>4.6 坚持源头控制，营造宁静舒适环境</w:t>
      </w:r>
      <w:r>
        <w:tab/>
      </w:r>
      <w:r>
        <w:fldChar w:fldCharType="begin"/>
      </w:r>
      <w:r>
        <w:instrText xml:space="preserve"> PAGEREF _Toc151541478 \h </w:instrText>
      </w:r>
      <w:r>
        <w:fldChar w:fldCharType="separate"/>
      </w:r>
      <w:r>
        <w:t>42</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"_Toc151541479" </w:instrText>
      </w:r>
      <w:r>
        <w:fldChar w:fldCharType="separate"/>
      </w:r>
      <w:r>
        <w:rPr>
          <w:rStyle w:val="29"/>
        </w:rPr>
        <w:t>4.6.1 合理规划声环境功能区，推进源头管理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_Toc151541479 \h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"_Toc151541480" </w:instrText>
      </w:r>
      <w:r>
        <w:fldChar w:fldCharType="separate"/>
      </w:r>
      <w:r>
        <w:rPr>
          <w:rStyle w:val="29"/>
        </w:rPr>
        <w:t>4.6.2 实施环境噪声污染防治行动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_Toc151541480 \h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"_Toc151541481" </w:instrText>
      </w:r>
      <w:r>
        <w:fldChar w:fldCharType="separate"/>
      </w:r>
      <w:r>
        <w:rPr>
          <w:rStyle w:val="29"/>
        </w:rPr>
        <w:t>4.7 坚持陆海统筹，建设美丽海湾</w:t>
      </w:r>
      <w:r>
        <w:tab/>
      </w:r>
      <w:r>
        <w:fldChar w:fldCharType="begin"/>
      </w:r>
      <w:r>
        <w:instrText xml:space="preserve"> PAGEREF _Toc151541481 \h </w:instrText>
      </w:r>
      <w:r>
        <w:fldChar w:fldCharType="separate"/>
      </w:r>
      <w:r>
        <w:t>43</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"_Toc151541482" </w:instrText>
      </w:r>
      <w:r>
        <w:fldChar w:fldCharType="separate"/>
      </w:r>
      <w:r>
        <w:rPr>
          <w:rStyle w:val="29"/>
        </w:rPr>
        <w:t>4.7.1 提升海湾治污能力，改善海洋生态环境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_Toc151541482 \h </w:instrText>
      </w:r>
      <w:r>
        <w:rPr>
          <w:rFonts w:ascii="Times New Roman" w:hAnsi="Times New Roman"/>
        </w:rPr>
        <w:fldChar w:fldCharType="separate"/>
      </w:r>
      <w:r>
        <w:rPr>
          <w:rFonts w:ascii="Times New Roman" w:hAnsi="Times New Roman"/>
        </w:rPr>
        <w:t>43</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"_Toc151541483" </w:instrText>
      </w:r>
      <w:r>
        <w:fldChar w:fldCharType="separate"/>
      </w:r>
      <w:r>
        <w:rPr>
          <w:rStyle w:val="29"/>
        </w:rPr>
        <w:t>4.7.2 加强海洋资源保护与生态修复，实施生态扩容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_Toc151541483 \h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"_Toc151541484" </w:instrText>
      </w:r>
      <w:r>
        <w:fldChar w:fldCharType="separate"/>
      </w:r>
      <w:r>
        <w:rPr>
          <w:rStyle w:val="29"/>
        </w:rPr>
        <w:t>4.7.3 挖掘海湾旅游服务功能，打造高品质亲海空间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_Toc151541484 \h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"_Toc151541485" </w:instrText>
      </w:r>
      <w:r>
        <w:fldChar w:fldCharType="separate"/>
      </w:r>
      <w:r>
        <w:rPr>
          <w:rStyle w:val="29"/>
        </w:rPr>
        <w:t>4.7.4 加强海洋环境风险防控，提升环境事故应急能力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_Toc151541485 \h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"_Toc151541486" </w:instrText>
      </w:r>
      <w:r>
        <w:fldChar w:fldCharType="separate"/>
      </w:r>
      <w:r>
        <w:rPr>
          <w:rStyle w:val="29"/>
        </w:rPr>
        <w:t>4.7.5 提升海洋监管能力建设，支撑海洋生态环境保护管理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_Toc151541486 \h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"_Toc151541487" </w:instrText>
      </w:r>
      <w:r>
        <w:fldChar w:fldCharType="separate"/>
      </w:r>
      <w:r>
        <w:rPr>
          <w:rStyle w:val="29"/>
        </w:rPr>
        <w:t>4.8 坚持底线思维，防范生态环境风险</w:t>
      </w:r>
      <w:r>
        <w:tab/>
      </w:r>
      <w:r>
        <w:fldChar w:fldCharType="begin"/>
      </w:r>
      <w:r>
        <w:instrText xml:space="preserve"> PAGEREF _Toc151541487 \h </w:instrText>
      </w:r>
      <w:r>
        <w:fldChar w:fldCharType="separate"/>
      </w:r>
      <w:r>
        <w:t>45</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"_Toc151541488" </w:instrText>
      </w:r>
      <w:r>
        <w:fldChar w:fldCharType="separate"/>
      </w:r>
      <w:r>
        <w:rPr>
          <w:rStyle w:val="29"/>
        </w:rPr>
        <w:t>4.8.1 加强生态环境风险源头控制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_Toc151541488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"_Toc151541489" </w:instrText>
      </w:r>
      <w:r>
        <w:fldChar w:fldCharType="separate"/>
      </w:r>
      <w:r>
        <w:rPr>
          <w:rStyle w:val="29"/>
        </w:rPr>
        <w:t>4.8.2 严控重点领域环境风险</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_Toc151541489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"_Toc151541490" </w:instrText>
      </w:r>
      <w:r>
        <w:fldChar w:fldCharType="separate"/>
      </w:r>
      <w:r>
        <w:rPr>
          <w:rStyle w:val="29"/>
        </w:rPr>
        <w:t>4.8.3 切实加强辐射环境管理水平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_Toc151541490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"_Toc151541491" </w:instrText>
      </w:r>
      <w:r>
        <w:fldChar w:fldCharType="separate"/>
      </w:r>
      <w:r>
        <w:rPr>
          <w:rStyle w:val="29"/>
        </w:rPr>
        <w:t>4.8.4 加强环境应急处置应对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_Toc151541491 \h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"_Toc151541492" </w:instrText>
      </w:r>
      <w:r>
        <w:fldChar w:fldCharType="separate"/>
      </w:r>
      <w:r>
        <w:rPr>
          <w:rStyle w:val="29"/>
        </w:rPr>
        <w:t>4.9 强化生态保护修复</w:t>
      </w:r>
      <w:r>
        <w:tab/>
      </w:r>
      <w:r>
        <w:fldChar w:fldCharType="begin"/>
      </w:r>
      <w:r>
        <w:instrText xml:space="preserve"> PAGEREF _Toc151541492 \h </w:instrText>
      </w:r>
      <w:r>
        <w:fldChar w:fldCharType="separate"/>
      </w:r>
      <w:r>
        <w:t>46</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"_Toc151541493" </w:instrText>
      </w:r>
      <w:r>
        <w:fldChar w:fldCharType="separate"/>
      </w:r>
      <w:r>
        <w:rPr>
          <w:rStyle w:val="29"/>
        </w:rPr>
        <w:t>4.9.1 构建和优化生态网络，提升生态系统质量和稳定性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_Toc151541493 \h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"_Toc151541494" </w:instrText>
      </w:r>
      <w:r>
        <w:fldChar w:fldCharType="separate"/>
      </w:r>
      <w:r>
        <w:rPr>
          <w:rStyle w:val="29"/>
        </w:rPr>
        <w:t>4.9.2 加强涵养林生态保护修复，全面提升水源涵养能力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_Toc151541494 \h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"_Toc151541495" </w:instrText>
      </w:r>
      <w:r>
        <w:fldChar w:fldCharType="separate"/>
      </w:r>
      <w:r>
        <w:rPr>
          <w:rStyle w:val="29"/>
        </w:rPr>
        <w:t>4.9.3 加强区域生物多样性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_Toc151541495 \h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pPr>
        <w:pStyle w:val="15"/>
        <w:ind w:firstLine="0" w:firstLineChars="0"/>
        <w:rPr>
          <w:rFonts w:ascii="Times New Roman" w:hAnsi="Times New Roman" w:eastAsiaTheme="minorEastAsia"/>
          <w:b/>
          <w:bCs/>
          <w:sz w:val="21"/>
          <w:szCs w:val="22"/>
          <w14:ligatures w14:val="standardContextual"/>
        </w:rPr>
      </w:pPr>
      <w:r>
        <w:fldChar w:fldCharType="begin"/>
      </w:r>
      <w:r>
        <w:instrText xml:space="preserve"> HYPERLINK \l "_Toc151541496" </w:instrText>
      </w:r>
      <w:r>
        <w:fldChar w:fldCharType="separate"/>
      </w:r>
      <w:r>
        <w:rPr>
          <w:rStyle w:val="29"/>
          <w:b/>
          <w:bCs/>
        </w:rPr>
        <w:t>第五章 优化生态空间，建设绿色儋州</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_Toc151541496 \h </w:instrText>
      </w:r>
      <w:r>
        <w:rPr>
          <w:rFonts w:ascii="Times New Roman" w:hAnsi="Times New Roman"/>
          <w:b/>
          <w:bCs/>
        </w:rPr>
        <w:fldChar w:fldCharType="separate"/>
      </w:r>
      <w:r>
        <w:rPr>
          <w:rFonts w:ascii="Times New Roman" w:hAnsi="Times New Roman"/>
          <w:b/>
          <w:bCs/>
        </w:rPr>
        <w:t>49</w:t>
      </w:r>
      <w:r>
        <w:rPr>
          <w:rFonts w:ascii="Times New Roman" w:hAnsi="Times New Roman"/>
          <w:b/>
          <w:bCs/>
        </w:rPr>
        <w:fldChar w:fldCharType="end"/>
      </w:r>
      <w:r>
        <w:rPr>
          <w:rFonts w:ascii="Times New Roman" w:hAnsi="Times New Roman"/>
          <w:b/>
          <w:bCs/>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"_Toc151541497" </w:instrText>
      </w:r>
      <w:r>
        <w:fldChar w:fldCharType="separate"/>
      </w:r>
      <w:r>
        <w:rPr>
          <w:rStyle w:val="29"/>
        </w:rPr>
        <w:t>5.1 实施主体功能区战略</w:t>
      </w:r>
      <w:r>
        <w:tab/>
      </w:r>
      <w:r>
        <w:fldChar w:fldCharType="begin"/>
      </w:r>
      <w:r>
        <w:instrText xml:space="preserve"> PAGEREF _Toc151541497 \h </w:instrText>
      </w:r>
      <w:r>
        <w:fldChar w:fldCharType="separate"/>
      </w:r>
      <w:r>
        <w:t>49</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"_Toc151541498" </w:instrText>
      </w:r>
      <w:r>
        <w:fldChar w:fldCharType="separate"/>
      </w:r>
      <w:r>
        <w:rPr>
          <w:rStyle w:val="29"/>
        </w:rPr>
        <w:t>5.2 筑造集约高效的城镇空间</w:t>
      </w:r>
      <w:r>
        <w:tab/>
      </w:r>
      <w:r>
        <w:fldChar w:fldCharType="begin"/>
      </w:r>
      <w:r>
        <w:instrText xml:space="preserve"> PAGEREF _Toc151541498 \h </w:instrText>
      </w:r>
      <w:r>
        <w:fldChar w:fldCharType="separate"/>
      </w:r>
      <w:r>
        <w:t>49</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"_Toc151541499" </w:instrText>
      </w:r>
      <w:r>
        <w:fldChar w:fldCharType="separate"/>
      </w:r>
      <w:r>
        <w:rPr>
          <w:rStyle w:val="29"/>
        </w:rPr>
        <w:t>5.3 塑造通山达海的生态空间</w:t>
      </w:r>
      <w:r>
        <w:tab/>
      </w:r>
      <w:r>
        <w:fldChar w:fldCharType="begin"/>
      </w:r>
      <w:r>
        <w:instrText xml:space="preserve"> PAGEREF _Toc151541499 \h </w:instrText>
      </w:r>
      <w:r>
        <w:fldChar w:fldCharType="separate"/>
      </w:r>
      <w:r>
        <w:t>50</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"_Toc151541500" </w:instrText>
      </w:r>
      <w:r>
        <w:fldChar w:fldCharType="separate"/>
      </w:r>
      <w:r>
        <w:rPr>
          <w:rStyle w:val="29"/>
        </w:rPr>
        <w:t>5.3.1 锚固生态安全格局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_Toc151541500 \h </w:instrText>
      </w:r>
      <w:r>
        <w:rPr>
          <w:rFonts w:ascii="Times New Roman" w:hAnsi="Times New Roman"/>
        </w:rPr>
        <w:fldChar w:fldCharType="separate"/>
      </w:r>
      <w:r>
        <w:rPr>
          <w:rFonts w:ascii="Times New Roman" w:hAnsi="Times New Roman"/>
        </w:rPr>
        <w:t>50</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"_Toc151541501" </w:instrText>
      </w:r>
      <w:r>
        <w:fldChar w:fldCharType="separate"/>
      </w:r>
      <w:r>
        <w:rPr>
          <w:rStyle w:val="29"/>
        </w:rPr>
        <w:t>5.3.2 严守生态保护红线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_Toc151541501 \h </w:instrText>
      </w:r>
      <w:r>
        <w:rPr>
          <w:rFonts w:ascii="Times New Roman" w:hAnsi="Times New Roman"/>
        </w:rPr>
        <w:fldChar w:fldCharType="separate"/>
      </w:r>
      <w:r>
        <w:rPr>
          <w:rFonts w:ascii="Times New Roman" w:hAnsi="Times New Roman"/>
        </w:rPr>
        <w:t>51</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"_Toc151541502" </w:instrText>
      </w:r>
      <w:r>
        <w:fldChar w:fldCharType="separate"/>
      </w:r>
      <w:r>
        <w:rPr>
          <w:rStyle w:val="29"/>
        </w:rPr>
        <w:t>5.3.3 构建自然保护地体系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_Toc151541502 \h </w:instrText>
      </w:r>
      <w:r>
        <w:rPr>
          <w:rFonts w:ascii="Times New Roman" w:hAnsi="Times New Roman"/>
        </w:rPr>
        <w:fldChar w:fldCharType="separate"/>
      </w:r>
      <w:r>
        <w:rPr>
          <w:rFonts w:ascii="Times New Roman" w:hAnsi="Times New Roman"/>
        </w:rPr>
        <w:t>51</w:t>
      </w:r>
      <w:r>
        <w:rPr>
          <w:rFonts w:ascii="Times New Roman" w:hAnsi="Times New Roman"/>
        </w:rPr>
        <w:fldChar w:fldCharType="end"/>
      </w:r>
      <w:r>
        <w:rPr>
          <w:rFonts w:ascii="Times New Roman" w:hAnsi="Times New Roman"/>
        </w:rPr>
        <w:fldChar w:fldCharType="end"/>
      </w:r>
    </w:p>
    <w:p>
      <w:pPr>
        <w:pStyle w:val="15"/>
        <w:ind w:firstLine="0" w:firstLineChars="0"/>
        <w:rPr>
          <w:rFonts w:ascii="Times New Roman" w:hAnsi="Times New Roman" w:eastAsiaTheme="minorEastAsia"/>
          <w:b/>
          <w:bCs/>
          <w:sz w:val="21"/>
          <w:szCs w:val="22"/>
          <w14:ligatures w14:val="standardContextual"/>
        </w:rPr>
      </w:pPr>
      <w:r>
        <w:fldChar w:fldCharType="begin"/>
      </w:r>
      <w:r>
        <w:instrText xml:space="preserve"> HYPERLINK \l "_Toc151541503" </w:instrText>
      </w:r>
      <w:r>
        <w:fldChar w:fldCharType="separate"/>
      </w:r>
      <w:r>
        <w:rPr>
          <w:rStyle w:val="29"/>
          <w:b/>
          <w:bCs/>
        </w:rPr>
        <w:t>第六章 立足国际自贸港，推进经济绿色转型</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_Toc151541503 \h </w:instrText>
      </w:r>
      <w:r>
        <w:rPr>
          <w:rFonts w:ascii="Times New Roman" w:hAnsi="Times New Roman"/>
          <w:b/>
          <w:bCs/>
        </w:rPr>
        <w:fldChar w:fldCharType="separate"/>
      </w:r>
      <w:r>
        <w:rPr>
          <w:rFonts w:ascii="Times New Roman" w:hAnsi="Times New Roman"/>
          <w:b/>
          <w:bCs/>
        </w:rPr>
        <w:t>53</w:t>
      </w:r>
      <w:r>
        <w:rPr>
          <w:rFonts w:ascii="Times New Roman" w:hAnsi="Times New Roman"/>
          <w:b/>
          <w:bCs/>
        </w:rPr>
        <w:fldChar w:fldCharType="end"/>
      </w:r>
      <w:r>
        <w:rPr>
          <w:rFonts w:ascii="Times New Roman" w:hAnsi="Times New Roman"/>
          <w:b/>
          <w:bCs/>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"_Toc151541504" </w:instrText>
      </w:r>
      <w:r>
        <w:fldChar w:fldCharType="separate"/>
      </w:r>
      <w:r>
        <w:rPr>
          <w:rStyle w:val="29"/>
        </w:rPr>
        <w:t>6.1 明确资源环境承载力与产业准入要求</w:t>
      </w:r>
      <w:r>
        <w:tab/>
      </w:r>
      <w:r>
        <w:fldChar w:fldCharType="begin"/>
      </w:r>
      <w:r>
        <w:instrText xml:space="preserve"> PAGEREF _Toc151541504 \h </w:instrText>
      </w:r>
      <w:r>
        <w:fldChar w:fldCharType="separate"/>
      </w:r>
      <w:r>
        <w:t>53</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"_Toc151541505" </w:instrText>
      </w:r>
      <w:r>
        <w:fldChar w:fldCharType="separate"/>
      </w:r>
      <w:r>
        <w:rPr>
          <w:rStyle w:val="29"/>
        </w:rPr>
        <w:t>6.2 构建自贸港特色生态产业布局</w:t>
      </w:r>
      <w:r>
        <w:tab/>
      </w:r>
      <w:r>
        <w:fldChar w:fldCharType="begin"/>
      </w:r>
      <w:r>
        <w:instrText xml:space="preserve"> PAGEREF _Toc151541505 \h </w:instrText>
      </w:r>
      <w:r>
        <w:fldChar w:fldCharType="separate"/>
      </w:r>
      <w:r>
        <w:t>53</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"_Toc151541506" </w:instrText>
      </w:r>
      <w:r>
        <w:fldChar w:fldCharType="separate"/>
      </w:r>
      <w:r>
        <w:rPr>
          <w:rStyle w:val="29"/>
        </w:rPr>
        <w:t>6.3 加快产业结构调整，构建绿色低碳产业体系</w:t>
      </w:r>
      <w:r>
        <w:tab/>
      </w:r>
      <w:r>
        <w:fldChar w:fldCharType="begin"/>
      </w:r>
      <w:r>
        <w:instrText xml:space="preserve"> PAGEREF _Toc151541506 \h </w:instrText>
      </w:r>
      <w:r>
        <w:fldChar w:fldCharType="separate"/>
      </w:r>
      <w:r>
        <w:t>54</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"_Toc151541507" </w:instrText>
      </w:r>
      <w:r>
        <w:fldChar w:fldCharType="separate"/>
      </w:r>
      <w:r>
        <w:rPr>
          <w:rStyle w:val="29"/>
        </w:rPr>
        <w:t>6.3.1 大力发展低碳高效工业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_Toc151541507 \h </w:instrText>
      </w:r>
      <w:r>
        <w:rPr>
          <w:rFonts w:ascii="Times New Roman" w:hAnsi="Times New Roman"/>
        </w:rPr>
        <w:fldChar w:fldCharType="separate"/>
      </w:r>
      <w:r>
        <w:rPr>
          <w:rFonts w:ascii="Times New Roman" w:hAnsi="Times New Roman"/>
        </w:rPr>
        <w:t>54</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"_Toc151541508" </w:instrText>
      </w:r>
      <w:r>
        <w:fldChar w:fldCharType="separate"/>
      </w:r>
      <w:r>
        <w:rPr>
          <w:rStyle w:val="29"/>
        </w:rPr>
        <w:t>6.3.2 高水平提高现代生态循环农业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_Toc151541508 \h </w:instrText>
      </w:r>
      <w:r>
        <w:rPr>
          <w:rFonts w:ascii="Times New Roman" w:hAnsi="Times New Roman"/>
        </w:rPr>
        <w:fldChar w:fldCharType="separate"/>
      </w:r>
      <w:r>
        <w:rPr>
          <w:rFonts w:ascii="Times New Roman" w:hAnsi="Times New Roman"/>
        </w:rPr>
        <w:t>55</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"_Toc151541509" </w:instrText>
      </w:r>
      <w:r>
        <w:fldChar w:fldCharType="separate"/>
      </w:r>
      <w:r>
        <w:rPr>
          <w:rStyle w:val="29"/>
        </w:rPr>
        <w:t>6.3.3 提升临港经济现代服务业绿色发展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_Toc151541509 \h </w:instrText>
      </w:r>
      <w:r>
        <w:rPr>
          <w:rFonts w:ascii="Times New Roman" w:hAnsi="Times New Roman"/>
        </w:rPr>
        <w:fldChar w:fldCharType="separate"/>
      </w:r>
      <w:r>
        <w:rPr>
          <w:rFonts w:ascii="Times New Roman" w:hAnsi="Times New Roman"/>
        </w:rPr>
        <w:t>56</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"_Toc151541510" </w:instrText>
      </w:r>
      <w:r>
        <w:fldChar w:fldCharType="separate"/>
      </w:r>
      <w:r>
        <w:rPr>
          <w:rStyle w:val="29"/>
        </w:rPr>
        <w:t>6.3.4 持续推动健康旅游服务业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_Toc151541510 \h </w:instrText>
      </w:r>
      <w:r>
        <w:rPr>
          <w:rFonts w:ascii="Times New Roman" w:hAnsi="Times New Roman"/>
        </w:rPr>
        <w:fldChar w:fldCharType="separate"/>
      </w:r>
      <w:r>
        <w:rPr>
          <w:rFonts w:ascii="Times New Roman" w:hAnsi="Times New Roman"/>
        </w:rPr>
        <w:t>56</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"_Toc151541511" </w:instrText>
      </w:r>
      <w:r>
        <w:fldChar w:fldCharType="separate"/>
      </w:r>
      <w:r>
        <w:rPr>
          <w:rStyle w:val="29"/>
        </w:rPr>
        <w:t>6.4 推动能源消费绿色低碳转型</w:t>
      </w:r>
      <w:r>
        <w:tab/>
      </w:r>
      <w:r>
        <w:fldChar w:fldCharType="begin"/>
      </w:r>
      <w:r>
        <w:instrText xml:space="preserve"> PAGEREF _Toc151541511 \h </w:instrText>
      </w:r>
      <w:r>
        <w:fldChar w:fldCharType="separate"/>
      </w:r>
      <w:r>
        <w:t>57</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"_Toc151541512" </w:instrText>
      </w:r>
      <w:r>
        <w:fldChar w:fldCharType="separate"/>
      </w:r>
      <w:r>
        <w:rPr>
          <w:rStyle w:val="29"/>
        </w:rPr>
        <w:t>6.4.1 持续推进能源结构优化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_Toc151541512 \h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"_Toc151541513" </w:instrText>
      </w:r>
      <w:r>
        <w:fldChar w:fldCharType="separate"/>
      </w:r>
      <w:r>
        <w:rPr>
          <w:rStyle w:val="29"/>
        </w:rPr>
        <w:t>6.4.2 加快交通运输能源清洁转型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_Toc151541513 \h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"_Toc151541514" </w:instrText>
      </w:r>
      <w:r>
        <w:fldChar w:fldCharType="separate"/>
      </w:r>
      <w:r>
        <w:rPr>
          <w:rStyle w:val="29"/>
        </w:rPr>
        <w:t>6.4.3 大力推广新能源车船应用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_Toc151541514 \h </w:instrText>
      </w:r>
      <w:r>
        <w:rPr>
          <w:rFonts w:ascii="Times New Roman" w:hAnsi="Times New Roman"/>
        </w:rPr>
        <w:fldChar w:fldCharType="separate"/>
      </w:r>
      <w:r>
        <w:rPr>
          <w:rFonts w:ascii="Times New Roman" w:hAnsi="Times New Roman"/>
        </w:rPr>
        <w:t>58</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"_Toc151541515" </w:instrText>
      </w:r>
      <w:r>
        <w:fldChar w:fldCharType="separate"/>
      </w:r>
      <w:r>
        <w:rPr>
          <w:rStyle w:val="29"/>
        </w:rPr>
        <w:t>6.5 强化总量强度双控，促进资源集约高效利用</w:t>
      </w:r>
      <w:r>
        <w:tab/>
      </w:r>
      <w:r>
        <w:fldChar w:fldCharType="begin"/>
      </w:r>
      <w:r>
        <w:instrText xml:space="preserve"> PAGEREF _Toc151541515 \h </w:instrText>
      </w:r>
      <w:r>
        <w:fldChar w:fldCharType="separate"/>
      </w:r>
      <w:r>
        <w:t>58</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"_Toc151541516" </w:instrText>
      </w:r>
      <w:r>
        <w:fldChar w:fldCharType="separate"/>
      </w:r>
      <w:r>
        <w:rPr>
          <w:rStyle w:val="29"/>
        </w:rPr>
        <w:t>6.5.1 强化能源资源高效利用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_Toc151541516 \h </w:instrText>
      </w:r>
      <w:r>
        <w:rPr>
          <w:rFonts w:ascii="Times New Roman" w:hAnsi="Times New Roman"/>
        </w:rPr>
        <w:fldChar w:fldCharType="separate"/>
      </w:r>
      <w:r>
        <w:rPr>
          <w:rFonts w:ascii="Times New Roman" w:hAnsi="Times New Roman"/>
        </w:rPr>
        <w:t>58</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"_Toc151541517" </w:instrText>
      </w:r>
      <w:r>
        <w:fldChar w:fldCharType="separate"/>
      </w:r>
      <w:r>
        <w:rPr>
          <w:rStyle w:val="29"/>
        </w:rPr>
        <w:t>6.5.2 推进全域土地高效利用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_Toc151541517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rPr>
          <w:rFonts w:ascii="Times New Roman" w:hAnsi="Times New Roman"/>
        </w:rPr>
        <w:fldChar w:fldCharType="end"/>
      </w:r>
    </w:p>
    <w:p>
      <w:pPr>
        <w:pStyle w:val="15"/>
        <w:ind w:firstLine="0" w:firstLineChars="0"/>
        <w:rPr>
          <w:rFonts w:ascii="Times New Roman" w:hAnsi="Times New Roman" w:eastAsiaTheme="minorEastAsia"/>
          <w:b/>
          <w:bCs/>
          <w:sz w:val="21"/>
          <w:szCs w:val="22"/>
          <w14:ligatures w14:val="standardContextual"/>
        </w:rPr>
      </w:pPr>
      <w:r>
        <w:fldChar w:fldCharType="begin"/>
      </w:r>
      <w:r>
        <w:instrText xml:space="preserve"> HYPERLINK \l "_Toc151541518" </w:instrText>
      </w:r>
      <w:r>
        <w:fldChar w:fldCharType="separate"/>
      </w:r>
      <w:r>
        <w:rPr>
          <w:rStyle w:val="29"/>
          <w:b/>
          <w:bCs/>
        </w:rPr>
        <w:t>第七章 塑造生态人居，建设宜居儋州</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_Toc151541518 \h </w:instrText>
      </w:r>
      <w:r>
        <w:rPr>
          <w:rFonts w:ascii="Times New Roman" w:hAnsi="Times New Roman"/>
          <w:b/>
          <w:bCs/>
        </w:rPr>
        <w:fldChar w:fldCharType="separate"/>
      </w:r>
      <w:r>
        <w:rPr>
          <w:rFonts w:ascii="Times New Roman" w:hAnsi="Times New Roman"/>
          <w:b/>
          <w:bCs/>
        </w:rPr>
        <w:t>61</w:t>
      </w:r>
      <w:r>
        <w:rPr>
          <w:rFonts w:ascii="Times New Roman" w:hAnsi="Times New Roman"/>
          <w:b/>
          <w:bCs/>
        </w:rPr>
        <w:fldChar w:fldCharType="end"/>
      </w:r>
      <w:r>
        <w:rPr>
          <w:rFonts w:ascii="Times New Roman" w:hAnsi="Times New Roman"/>
          <w:b/>
          <w:bCs/>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"_Toc151541519" </w:instrText>
      </w:r>
      <w:r>
        <w:fldChar w:fldCharType="separate"/>
      </w:r>
      <w:r>
        <w:rPr>
          <w:rStyle w:val="29"/>
        </w:rPr>
        <w:t>7.1 持续推进城乡环境一体化建设</w:t>
      </w:r>
      <w:r>
        <w:tab/>
      </w:r>
      <w:r>
        <w:fldChar w:fldCharType="begin"/>
      </w:r>
      <w:r>
        <w:instrText xml:space="preserve"> PAGEREF _Toc151541519 \h </w:instrText>
      </w:r>
      <w:r>
        <w:fldChar w:fldCharType="separate"/>
      </w:r>
      <w:r>
        <w:t>61</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"_Toc151541520" </w:instrText>
      </w:r>
      <w:r>
        <w:fldChar w:fldCharType="separate"/>
      </w:r>
      <w:r>
        <w:rPr>
          <w:rStyle w:val="29"/>
        </w:rPr>
        <w:t>7.2 以人为本，营造美丽宜居新家园</w:t>
      </w:r>
      <w:r>
        <w:tab/>
      </w:r>
      <w:r>
        <w:fldChar w:fldCharType="begin"/>
      </w:r>
      <w:r>
        <w:instrText xml:space="preserve"> PAGEREF _Toc151541520 \h </w:instrText>
      </w:r>
      <w:r>
        <w:fldChar w:fldCharType="separate"/>
      </w:r>
      <w:r>
        <w:t>63</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"_Toc151541521" </w:instrText>
      </w:r>
      <w:r>
        <w:fldChar w:fldCharType="separate"/>
      </w:r>
      <w:r>
        <w:rPr>
          <w:rStyle w:val="29"/>
        </w:rPr>
        <w:t>7.2.1 完善洋浦经济开发区功能布局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_Toc151541521 \h </w:instrText>
      </w:r>
      <w:r>
        <w:rPr>
          <w:rFonts w:ascii="Times New Roman" w:hAnsi="Times New Roman"/>
        </w:rPr>
        <w:fldChar w:fldCharType="separate"/>
      </w:r>
      <w:r>
        <w:rPr>
          <w:rFonts w:ascii="Times New Roman" w:hAnsi="Times New Roman"/>
        </w:rPr>
        <w:t>63</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"_Toc151541522" </w:instrText>
      </w:r>
      <w:r>
        <w:fldChar w:fldCharType="separate"/>
      </w:r>
      <w:r>
        <w:rPr>
          <w:rStyle w:val="29"/>
        </w:rPr>
        <w:t>7.2.2 完善白马井新城功能布局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_Toc151541522 \h </w:instrText>
      </w:r>
      <w:r>
        <w:rPr>
          <w:rFonts w:ascii="Times New Roman" w:hAnsi="Times New Roman"/>
        </w:rPr>
        <w:fldChar w:fldCharType="separate"/>
      </w:r>
      <w:r>
        <w:rPr>
          <w:rFonts w:ascii="Times New Roman" w:hAnsi="Times New Roman"/>
        </w:rPr>
        <w:t>64</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"_Toc151541523" </w:instrText>
      </w:r>
      <w:r>
        <w:fldChar w:fldCharType="separate"/>
      </w:r>
      <w:r>
        <w:rPr>
          <w:rStyle w:val="29"/>
        </w:rPr>
        <w:t>7.2.3 提升那大主城区功能布局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_Toc151541523 \h </w:instrText>
      </w:r>
      <w:r>
        <w:rPr>
          <w:rFonts w:ascii="Times New Roman" w:hAnsi="Times New Roman"/>
        </w:rPr>
        <w:fldChar w:fldCharType="separate"/>
      </w:r>
      <w:r>
        <w:rPr>
          <w:rFonts w:ascii="Times New Roman" w:hAnsi="Times New Roman"/>
        </w:rPr>
        <w:t>64</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"_Toc151541524" </w:instrText>
      </w:r>
      <w:r>
        <w:fldChar w:fldCharType="separate"/>
      </w:r>
      <w:r>
        <w:rPr>
          <w:rStyle w:val="29"/>
        </w:rPr>
        <w:t>7.3 全面推进乡村生态振兴，建设美丽乡村</w:t>
      </w:r>
      <w:r>
        <w:tab/>
      </w:r>
      <w:r>
        <w:fldChar w:fldCharType="begin"/>
      </w:r>
      <w:r>
        <w:instrText xml:space="preserve"> PAGEREF _Toc151541524 \h </w:instrText>
      </w:r>
      <w:r>
        <w:fldChar w:fldCharType="separate"/>
      </w:r>
      <w:r>
        <w:t>65</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"_Toc151541525" </w:instrText>
      </w:r>
      <w:r>
        <w:fldChar w:fldCharType="separate"/>
      </w:r>
      <w:r>
        <w:rPr>
          <w:rStyle w:val="29"/>
        </w:rPr>
        <w:t>7.3.1 引导乡村风貌提升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_Toc151541525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"_Toc151541526" </w:instrText>
      </w:r>
      <w:r>
        <w:fldChar w:fldCharType="separate"/>
      </w:r>
      <w:r>
        <w:rPr>
          <w:rStyle w:val="29"/>
        </w:rPr>
        <w:t>7.3.2 整体提升农村人居环境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_Toc151541526 \h </w:instrText>
      </w:r>
      <w:r>
        <w:rPr>
          <w:rFonts w:ascii="Times New Roman" w:hAnsi="Times New Roman"/>
        </w:rPr>
        <w:fldChar w:fldCharType="separate"/>
      </w:r>
      <w:r>
        <w:rPr>
          <w:rFonts w:ascii="Times New Roman" w:hAnsi="Times New Roman"/>
        </w:rPr>
        <w:t>67</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"_Toc151541527" </w:instrText>
      </w:r>
      <w:r>
        <w:fldChar w:fldCharType="separate"/>
      </w:r>
      <w:r>
        <w:rPr>
          <w:rStyle w:val="29"/>
        </w:rPr>
        <w:t>7.3.3 加快推进农业绿色发展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_Toc151541527 \h </w:instrText>
      </w:r>
      <w:r>
        <w:rPr>
          <w:rFonts w:ascii="Times New Roman" w:hAnsi="Times New Roman"/>
        </w:rPr>
        <w:fldChar w:fldCharType="separate"/>
      </w:r>
      <w:r>
        <w:rPr>
          <w:rFonts w:ascii="Times New Roman" w:hAnsi="Times New Roman"/>
        </w:rPr>
        <w:t>67</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"_Toc151541528" </w:instrText>
      </w:r>
      <w:r>
        <w:fldChar w:fldCharType="separate"/>
      </w:r>
      <w:r>
        <w:rPr>
          <w:rStyle w:val="29"/>
        </w:rPr>
        <w:t>7.4 培育生态生活方式</w:t>
      </w:r>
      <w:r>
        <w:tab/>
      </w:r>
      <w:r>
        <w:fldChar w:fldCharType="begin"/>
      </w:r>
      <w:r>
        <w:instrText xml:space="preserve"> PAGEREF _Toc151541528 \h </w:instrText>
      </w:r>
      <w:r>
        <w:fldChar w:fldCharType="separate"/>
      </w:r>
      <w:r>
        <w:t>69</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"_Toc151541529" </w:instrText>
      </w:r>
      <w:r>
        <w:fldChar w:fldCharType="separate"/>
      </w:r>
      <w:r>
        <w:rPr>
          <w:rStyle w:val="29"/>
        </w:rPr>
        <w:t>7.4.1 严格执行绿色采购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_Toc151541529 \h </w:instrText>
      </w:r>
      <w:r>
        <w:rPr>
          <w:rFonts w:ascii="Times New Roman" w:hAnsi="Times New Roman"/>
        </w:rPr>
        <w:fldChar w:fldCharType="separate"/>
      </w:r>
      <w:r>
        <w:rPr>
          <w:rFonts w:ascii="Times New Roman" w:hAnsi="Times New Roman"/>
        </w:rPr>
        <w:t>69</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"_Toc151541530" </w:instrText>
      </w:r>
      <w:r>
        <w:fldChar w:fldCharType="separate"/>
      </w:r>
      <w:r>
        <w:rPr>
          <w:rStyle w:val="29"/>
        </w:rPr>
        <w:t>7.4.2 倡导绿色低碳生活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_Toc151541530 \h </w:instrText>
      </w:r>
      <w:r>
        <w:rPr>
          <w:rFonts w:ascii="Times New Roman" w:hAnsi="Times New Roman"/>
        </w:rPr>
        <w:fldChar w:fldCharType="separate"/>
      </w:r>
      <w:r>
        <w:rPr>
          <w:rFonts w:ascii="Times New Roman" w:hAnsi="Times New Roman"/>
        </w:rPr>
        <w:t>69</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"_Toc151541531" </w:instrText>
      </w:r>
      <w:r>
        <w:fldChar w:fldCharType="separate"/>
      </w:r>
      <w:r>
        <w:rPr>
          <w:rStyle w:val="29"/>
        </w:rPr>
        <w:t>7.4.3 推行绿色办公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_Toc151541531 \h </w:instrText>
      </w:r>
      <w:r>
        <w:rPr>
          <w:rFonts w:ascii="Times New Roman" w:hAnsi="Times New Roman"/>
        </w:rPr>
        <w:fldChar w:fldCharType="separate"/>
      </w:r>
      <w:r>
        <w:rPr>
          <w:rFonts w:ascii="Times New Roman" w:hAnsi="Times New Roman"/>
        </w:rPr>
        <w:t>69</w:t>
      </w:r>
      <w:r>
        <w:rPr>
          <w:rFonts w:ascii="Times New Roman" w:hAnsi="Times New Roman"/>
        </w:rPr>
        <w:fldChar w:fldCharType="end"/>
      </w:r>
      <w:r>
        <w:rPr>
          <w:rFonts w:ascii="Times New Roman" w:hAnsi="Times New Roman"/>
        </w:rPr>
        <w:fldChar w:fldCharType="end"/>
      </w:r>
    </w:p>
    <w:p>
      <w:pPr>
        <w:pStyle w:val="15"/>
        <w:ind w:firstLine="0" w:firstLineChars="0"/>
        <w:rPr>
          <w:rFonts w:ascii="Times New Roman" w:hAnsi="Times New Roman" w:eastAsiaTheme="minorEastAsia"/>
          <w:b/>
          <w:bCs/>
          <w:sz w:val="21"/>
          <w:szCs w:val="22"/>
          <w14:ligatures w14:val="standardContextual"/>
        </w:rPr>
      </w:pPr>
      <w:r>
        <w:fldChar w:fldCharType="begin"/>
      </w:r>
      <w:r>
        <w:instrText xml:space="preserve"> HYPERLINK \l "_Toc151541532" </w:instrText>
      </w:r>
      <w:r>
        <w:fldChar w:fldCharType="separate"/>
      </w:r>
      <w:r>
        <w:rPr>
          <w:rStyle w:val="29"/>
          <w:b/>
          <w:bCs/>
        </w:rPr>
        <w:t>第八章 倡导生态文化，建设人文儋州</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_Toc151541532 \h </w:instrText>
      </w:r>
      <w:r>
        <w:rPr>
          <w:rFonts w:ascii="Times New Roman" w:hAnsi="Times New Roman"/>
          <w:b/>
          <w:bCs/>
        </w:rPr>
        <w:fldChar w:fldCharType="separate"/>
      </w:r>
      <w:r>
        <w:rPr>
          <w:rFonts w:ascii="Times New Roman" w:hAnsi="Times New Roman"/>
          <w:b/>
          <w:bCs/>
        </w:rPr>
        <w:t>71</w:t>
      </w:r>
      <w:r>
        <w:rPr>
          <w:rFonts w:ascii="Times New Roman" w:hAnsi="Times New Roman"/>
          <w:b/>
          <w:bCs/>
        </w:rPr>
        <w:fldChar w:fldCharType="end"/>
      </w:r>
      <w:r>
        <w:rPr>
          <w:rFonts w:ascii="Times New Roman" w:hAnsi="Times New Roman"/>
          <w:b/>
          <w:bCs/>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"_Toc151541533" </w:instrText>
      </w:r>
      <w:r>
        <w:fldChar w:fldCharType="separate"/>
      </w:r>
      <w:r>
        <w:rPr>
          <w:rStyle w:val="29"/>
        </w:rPr>
        <w:t>8.1 培育特色文化品牌</w:t>
      </w:r>
      <w:r>
        <w:tab/>
      </w:r>
      <w:r>
        <w:fldChar w:fldCharType="begin"/>
      </w:r>
      <w:r>
        <w:instrText xml:space="preserve"> PAGEREF _Toc151541533 \h </w:instrText>
      </w:r>
      <w:r>
        <w:fldChar w:fldCharType="separate"/>
      </w:r>
      <w:r>
        <w:t>71</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"_Toc151541534" </w:instrText>
      </w:r>
      <w:r>
        <w:fldChar w:fldCharType="separate"/>
      </w:r>
      <w:r>
        <w:rPr>
          <w:rStyle w:val="29"/>
        </w:rPr>
        <w:t>8.2 完善生态文化载体建设</w:t>
      </w:r>
      <w:r>
        <w:tab/>
      </w:r>
      <w:r>
        <w:fldChar w:fldCharType="begin"/>
      </w:r>
      <w:r>
        <w:instrText xml:space="preserve"> PAGEREF _Toc151541534 \h </w:instrText>
      </w:r>
      <w:r>
        <w:fldChar w:fldCharType="separate"/>
      </w:r>
      <w:r>
        <w:t>72</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"_Toc151541535" </w:instrText>
      </w:r>
      <w:r>
        <w:fldChar w:fldCharType="separate"/>
      </w:r>
      <w:r>
        <w:rPr>
          <w:rStyle w:val="29"/>
        </w:rPr>
        <w:t>8.2.1 建设生态文化宣传教育基地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_Toc151541535 \h </w:instrText>
      </w:r>
      <w:r>
        <w:rPr>
          <w:rFonts w:ascii="Times New Roman" w:hAnsi="Times New Roman"/>
        </w:rPr>
        <w:fldChar w:fldCharType="separate"/>
      </w:r>
      <w:r>
        <w:rPr>
          <w:rFonts w:ascii="Times New Roman" w:hAnsi="Times New Roman"/>
        </w:rPr>
        <w:t>72</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"_Toc151541536" </w:instrText>
      </w:r>
      <w:r>
        <w:fldChar w:fldCharType="separate"/>
      </w:r>
      <w:r>
        <w:rPr>
          <w:rStyle w:val="29"/>
        </w:rPr>
        <w:t>8.2.2 建设生态文明教育阵地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_Toc151541536 \h </w:instrText>
      </w:r>
      <w:r>
        <w:rPr>
          <w:rFonts w:ascii="Times New Roman" w:hAnsi="Times New Roman"/>
        </w:rPr>
        <w:fldChar w:fldCharType="separate"/>
      </w:r>
      <w:r>
        <w:rPr>
          <w:rFonts w:ascii="Times New Roman" w:hAnsi="Times New Roman"/>
        </w:rPr>
        <w:t>72</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"_Toc151541537" </w:instrText>
      </w:r>
      <w:r>
        <w:fldChar w:fldCharType="separate"/>
      </w:r>
      <w:r>
        <w:rPr>
          <w:rStyle w:val="29"/>
        </w:rPr>
        <w:t>8.2.3 加强公共文化基础设施建设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_Toc151541537 \h </w:instrText>
      </w:r>
      <w:r>
        <w:rPr>
          <w:rFonts w:ascii="Times New Roman" w:hAnsi="Times New Roman"/>
        </w:rPr>
        <w:fldChar w:fldCharType="separate"/>
      </w:r>
      <w:r>
        <w:rPr>
          <w:rFonts w:ascii="Times New Roman" w:hAnsi="Times New Roman"/>
        </w:rPr>
        <w:t>72</w:t>
      </w:r>
      <w:r>
        <w:rPr>
          <w:rFonts w:ascii="Times New Roman" w:hAnsi="Times New Roman"/>
        </w:rPr>
        <w:fldChar w:fldCharType="end"/>
      </w:r>
      <w:r>
        <w:rPr>
          <w:rFonts w:ascii="Times New Roman" w:hAnsi="Times New Roman"/>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"_Toc151541538" </w:instrText>
      </w:r>
      <w:r>
        <w:fldChar w:fldCharType="separate"/>
      </w:r>
      <w:r>
        <w:rPr>
          <w:rStyle w:val="29"/>
        </w:rPr>
        <w:t>8.3 完善生态文明教育体系</w:t>
      </w:r>
      <w:r>
        <w:tab/>
      </w:r>
      <w:r>
        <w:fldChar w:fldCharType="begin"/>
      </w:r>
      <w:r>
        <w:instrText xml:space="preserve"> PAGEREF _Toc151541538 \h </w:instrText>
      </w:r>
      <w:r>
        <w:fldChar w:fldCharType="separate"/>
      </w:r>
      <w:r>
        <w:t>73</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"_Toc151541539" </w:instrText>
      </w:r>
      <w:r>
        <w:fldChar w:fldCharType="separate"/>
      </w:r>
      <w:r>
        <w:rPr>
          <w:rStyle w:val="29"/>
        </w:rPr>
        <w:t>8.4 推动生态文明共建共享</w:t>
      </w:r>
      <w:r>
        <w:tab/>
      </w:r>
      <w:r>
        <w:fldChar w:fldCharType="begin"/>
      </w:r>
      <w:r>
        <w:instrText xml:space="preserve"> PAGEREF _Toc151541539 \h </w:instrText>
      </w:r>
      <w:r>
        <w:fldChar w:fldCharType="separate"/>
      </w:r>
      <w:r>
        <w:t>74</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"_Toc151541540" </w:instrText>
      </w:r>
      <w:r>
        <w:fldChar w:fldCharType="separate"/>
      </w:r>
      <w:r>
        <w:rPr>
          <w:rStyle w:val="29"/>
        </w:rPr>
        <w:t>8.4.1 大力推动绿色创建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_Toc151541540 \h </w:instrText>
      </w:r>
      <w:r>
        <w:rPr>
          <w:rFonts w:ascii="Times New Roman" w:hAnsi="Times New Roman"/>
        </w:rPr>
        <w:fldChar w:fldCharType="separate"/>
      </w:r>
      <w:r>
        <w:rPr>
          <w:rFonts w:ascii="Times New Roman" w:hAnsi="Times New Roman"/>
        </w:rPr>
        <w:t>74</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"_Toc151541541" </w:instrText>
      </w:r>
      <w:r>
        <w:fldChar w:fldCharType="separate"/>
      </w:r>
      <w:r>
        <w:rPr>
          <w:rStyle w:val="29"/>
        </w:rPr>
        <w:t>8.4.2 促进行业环保自律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_Toc151541541 \h </w:instrText>
      </w:r>
      <w:r>
        <w:rPr>
          <w:rFonts w:ascii="Times New Roman" w:hAnsi="Times New Roman"/>
        </w:rPr>
        <w:fldChar w:fldCharType="separate"/>
      </w:r>
      <w:r>
        <w:rPr>
          <w:rFonts w:ascii="Times New Roman" w:hAnsi="Times New Roman"/>
        </w:rPr>
        <w:t>75</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"_Toc151541542" </w:instrText>
      </w:r>
      <w:r>
        <w:fldChar w:fldCharType="separate"/>
      </w:r>
      <w:r>
        <w:rPr>
          <w:rStyle w:val="29"/>
        </w:rPr>
        <w:t>8.4.3 鼓励社会组织参与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_Toc151541542 \h </w:instrText>
      </w:r>
      <w:r>
        <w:rPr>
          <w:rFonts w:ascii="Times New Roman" w:hAnsi="Times New Roman"/>
        </w:rPr>
        <w:fldChar w:fldCharType="separate"/>
      </w:r>
      <w:r>
        <w:rPr>
          <w:rFonts w:ascii="Times New Roman" w:hAnsi="Times New Roman"/>
        </w:rPr>
        <w:t>75</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"_Toc151541543" </w:instrText>
      </w:r>
      <w:r>
        <w:fldChar w:fldCharType="separate"/>
      </w:r>
      <w:r>
        <w:rPr>
          <w:rStyle w:val="29"/>
        </w:rPr>
        <w:t>8.4.4 积极推进公众参与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_Toc151541543 \h </w:instrText>
      </w:r>
      <w:r>
        <w:rPr>
          <w:rFonts w:ascii="Times New Roman" w:hAnsi="Times New Roman"/>
        </w:rPr>
        <w:fldChar w:fldCharType="separate"/>
      </w:r>
      <w:r>
        <w:rPr>
          <w:rFonts w:ascii="Times New Roman" w:hAnsi="Times New Roman"/>
        </w:rPr>
        <w:t>75</w:t>
      </w:r>
      <w:r>
        <w:rPr>
          <w:rFonts w:ascii="Times New Roman" w:hAnsi="Times New Roman"/>
        </w:rPr>
        <w:fldChar w:fldCharType="end"/>
      </w:r>
      <w:r>
        <w:rPr>
          <w:rFonts w:ascii="Times New Roman" w:hAnsi="Times New Roman"/>
        </w:rPr>
        <w:fldChar w:fldCharType="end"/>
      </w:r>
    </w:p>
    <w:p>
      <w:pPr>
        <w:pStyle w:val="15"/>
        <w:ind w:firstLine="0" w:firstLineChars="0"/>
        <w:rPr>
          <w:rFonts w:ascii="Times New Roman" w:hAnsi="Times New Roman" w:eastAsiaTheme="minorEastAsia"/>
          <w:b/>
          <w:bCs/>
          <w:sz w:val="21"/>
          <w:szCs w:val="22"/>
          <w14:ligatures w14:val="standardContextual"/>
        </w:rPr>
      </w:pPr>
      <w:r>
        <w:fldChar w:fldCharType="begin"/>
      </w:r>
      <w:r>
        <w:instrText xml:space="preserve"> HYPERLINK \l "_Toc151541544" </w:instrText>
      </w:r>
      <w:r>
        <w:fldChar w:fldCharType="separate"/>
      </w:r>
      <w:r>
        <w:rPr>
          <w:rStyle w:val="29"/>
          <w:b/>
          <w:bCs/>
        </w:rPr>
        <w:t>第九章 重点工程与效益分析</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_Toc151541544 \h </w:instrText>
      </w:r>
      <w:r>
        <w:rPr>
          <w:rFonts w:ascii="Times New Roman" w:hAnsi="Times New Roman"/>
          <w:b/>
          <w:bCs/>
        </w:rPr>
        <w:fldChar w:fldCharType="separate"/>
      </w:r>
      <w:r>
        <w:rPr>
          <w:rFonts w:ascii="Times New Roman" w:hAnsi="Times New Roman"/>
          <w:b/>
          <w:bCs/>
        </w:rPr>
        <w:t>77</w:t>
      </w:r>
      <w:r>
        <w:rPr>
          <w:rFonts w:ascii="Times New Roman" w:hAnsi="Times New Roman"/>
          <w:b/>
          <w:bCs/>
        </w:rPr>
        <w:fldChar w:fldCharType="end"/>
      </w:r>
      <w:r>
        <w:rPr>
          <w:rFonts w:ascii="Times New Roman" w:hAnsi="Times New Roman"/>
          <w:b/>
          <w:bCs/>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"_Toc151541545" </w:instrText>
      </w:r>
      <w:r>
        <w:fldChar w:fldCharType="separate"/>
      </w:r>
      <w:r>
        <w:rPr>
          <w:rStyle w:val="29"/>
        </w:rPr>
        <w:t>9.1 重点工程</w:t>
      </w:r>
      <w:r>
        <w:tab/>
      </w:r>
      <w:r>
        <w:fldChar w:fldCharType="begin"/>
      </w:r>
      <w:r>
        <w:instrText xml:space="preserve"> PAGEREF _Toc151541545 \h </w:instrText>
      </w:r>
      <w:r>
        <w:fldChar w:fldCharType="separate"/>
      </w:r>
      <w:r>
        <w:t>77</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"_Toc151541546" </w:instrText>
      </w:r>
      <w:r>
        <w:fldChar w:fldCharType="separate"/>
      </w:r>
      <w:r>
        <w:rPr>
          <w:rStyle w:val="29"/>
        </w:rPr>
        <w:t>9.2 效益分析</w:t>
      </w:r>
      <w:r>
        <w:tab/>
      </w:r>
      <w:r>
        <w:fldChar w:fldCharType="begin"/>
      </w:r>
      <w:r>
        <w:instrText xml:space="preserve"> PAGEREF _Toc151541546 \h </w:instrText>
      </w:r>
      <w:r>
        <w:fldChar w:fldCharType="separate"/>
      </w:r>
      <w:r>
        <w:t>86</w:t>
      </w:r>
      <w:r>
        <w:fldChar w:fldCharType="end"/>
      </w:r>
      <w: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"_Toc151541547" </w:instrText>
      </w:r>
      <w:r>
        <w:fldChar w:fldCharType="separate"/>
      </w:r>
      <w:r>
        <w:rPr>
          <w:rStyle w:val="29"/>
        </w:rPr>
        <w:t>9.2.1 生态环境效益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_Toc151541547 \h </w:instrText>
      </w:r>
      <w:r>
        <w:rPr>
          <w:rFonts w:ascii="Times New Roman" w:hAnsi="Times New Roman"/>
        </w:rPr>
        <w:fldChar w:fldCharType="separate"/>
      </w:r>
      <w:r>
        <w:rPr>
          <w:rFonts w:ascii="Times New Roman" w:hAnsi="Times New Roman"/>
        </w:rPr>
        <w:t>86</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"_Toc151541548" </w:instrText>
      </w:r>
      <w:r>
        <w:fldChar w:fldCharType="separate"/>
      </w:r>
      <w:r>
        <w:rPr>
          <w:rStyle w:val="29"/>
        </w:rPr>
        <w:t>9.2.2 经济效益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_Toc151541548 \h </w:instrText>
      </w:r>
      <w:r>
        <w:rPr>
          <w:rFonts w:ascii="Times New Roman" w:hAnsi="Times New Roman"/>
        </w:rPr>
        <w:fldChar w:fldCharType="separate"/>
      </w:r>
      <w:r>
        <w:rPr>
          <w:rFonts w:ascii="Times New Roman" w:hAnsi="Times New Roman"/>
        </w:rPr>
        <w:t>86</w:t>
      </w:r>
      <w:r>
        <w:rPr>
          <w:rFonts w:ascii="Times New Roman" w:hAnsi="Times New Roman"/>
        </w:rPr>
        <w:fldChar w:fldCharType="end"/>
      </w:r>
      <w:r>
        <w:rPr>
          <w:rFonts w:ascii="Times New Roman" w:hAnsi="Times New Roman"/>
        </w:rPr>
        <w:fldChar w:fldCharType="end"/>
      </w:r>
    </w:p>
    <w:p>
      <w:pPr>
        <w:pStyle w:val="10"/>
        <w:tabs>
          <w:tab w:val="right" w:leader="dot" w:pos="8302"/>
        </w:tabs>
        <w:ind w:left="1120" w:firstLine="0" w:firstLineChars="0"/>
        <w:rPr>
          <w:rFonts w:ascii="Times New Roman" w:hAnsi="Times New Roman" w:eastAsiaTheme="minorEastAsia"/>
          <w:sz w:val="21"/>
          <w:szCs w:val="22"/>
          <w14:ligatures w14:val="standardContextual"/>
        </w:rPr>
      </w:pPr>
      <w:r>
        <w:fldChar w:fldCharType="begin"/>
      </w:r>
      <w:r>
        <w:instrText xml:space="preserve"> HYPERLINK \l "_Toc151541549" </w:instrText>
      </w:r>
      <w:r>
        <w:fldChar w:fldCharType="separate"/>
      </w:r>
      <w:r>
        <w:rPr>
          <w:rStyle w:val="29"/>
        </w:rPr>
        <w:t>9.2.3 社会效益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_Toc151541549 \h </w:instrText>
      </w:r>
      <w:r>
        <w:rPr>
          <w:rFonts w:ascii="Times New Roman" w:hAnsi="Times New Roman"/>
        </w:rPr>
        <w:fldChar w:fldCharType="separate"/>
      </w:r>
      <w:r>
        <w:rPr>
          <w:rFonts w:ascii="Times New Roman" w:hAnsi="Times New Roman"/>
        </w:rPr>
        <w:t>87</w:t>
      </w:r>
      <w:r>
        <w:rPr>
          <w:rFonts w:ascii="Times New Roman" w:hAnsi="Times New Roman"/>
        </w:rPr>
        <w:fldChar w:fldCharType="end"/>
      </w:r>
      <w:r>
        <w:rPr>
          <w:rFonts w:ascii="Times New Roman" w:hAnsi="Times New Roman"/>
        </w:rPr>
        <w:fldChar w:fldCharType="end"/>
      </w:r>
    </w:p>
    <w:p>
      <w:pPr>
        <w:pStyle w:val="15"/>
        <w:ind w:firstLine="0" w:firstLineChars="0"/>
        <w:rPr>
          <w:rFonts w:ascii="Times New Roman" w:hAnsi="Times New Roman" w:eastAsiaTheme="minorEastAsia"/>
          <w:b/>
          <w:bCs/>
          <w:sz w:val="21"/>
          <w:szCs w:val="22"/>
          <w14:ligatures w14:val="standardContextual"/>
        </w:rPr>
      </w:pPr>
      <w:r>
        <w:fldChar w:fldCharType="begin"/>
      </w:r>
      <w:r>
        <w:instrText xml:space="preserve"> HYPERLINK \l "_Toc151541550" </w:instrText>
      </w:r>
      <w:r>
        <w:fldChar w:fldCharType="separate"/>
      </w:r>
      <w:r>
        <w:rPr>
          <w:rStyle w:val="29"/>
          <w:b/>
          <w:bCs/>
        </w:rPr>
        <w:t>第十章 保障措施</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_Toc151541550 \h </w:instrText>
      </w:r>
      <w:r>
        <w:rPr>
          <w:rFonts w:ascii="Times New Roman" w:hAnsi="Times New Roman"/>
          <w:b/>
          <w:bCs/>
        </w:rPr>
        <w:fldChar w:fldCharType="separate"/>
      </w:r>
      <w:r>
        <w:rPr>
          <w:rFonts w:ascii="Times New Roman" w:hAnsi="Times New Roman"/>
          <w:b/>
          <w:bCs/>
        </w:rPr>
        <w:t>88</w:t>
      </w:r>
      <w:r>
        <w:rPr>
          <w:rFonts w:ascii="Times New Roman" w:hAnsi="Times New Roman"/>
          <w:b/>
          <w:bCs/>
        </w:rPr>
        <w:fldChar w:fldCharType="end"/>
      </w:r>
      <w:r>
        <w:rPr>
          <w:rFonts w:ascii="Times New Roman" w:hAnsi="Times New Roman"/>
          <w:b/>
          <w:bCs/>
        </w:rP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"_Toc151541551" </w:instrText>
      </w:r>
      <w:r>
        <w:fldChar w:fldCharType="separate"/>
      </w:r>
      <w:r>
        <w:rPr>
          <w:rStyle w:val="29"/>
        </w:rPr>
        <w:t>10.1 组织机构管理保障</w:t>
      </w:r>
      <w:r>
        <w:tab/>
      </w:r>
      <w:r>
        <w:fldChar w:fldCharType="begin"/>
      </w:r>
      <w:r>
        <w:instrText xml:space="preserve"> PAGEREF _Toc151541551 \h </w:instrText>
      </w:r>
      <w:r>
        <w:fldChar w:fldCharType="separate"/>
      </w:r>
      <w:r>
        <w:t>88</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"_Toc151541552" </w:instrText>
      </w:r>
      <w:r>
        <w:fldChar w:fldCharType="separate"/>
      </w:r>
      <w:r>
        <w:rPr>
          <w:rStyle w:val="29"/>
        </w:rPr>
        <w:t>10.2 民主监督机制保障</w:t>
      </w:r>
      <w:r>
        <w:tab/>
      </w:r>
      <w:r>
        <w:fldChar w:fldCharType="begin"/>
      </w:r>
      <w:r>
        <w:instrText xml:space="preserve"> PAGEREF _Toc151541552 \h </w:instrText>
      </w:r>
      <w:r>
        <w:fldChar w:fldCharType="separate"/>
      </w:r>
      <w:r>
        <w:t>89</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"_Toc151541553" </w:instrText>
      </w:r>
      <w:r>
        <w:fldChar w:fldCharType="separate"/>
      </w:r>
      <w:r>
        <w:rPr>
          <w:rStyle w:val="29"/>
        </w:rPr>
        <w:t>10.3 多元资金来源保障</w:t>
      </w:r>
      <w:r>
        <w:tab/>
      </w:r>
      <w:r>
        <w:fldChar w:fldCharType="begin"/>
      </w:r>
      <w:r>
        <w:instrText xml:space="preserve"> PAGEREF _Toc151541553 \h </w:instrText>
      </w:r>
      <w:r>
        <w:fldChar w:fldCharType="separate"/>
      </w:r>
      <w:r>
        <w:t>89</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"_Toc151541554" </w:instrText>
      </w:r>
      <w:r>
        <w:fldChar w:fldCharType="separate"/>
      </w:r>
      <w:r>
        <w:rPr>
          <w:rStyle w:val="29"/>
        </w:rPr>
        <w:t>10.4 环境技术信息保障</w:t>
      </w:r>
      <w:r>
        <w:tab/>
      </w:r>
      <w:r>
        <w:fldChar w:fldCharType="begin"/>
      </w:r>
      <w:r>
        <w:instrText xml:space="preserve"> PAGEREF _Toc151541554 \h </w:instrText>
      </w:r>
      <w:r>
        <w:fldChar w:fldCharType="separate"/>
      </w:r>
      <w:r>
        <w:t>90</w:t>
      </w:r>
      <w:r>
        <w:fldChar w:fldCharType="end"/>
      </w:r>
      <w:r>
        <w:fldChar w:fldCharType="end"/>
      </w:r>
    </w:p>
    <w:p>
      <w:pPr>
        <w:pStyle w:val="19"/>
        <w:tabs>
          <w:tab w:val="right" w:leader="dot" w:pos="8302"/>
        </w:tabs>
        <w:ind w:left="560" w:firstLine="0" w:firstLineChars="0"/>
        <w:rPr>
          <w:rFonts w:eastAsiaTheme="minorEastAsia"/>
          <w:sz w:val="21"/>
          <w:szCs w:val="22"/>
          <w14:ligatures w14:val="standardContextual"/>
        </w:rPr>
      </w:pPr>
      <w:r>
        <w:fldChar w:fldCharType="begin"/>
      </w:r>
      <w:r>
        <w:instrText xml:space="preserve"> HYPERLINK \l "_Toc151541555" </w:instrText>
      </w:r>
      <w:r>
        <w:fldChar w:fldCharType="separate"/>
      </w:r>
      <w:r>
        <w:rPr>
          <w:rStyle w:val="29"/>
        </w:rPr>
        <w:t>10.5 社会宣传舆论保障</w:t>
      </w:r>
      <w:r>
        <w:tab/>
      </w:r>
      <w:r>
        <w:fldChar w:fldCharType="begin"/>
      </w:r>
      <w:r>
        <w:instrText xml:space="preserve"> PAGEREF _Toc151541555 \h </w:instrText>
      </w:r>
      <w:r>
        <w:fldChar w:fldCharType="separate"/>
      </w:r>
      <w:r>
        <w:t>91</w:t>
      </w:r>
      <w:r>
        <w:fldChar w:fldCharType="end"/>
      </w:r>
      <w:r>
        <w:fldChar w:fldCharType="end"/>
      </w:r>
    </w:p>
    <w:p>
      <w:pPr>
        <w:ind w:firstLine="0" w:firstLineChars="0"/>
        <w:rPr>
          <w:rFonts w:ascii="仿宋" w:hAnsi="仿宋" w:eastAsia="仿宋"/>
          <w:szCs w:val="28"/>
        </w:rPr>
        <w:sectPr>
          <w:headerReference r:id="rId11" w:type="default"/>
          <w:footerReference r:id="rId12" w:type="default"/>
          <w:pgSz w:w="11906" w:h="16838"/>
          <w:pgMar w:top="1440" w:right="1797" w:bottom="1440" w:left="1797" w:header="851" w:footer="992" w:gutter="0"/>
          <w:pgNumType w:fmt="upperRoman" w:start="1"/>
          <w:cols w:space="720" w:num="1"/>
          <w:docGrid w:linePitch="312" w:charSpace="0"/>
        </w:sectPr>
      </w:pPr>
      <w:r>
        <w:rPr>
          <w:rFonts w:eastAsia="仿宋"/>
          <w:szCs w:val="28"/>
        </w:rPr>
        <w:fldChar w:fldCharType="end"/>
      </w:r>
    </w:p>
    <w:p>
      <w:pPr>
        <w:pStyle w:val="2"/>
      </w:pPr>
      <w:bookmarkStart w:id="0" w:name="_Toc151541441"/>
      <w:bookmarkStart w:id="1" w:name="_Toc119678672"/>
      <w:bookmarkStart w:id="2" w:name="_Toc9413249"/>
      <w:r>
        <w:t>前言</w:t>
      </w:r>
      <w:bookmarkEnd w:id="0"/>
      <w:bookmarkEnd w:id="1"/>
      <w:bookmarkEnd w:id="2"/>
    </w:p>
    <w:p>
      <w:pPr>
        <w:ind w:firstLine="600"/>
        <w:rPr>
          <w:rFonts w:ascii="仿宋" w:hAnsi="仿宋" w:eastAsia="仿宋"/>
          <w:sz w:val="30"/>
          <w:szCs w:val="30"/>
        </w:rPr>
      </w:pPr>
      <w:r>
        <w:rPr>
          <w:rFonts w:hint="eastAsia" w:ascii="仿宋" w:hAnsi="仿宋" w:eastAsia="仿宋"/>
          <w:sz w:val="30"/>
          <w:szCs w:val="30"/>
        </w:rPr>
        <w:t>党的二十大报告对我国生态文明建设提出了新的要求，指出要“持续推进</w:t>
      </w:r>
      <w:r>
        <w:rPr>
          <w:rFonts w:ascii="仿宋" w:hAnsi="仿宋" w:eastAsia="仿宋" w:cs="Arial"/>
          <w:color w:val="222222"/>
          <w:sz w:val="30"/>
          <w:szCs w:val="30"/>
          <w:shd w:val="clear" w:color="auto" w:fill="FFFFFF"/>
        </w:rPr>
        <w:t>美丽中国建设，坚持山水林田湖草沙一体化保护和系统治理，统筹产业结构调整、污染治理、生态保护、应对气候变化</w:t>
      </w:r>
      <w:r>
        <w:rPr>
          <w:rFonts w:ascii="仿宋" w:hAnsi="仿宋" w:eastAsia="仿宋"/>
          <w:sz w:val="30"/>
          <w:szCs w:val="30"/>
        </w:rPr>
        <w:t>，协同推进降碳、减污、扩绿、增长，推进生态优先、节约集约、绿色低碳发展</w:t>
      </w:r>
      <w:r>
        <w:rPr>
          <w:rFonts w:hint="eastAsia" w:ascii="仿宋" w:hAnsi="仿宋" w:eastAsia="仿宋"/>
          <w:sz w:val="30"/>
          <w:szCs w:val="30"/>
        </w:rPr>
        <w:t>”，提出加快发展方式绿色转型、深入推进环境污染防治、提升生态系统多样性、稳定性、持续性、积极稳妥推进碳达峰、碳中和等建设任务。习近平总书记非常关心海南省的生态建设，指出“海南要坚持生态立省不动摇，把生态文明建设作为重中之重，对热带雨林实行严格保护，实现生态保护、绿色发展、民生改善相统一”。</w:t>
      </w:r>
    </w:p>
    <w:p>
      <w:pPr>
        <w:ind w:firstLine="600"/>
        <w:rPr>
          <w:rFonts w:ascii="仿宋" w:hAnsi="仿宋" w:eastAsia="仿宋"/>
          <w:sz w:val="30"/>
          <w:szCs w:val="30"/>
        </w:rPr>
      </w:pPr>
      <w:r>
        <w:rPr>
          <w:rFonts w:hint="eastAsia" w:ascii="仿宋" w:hAnsi="仿宋" w:eastAsia="仿宋"/>
          <w:sz w:val="30"/>
          <w:szCs w:val="30"/>
        </w:rPr>
        <w:t>海南省始终坚持生态立省不动摇，全省上下持续以更大的决心和力度推进生态环境保护和生态文明建设工作。早在1</w:t>
      </w:r>
      <w:r>
        <w:rPr>
          <w:rFonts w:ascii="仿宋" w:hAnsi="仿宋" w:eastAsia="仿宋"/>
          <w:sz w:val="30"/>
          <w:szCs w:val="30"/>
        </w:rPr>
        <w:t>999</w:t>
      </w:r>
      <w:r>
        <w:rPr>
          <w:rFonts w:hint="eastAsia" w:ascii="仿宋" w:hAnsi="仿宋" w:eastAsia="仿宋"/>
          <w:sz w:val="30"/>
          <w:szCs w:val="30"/>
        </w:rPr>
        <w:t>年，海南省就成为全国首个生态示范省；2</w:t>
      </w:r>
      <w:r>
        <w:rPr>
          <w:rFonts w:ascii="仿宋" w:hAnsi="仿宋" w:eastAsia="仿宋"/>
          <w:sz w:val="30"/>
          <w:szCs w:val="30"/>
        </w:rPr>
        <w:t>018</w:t>
      </w:r>
      <w:r>
        <w:rPr>
          <w:rFonts w:hint="eastAsia" w:ascii="仿宋" w:hAnsi="仿宋" w:eastAsia="仿宋"/>
          <w:sz w:val="30"/>
          <w:szCs w:val="30"/>
        </w:rPr>
        <w:t>年国家生态文明试验区成为海南“三区一中心”战略定位之一。2</w:t>
      </w:r>
      <w:r>
        <w:rPr>
          <w:rFonts w:ascii="仿宋" w:hAnsi="仿宋" w:eastAsia="仿宋"/>
          <w:sz w:val="30"/>
          <w:szCs w:val="30"/>
        </w:rPr>
        <w:t>022</w:t>
      </w:r>
      <w:r>
        <w:rPr>
          <w:rFonts w:hint="eastAsia" w:ascii="仿宋" w:hAnsi="仿宋" w:eastAsia="仿宋"/>
          <w:sz w:val="30"/>
          <w:szCs w:val="30"/>
        </w:rPr>
        <w:t>年4月，省第八次党代会明确，坚持生态立省，建设生态一流、绿色低碳的自由贸易港。《海南省“十四五”生态环境保护规划》指出，“十四五”时期海南省要打造“生态文明建设样板区”“绿色低碳循环发展先行区”“生态环境质量标杆区”“陆海统筹保护发展实践区”“两山转化实践试验区</w:t>
      </w:r>
      <w:r>
        <w:rPr>
          <w:rFonts w:ascii="仿宋" w:hAnsi="仿宋" w:eastAsia="仿宋"/>
          <w:sz w:val="30"/>
          <w:szCs w:val="30"/>
        </w:rPr>
        <w:t>”</w:t>
      </w:r>
      <w:r>
        <w:rPr>
          <w:rFonts w:hint="eastAsia" w:ascii="仿宋" w:hAnsi="仿宋" w:eastAsia="仿宋"/>
          <w:sz w:val="30"/>
          <w:szCs w:val="30"/>
        </w:rPr>
        <w:t>“生态环境治理能力现代化示范区”的总体战略定位目标。</w:t>
      </w:r>
    </w:p>
    <w:p>
      <w:pPr>
        <w:ind w:firstLine="600"/>
        <w:rPr>
          <w:rFonts w:ascii="仿宋" w:hAnsi="仿宋" w:eastAsia="仿宋"/>
          <w:sz w:val="30"/>
          <w:szCs w:val="30"/>
        </w:rPr>
      </w:pPr>
      <w:r>
        <w:rPr>
          <w:rFonts w:hint="eastAsia" w:ascii="仿宋" w:hAnsi="仿宋" w:eastAsia="仿宋"/>
          <w:sz w:val="30"/>
          <w:szCs w:val="30"/>
        </w:rPr>
        <w:t>儋州市正在扎实推进生态文明示范区创建工作。2</w:t>
      </w:r>
      <w:r>
        <w:rPr>
          <w:rFonts w:ascii="仿宋" w:hAnsi="仿宋" w:eastAsia="仿宋"/>
          <w:sz w:val="30"/>
          <w:szCs w:val="30"/>
        </w:rPr>
        <w:t>017</w:t>
      </w:r>
      <w:r>
        <w:rPr>
          <w:rFonts w:hint="eastAsia" w:ascii="仿宋" w:hAnsi="仿宋" w:eastAsia="仿宋"/>
          <w:sz w:val="30"/>
          <w:szCs w:val="30"/>
        </w:rPr>
        <w:t>年儋州市成立“一创两建”工作指挥部，统筹推进全国文明城市、国家卫生城市和生态文明建设示范区创建工作。2</w:t>
      </w:r>
      <w:r>
        <w:rPr>
          <w:rFonts w:ascii="仿宋" w:hAnsi="仿宋" w:eastAsia="仿宋"/>
          <w:sz w:val="30"/>
          <w:szCs w:val="30"/>
        </w:rPr>
        <w:t>020</w:t>
      </w:r>
      <w:r>
        <w:rPr>
          <w:rFonts w:hint="eastAsia" w:ascii="仿宋" w:hAnsi="仿宋" w:eastAsia="仿宋"/>
          <w:sz w:val="30"/>
          <w:szCs w:val="30"/>
        </w:rPr>
        <w:t>年儋州市组织编制了《儋州市国家生态文明建设示范市创建规划（2020-2025年）》（儋府</w:t>
      </w:r>
      <w:r>
        <w:rPr>
          <w:rFonts w:hint="eastAsia" w:ascii="仿宋" w:hAnsi="仿宋" w:eastAsia="仿宋" w:cs="仿宋_GB2312"/>
          <w:sz w:val="30"/>
          <w:szCs w:val="30"/>
        </w:rPr>
        <w:t>〔</w:t>
      </w:r>
      <w:r>
        <w:rPr>
          <w:rFonts w:ascii="仿宋" w:hAnsi="仿宋" w:eastAsia="仿宋"/>
          <w:sz w:val="30"/>
          <w:szCs w:val="30"/>
        </w:rPr>
        <w:t>2020</w:t>
      </w:r>
      <w:r>
        <w:rPr>
          <w:rFonts w:hint="eastAsia" w:ascii="仿宋" w:hAnsi="仿宋" w:eastAsia="仿宋" w:cs="仿宋_GB2312"/>
          <w:sz w:val="30"/>
          <w:szCs w:val="30"/>
        </w:rPr>
        <w:t>〕</w:t>
      </w:r>
      <w:r>
        <w:rPr>
          <w:rFonts w:ascii="仿宋" w:hAnsi="仿宋" w:eastAsia="仿宋"/>
          <w:sz w:val="30"/>
          <w:szCs w:val="30"/>
        </w:rPr>
        <w:t>87</w:t>
      </w:r>
      <w:r>
        <w:rPr>
          <w:rFonts w:hint="eastAsia" w:ascii="仿宋" w:hAnsi="仿宋" w:eastAsia="仿宋"/>
          <w:sz w:val="30"/>
          <w:szCs w:val="30"/>
        </w:rPr>
        <w:t>号），2</w:t>
      </w:r>
      <w:r>
        <w:rPr>
          <w:rFonts w:ascii="仿宋" w:hAnsi="仿宋" w:eastAsia="仿宋"/>
          <w:sz w:val="30"/>
          <w:szCs w:val="30"/>
        </w:rPr>
        <w:t>021</w:t>
      </w:r>
      <w:r>
        <w:rPr>
          <w:rFonts w:hint="eastAsia" w:ascii="仿宋" w:hAnsi="仿宋" w:eastAsia="仿宋"/>
          <w:sz w:val="30"/>
          <w:szCs w:val="30"/>
        </w:rPr>
        <w:t>年印发了《儋州市国家生态文明建设示范市创建工作方案》（儋创建指〔2021〕4号）和《儋州市建设国家生态文明建设示范市2021年工作要点的通知》（儋创建指〔2021〕5号），持续推动生态文明建设工作。2021年12月29日，海南省委召开全省推进儋州洋浦一体化发展动员大会，儋州洋浦迈进一体化发展历史新征程。2022年4月海南省党代会明确加快推动儋洋经济圈发展，创建自贸港“港产城”融合先行区、示范区的战略部署，以实现“儋州因洋浦而更加开放，洋浦因儋州而更有深度”。</w:t>
      </w:r>
    </w:p>
    <w:p>
      <w:pPr>
        <w:ind w:firstLine="600"/>
        <w:rPr>
          <w:rFonts w:ascii="仿宋" w:hAnsi="仿宋" w:eastAsia="仿宋"/>
          <w:sz w:val="30"/>
          <w:szCs w:val="30"/>
        </w:rPr>
      </w:pPr>
      <w:r>
        <w:rPr>
          <w:rFonts w:hint="eastAsia" w:ascii="仿宋" w:hAnsi="仿宋" w:eastAsia="仿宋" w:cs="Arial"/>
          <w:color w:val="3A3A3A"/>
          <w:sz w:val="30"/>
          <w:szCs w:val="30"/>
          <w:shd w:val="clear" w:color="auto" w:fill="FFFFFF"/>
        </w:rPr>
        <w:t>随着儋洋一体化的加速推进，儋州市生态文明建设工作面临着难得机遇，生态文明建设的战略定位和重点任务也需要同“儋洋一体化发展”的总体趋势相适应。</w:t>
      </w:r>
      <w:r>
        <w:rPr>
          <w:rFonts w:hint="eastAsia" w:ascii="仿宋" w:hAnsi="仿宋" w:eastAsia="仿宋"/>
          <w:sz w:val="30"/>
          <w:szCs w:val="30"/>
        </w:rPr>
        <w:t>为科学指导儋州市全域生态文明建设示范区创建工作，市生态环境局组织编制《儋州市生态文明建设示范区规划（202</w:t>
      </w:r>
      <w:r>
        <w:rPr>
          <w:rFonts w:ascii="仿宋" w:hAnsi="仿宋" w:eastAsia="仿宋"/>
          <w:sz w:val="30"/>
          <w:szCs w:val="30"/>
        </w:rPr>
        <w:t>2</w:t>
      </w:r>
      <w:r>
        <w:rPr>
          <w:rFonts w:hint="eastAsia" w:ascii="仿宋" w:hAnsi="仿宋" w:eastAsia="仿宋"/>
          <w:sz w:val="30"/>
          <w:szCs w:val="30"/>
        </w:rPr>
        <w:t>-20</w:t>
      </w:r>
      <w:r>
        <w:rPr>
          <w:rFonts w:ascii="仿宋" w:hAnsi="仿宋" w:eastAsia="仿宋"/>
          <w:sz w:val="30"/>
          <w:szCs w:val="30"/>
        </w:rPr>
        <w:t>30</w:t>
      </w:r>
      <w:r>
        <w:rPr>
          <w:rFonts w:hint="eastAsia" w:ascii="仿宋" w:hAnsi="仿宋" w:eastAsia="仿宋"/>
          <w:sz w:val="30"/>
          <w:szCs w:val="30"/>
        </w:rPr>
        <w:t>年）》。2</w:t>
      </w:r>
      <w:r>
        <w:rPr>
          <w:rFonts w:ascii="仿宋" w:hAnsi="仿宋" w:eastAsia="仿宋"/>
          <w:sz w:val="30"/>
          <w:szCs w:val="30"/>
        </w:rPr>
        <w:t>023</w:t>
      </w:r>
      <w:r>
        <w:rPr>
          <w:rFonts w:hint="eastAsia" w:ascii="仿宋" w:hAnsi="仿宋" w:eastAsia="仿宋"/>
          <w:sz w:val="30"/>
          <w:szCs w:val="30"/>
        </w:rPr>
        <w:t>年1</w:t>
      </w:r>
      <w:r>
        <w:rPr>
          <w:rFonts w:ascii="仿宋" w:hAnsi="仿宋" w:eastAsia="仿宋"/>
          <w:sz w:val="30"/>
          <w:szCs w:val="30"/>
        </w:rPr>
        <w:t>0</w:t>
      </w:r>
      <w:r>
        <w:rPr>
          <w:rFonts w:hint="eastAsia" w:ascii="仿宋" w:hAnsi="仿宋" w:eastAsia="仿宋"/>
          <w:sz w:val="30"/>
          <w:szCs w:val="30"/>
        </w:rPr>
        <w:t>月1</w:t>
      </w:r>
      <w:r>
        <w:rPr>
          <w:rFonts w:ascii="仿宋" w:hAnsi="仿宋" w:eastAsia="仿宋"/>
          <w:sz w:val="30"/>
          <w:szCs w:val="30"/>
        </w:rPr>
        <w:t>9</w:t>
      </w:r>
      <w:r>
        <w:rPr>
          <w:rFonts w:hint="eastAsia" w:ascii="仿宋" w:hAnsi="仿宋" w:eastAsia="仿宋"/>
          <w:sz w:val="30"/>
          <w:szCs w:val="30"/>
        </w:rPr>
        <w:t>日，生态环境部委托海南省生态环境厅组织召开了规划评审会，专家组一致同意通过规划评审（专家评审意见附后）。</w:t>
      </w:r>
      <w:r>
        <w:rPr>
          <w:rFonts w:ascii="仿宋" w:hAnsi="仿宋" w:eastAsia="仿宋"/>
          <w:sz w:val="30"/>
          <w:szCs w:val="30"/>
        </w:rPr>
        <w:t>本规划</w:t>
      </w:r>
      <w:r>
        <w:rPr>
          <w:rFonts w:hint="eastAsia" w:ascii="仿宋" w:hAnsi="仿宋" w:eastAsia="仿宋"/>
          <w:sz w:val="30"/>
          <w:szCs w:val="30"/>
        </w:rPr>
        <w:t>编制</w:t>
      </w:r>
      <w:r>
        <w:rPr>
          <w:rFonts w:ascii="仿宋" w:hAnsi="仿宋" w:eastAsia="仿宋"/>
          <w:sz w:val="30"/>
          <w:szCs w:val="30"/>
        </w:rPr>
        <w:t>是儋州市贯彻落实党中央、国务院、海南省委省政府关于加快推进生态文明建设的关键部署，指导儋洋一体化下儋州全域的生态文明</w:t>
      </w:r>
      <w:r>
        <w:rPr>
          <w:rFonts w:hint="eastAsia" w:ascii="仿宋" w:hAnsi="仿宋" w:eastAsia="仿宋"/>
          <w:sz w:val="30"/>
          <w:szCs w:val="30"/>
        </w:rPr>
        <w:t>建设</w:t>
      </w:r>
      <w:r>
        <w:rPr>
          <w:rFonts w:ascii="仿宋" w:hAnsi="仿宋" w:eastAsia="仿宋"/>
          <w:sz w:val="30"/>
          <w:szCs w:val="30"/>
        </w:rPr>
        <w:t>示范区创建工作。</w:t>
      </w:r>
    </w:p>
    <w:p>
      <w:pPr>
        <w:ind w:firstLine="600"/>
        <w:rPr>
          <w:kern w:val="0"/>
          <w:szCs w:val="28"/>
        </w:rPr>
      </w:pPr>
      <w:r>
        <w:rPr>
          <w:rFonts w:ascii="仿宋" w:hAnsi="仿宋" w:eastAsia="仿宋"/>
          <w:sz w:val="30"/>
          <w:szCs w:val="30"/>
        </w:rPr>
        <w:t>本规划范围为儋州市行政区域所辖范围（包括洋浦经济开发区），</w:t>
      </w:r>
      <w:r>
        <w:rPr>
          <w:rFonts w:ascii="仿宋" w:hAnsi="仿宋" w:eastAsia="仿宋"/>
          <w:color w:val="000000" w:themeColor="text1"/>
          <w:sz w:val="30"/>
          <w:szCs w:val="30"/>
        </w:rPr>
        <w:t>包括儋州市陆域和近岸海域，规划基准年为2021年，实施时限为2022年至2030年。</w:t>
      </w:r>
      <w:r>
        <w:rPr>
          <w:kern w:val="0"/>
          <w:szCs w:val="28"/>
        </w:rPr>
        <w:br w:type="page"/>
      </w:r>
    </w:p>
    <w:p>
      <w:pPr>
        <w:pStyle w:val="2"/>
      </w:pPr>
      <w:bookmarkStart w:id="3" w:name="_Toc151541442"/>
      <w:bookmarkStart w:id="4" w:name="_Toc119678673"/>
      <w:bookmarkStart w:id="5" w:name="_Toc9413250"/>
      <w:r>
        <w:rPr>
          <w:rFonts w:hint="eastAsia"/>
        </w:rPr>
        <w:t>第一章 建设基础与形势分析</w:t>
      </w:r>
      <w:bookmarkEnd w:id="3"/>
    </w:p>
    <w:p>
      <w:pPr>
        <w:pStyle w:val="51"/>
      </w:pPr>
      <w:bookmarkStart w:id="6" w:name="_Toc151541443"/>
      <w:r>
        <w:t>1.</w:t>
      </w:r>
      <w:r>
        <w:rPr>
          <w:rFonts w:hint="eastAsia"/>
        </w:rPr>
        <w:t>1</w:t>
      </w:r>
      <w:r>
        <w:t xml:space="preserve"> </w:t>
      </w:r>
      <w:r>
        <w:rPr>
          <w:rFonts w:hint="eastAsia"/>
        </w:rPr>
        <w:t>建设基础</w:t>
      </w:r>
      <w:bookmarkEnd w:id="6"/>
    </w:p>
    <w:p>
      <w:pPr>
        <w:pStyle w:val="4"/>
        <w:spacing w:before="156"/>
      </w:pPr>
      <w:bookmarkStart w:id="7" w:name="_Toc151541444"/>
      <w:r>
        <w:t>1</w:t>
      </w:r>
      <w:r>
        <w:rPr>
          <w:rFonts w:hint="eastAsia"/>
        </w:rPr>
        <w:t>.</w:t>
      </w:r>
      <w:r>
        <w:t>1</w:t>
      </w:r>
      <w:r>
        <w:rPr>
          <w:rFonts w:hint="eastAsia"/>
        </w:rPr>
        <w:t>.</w:t>
      </w:r>
      <w:r>
        <w:t>1 区域特征</w:t>
      </w:r>
      <w:bookmarkEnd w:id="7"/>
    </w:p>
    <w:p>
      <w:pPr>
        <w:ind w:firstLine="560"/>
      </w:pPr>
      <w:r>
        <w:t>儋州市</w:t>
      </w:r>
      <w:r>
        <w:rPr>
          <w:rFonts w:hint="eastAsia"/>
        </w:rPr>
        <w:t>（含洋浦经济开发区</w:t>
      </w:r>
      <w:r>
        <w:t>）地处北纬19°11′</w:t>
      </w:r>
      <w:r>
        <w:rPr>
          <w:rFonts w:hint="eastAsia"/>
        </w:rPr>
        <w:t>~</w:t>
      </w:r>
      <w:r>
        <w:t>19°52′，东经108°56′</w:t>
      </w:r>
      <w:r>
        <w:rPr>
          <w:rFonts w:hint="eastAsia"/>
        </w:rPr>
        <w:t>~</w:t>
      </w:r>
      <w:r>
        <w:t>109°46′之间，位于海南省的西北部，东与临高、澄迈县毗邻，南至白沙县，东南与琼中县交界，西与昌江县接壤，北面靠北部湾</w:t>
      </w:r>
      <w:r>
        <w:rPr>
          <w:rFonts w:hint="eastAsia"/>
        </w:rPr>
        <w:t>。儋州市市政府驻地在那大镇。全域下辖3个办事处、16个镇、319个村（居）委会。</w:t>
      </w:r>
    </w:p>
    <w:p>
      <w:pPr>
        <w:ind w:firstLine="562"/>
        <w:rPr>
          <w:b/>
          <w:bCs/>
        </w:rPr>
      </w:pPr>
      <w:r>
        <w:rPr>
          <w:rFonts w:hint="eastAsia"/>
          <w:b/>
          <w:bCs/>
        </w:rPr>
        <w:t>（一）自然概况</w:t>
      </w:r>
    </w:p>
    <w:p>
      <w:pPr>
        <w:ind w:firstLine="560"/>
      </w:pPr>
      <w:r>
        <w:rPr>
          <w:rFonts w:hint="eastAsia"/>
        </w:rPr>
        <w:t>地形地貌。</w:t>
      </w:r>
      <w:r>
        <w:t>儋州市地势由东南向西北倾斜，由平原、丘陵、山地三部分构成。丘陵占76.50%，滨海平原占23.13%，山地占0.37%。南部属山地和丘陵地带，西南属平原阶地及火山熔岩台地，东南部为沙壤土，海拔多在100～200m之间，中部为河流冲击平原，北部主要为玄武岩和第四纪的海相沉积层，海拔在5</w:t>
      </w:r>
      <w:r>
        <w:rPr>
          <w:rFonts w:hint="eastAsia"/>
        </w:rPr>
        <w:t>~</w:t>
      </w:r>
      <w:r>
        <w:t>10m之间。</w:t>
      </w:r>
    </w:p>
    <w:p>
      <w:pPr>
        <w:ind w:firstLine="560"/>
      </w:pPr>
      <w:r>
        <w:rPr>
          <w:rFonts w:hint="eastAsia"/>
        </w:rPr>
        <w:t>气候特征。儋州市处于东亚大陆季风气候的南缘，属热带季风气候。全年接受太阳辐射能量每平方厘米110~130千卡。各地年降雨量900~2200毫米，年均1815毫米，大部分地区达1500毫米以上。各地年平均风速1~4米/秒。南部山区年平均风速小于2米/秒，中部丘陵地区年平均风速2.0~2.9米/秒。</w:t>
      </w:r>
    </w:p>
    <w:p>
      <w:pPr>
        <w:ind w:firstLine="560"/>
      </w:pPr>
      <w:r>
        <w:rPr>
          <w:rFonts w:hint="eastAsia"/>
        </w:rPr>
        <w:t>河流水系。</w:t>
      </w:r>
      <w:r>
        <w:t>儋州市境内水系较发达，流经境内流域面积50km</w:t>
      </w:r>
      <w:r>
        <w:rPr>
          <w:vertAlign w:val="superscript"/>
        </w:rPr>
        <w:t>2</w:t>
      </w:r>
      <w:r>
        <w:t>以上的河流共有23条。按流域面积统计，流经境内流域面积大于1000km</w:t>
      </w:r>
      <w:r>
        <w:rPr>
          <w:vertAlign w:val="superscript"/>
        </w:rPr>
        <w:t>2</w:t>
      </w:r>
      <w:r>
        <w:t>河流2条，即南渡江和珠碧江；流域面积在500</w:t>
      </w:r>
      <w:r>
        <w:rPr>
          <w:rFonts w:hint="eastAsia"/>
        </w:rPr>
        <w:t>~</w:t>
      </w:r>
      <w:r>
        <w:t>1000km</w:t>
      </w:r>
      <w:r>
        <w:rPr>
          <w:vertAlign w:val="superscript"/>
        </w:rPr>
        <w:t>2</w:t>
      </w:r>
      <w:r>
        <w:t>的河流有4条，即文澜河、北门江、大塘河和春江；流域面积在100</w:t>
      </w:r>
      <w:r>
        <w:rPr>
          <w:rFonts w:hint="eastAsia"/>
        </w:rPr>
        <w:t>~</w:t>
      </w:r>
      <w:r>
        <w:t>500km</w:t>
      </w:r>
      <w:r>
        <w:rPr>
          <w:vertAlign w:val="superscript"/>
        </w:rPr>
        <w:t>2</w:t>
      </w:r>
      <w:r>
        <w:t>的河流有7条，即光村水、徐浦水</w:t>
      </w:r>
      <w:r>
        <w:rPr>
          <w:rFonts w:hint="eastAsia"/>
        </w:rPr>
        <w:t>、</w:t>
      </w:r>
      <w:r>
        <w:t>排浦江、山鸡江、打拖河、文科河、丰猛水；流域面积在50</w:t>
      </w:r>
      <w:r>
        <w:rPr>
          <w:rFonts w:hint="eastAsia"/>
        </w:rPr>
        <w:t>~</w:t>
      </w:r>
      <w:r>
        <w:t>100km</w:t>
      </w:r>
      <w:r>
        <w:rPr>
          <w:vertAlign w:val="superscript"/>
        </w:rPr>
        <w:t>2</w:t>
      </w:r>
      <w:r>
        <w:t>的河流有10条，即尧龙河、牙拉河、光吉河、石滩河、妙山河、番亲河、大岭河、南正水、太平河和南水吉沟。</w:t>
      </w:r>
    </w:p>
    <w:p>
      <w:pPr>
        <w:ind w:firstLine="560"/>
      </w:pPr>
      <w:r>
        <w:rPr>
          <w:rFonts w:hint="eastAsia"/>
        </w:rPr>
        <w:t>土壤。</w:t>
      </w:r>
      <w:r>
        <w:t>儋州市地处热带北缘，高温、多雨、干湿季节明显，热量充足，年温差小。成土母质有花岗岩、砂页岩、玄武岩、浅海沉积物以及火山灰喷发物等。按照第二次土壤普查及其土壤分类原则和依据，儋州市土壤划分为水稻土、砖红壤、赤红壤、紫色土、潮沙泥土、菜园土、滨海盐渍沼泽土、滨海沙土、沼泽土、石灰土、红色石灰土等11个土类、16个亚类、49个土属、126个土种和1个变种。</w:t>
      </w:r>
    </w:p>
    <w:p>
      <w:pPr>
        <w:ind w:firstLine="560"/>
      </w:pPr>
      <w:r>
        <w:rPr>
          <w:rFonts w:hint="eastAsia"/>
        </w:rPr>
        <w:t>植被。</w:t>
      </w:r>
      <w:r>
        <w:t>儋州市山地广阔，植物种类繁多，据初步统计，辖区内植物有644种，隶426属128科。其中珍贵</w:t>
      </w:r>
      <w:r>
        <w:rPr>
          <w:rFonts w:hint="eastAsia"/>
        </w:rPr>
        <w:t>木材</w:t>
      </w:r>
      <w:r>
        <w:t>树种有青梅、母生、坡垒、银珠、油楠、花梨、白格、红本罗、苦梓等20多种。热带经济作物主要有橡胶、胡椒、咖啡、香茅、油棕等。</w:t>
      </w:r>
    </w:p>
    <w:p>
      <w:pPr>
        <w:ind w:firstLine="560"/>
      </w:pPr>
      <w:r>
        <w:rPr>
          <w:rFonts w:hint="eastAsia"/>
        </w:rPr>
        <w:t>动物资源。儋州市境内兽类有野猪、黄猄、兔、金钱豹、刺猬、果子狸、包公狸、猫花狸、水獭、水鹿、穿山甲和猕猴等，蛇类有蟒蛇、眼镜蛇、金环蛇、银环蛇、乌蛇、竹叶青蛇和过山龙蛇等。其中水鹿（俗名“山马”）、穿山甲、蟒蛇和猕猴等10余种，列为国家保护的珍稀野生动物。野禽有山鸡、鹧鸪、毛鸡、斑鸠、猫头鹰、鹭鸶、野鸭、乌鸦、鹰、啄木鸟、燕子、杜鹃、画眉、鹦鹉和八哥等数十种。其中画眉、鹦鹉和八哥是出口创汇的观赏鸟。两栖动物有金钱龟、水鳖和青蛙等。海产资源有红鱼、石斑鱼、马鲛鱼、乌鲳、白鲳、海鳗、红三、带鱼、鲨鱼、海鲶、鲔、宝刀、马六甲鲱鲤、五刺银鲈、长尾大眼圈、长刺圈、鱿鱼、墨鱼等鱼类600多种和带子、龙虾、墨吉对虾、斑节对虾、青蟹、梭子蟹、海蛇、海参、海龙、海马、文蛤、泥蚶、毛蚶、扇贝、花蛤、珍珠贝以及藻类江蓠、昆布和海胆等100余种。其中白蝶贝是生产名贵珍珠的贝类，洋浦至排浦一带海域被省水产厅划为白蝶贝自然保护区。淡水水产资源有鲢鱼、鲤鱼、鳙鱼、草鱼、罗非鱼、塘虱鱼、鲫鱼、斑鱼、泥鳅、鳝、水龟、鳖和蚌等。</w:t>
      </w:r>
    </w:p>
    <w:p>
      <w:pPr>
        <w:ind w:firstLine="562"/>
        <w:rPr>
          <w:b/>
          <w:bCs/>
        </w:rPr>
      </w:pPr>
      <w:r>
        <w:rPr>
          <w:rFonts w:hint="eastAsia"/>
          <w:b/>
          <w:bCs/>
        </w:rPr>
        <w:t>（二）社会经济概况</w:t>
      </w:r>
    </w:p>
    <w:p>
      <w:pPr>
        <w:ind w:firstLine="560"/>
      </w:pPr>
      <w:r>
        <w:rPr>
          <w:rFonts w:hint="eastAsia"/>
        </w:rPr>
        <w:t>综合。2022年全市地区生产总值878.91亿元，按不变价格计算（下同），比上年增长0.1%，三次结构调整为17.6：26.0：56.</w:t>
      </w:r>
      <w:r>
        <w:t>4</w:t>
      </w:r>
      <w:r>
        <w:rPr>
          <w:rFonts w:hint="eastAsia"/>
        </w:rPr>
        <w:t>。全年人均地区生产总值90071元。年末全市户籍总户数24.65万户，户籍总人口107.81万人。其中，城镇户籍人口37.61万人，乡村户籍人口70.21万人。年末全市常住人口98.15万人，常住人口城镇化率为55.64%。</w:t>
      </w:r>
    </w:p>
    <w:p>
      <w:pPr>
        <w:ind w:firstLine="560"/>
      </w:pPr>
      <w:r>
        <w:rPr>
          <w:rFonts w:hint="eastAsia"/>
        </w:rPr>
        <w:t>农林牧渔业。全年全市农林牧渔业总产值231.54亿元，比上年增长1.0%。从内部行业看，种植业产值70.60亿元，粮食产量11.26万吨，水果产量12.66万吨，蔬菜产量40.13万吨，瓜果类产量3.94万吨。林业产值12.42亿元，橡胶收获面积106.40万亩，产量3.69万吨。畜牧业产值44.75亿元，禽类出栏1526.35万只，年末禽类存栏652.05万只；生猪出栏62.46万头，年末生猪存栏68.22万头。渔业产值94.77亿元，水产品总产量32.07万吨，其中海产品产量30.06万吨。农林牧渔服务业产值6.15亿元，比上年增长7.5%。</w:t>
      </w:r>
    </w:p>
    <w:p>
      <w:pPr>
        <w:ind w:firstLine="560"/>
      </w:pPr>
      <w:r>
        <w:rPr>
          <w:rFonts w:hint="eastAsia"/>
        </w:rPr>
        <w:t>工业。全年全市工业增加值190.76亿元，比上年下降15.9%；其中，规模以上工业增加值下降15.9%。全市规模以上工业总产值比上年下降13.6%。从规模以上工业主要行业生产情况看，全市14个大类行业中，农副食品加工业、造纸和纸制品业、医药制造业，金属制品业、燃气生产和供应业和水的生产和供应业等6个行业产值实现增长，增长面42.9%。</w:t>
      </w:r>
    </w:p>
    <w:p>
      <w:pPr>
        <w:ind w:firstLine="560"/>
      </w:pPr>
      <w:r>
        <w:rPr>
          <w:rFonts w:hint="eastAsia"/>
        </w:rPr>
        <w:t>服务业。全年全市服务业（第三产业）增加值496.18亿元，比上年增长6.8%。其中批发和零售业增加值197.53亿元，交通运输、仓储和邮政业增加值95.32亿元，住宿餐饮业增加值15.10亿元，金融业增加值24.20亿元，房地产业增加值57.30亿元，其他服务业增加值102.86亿元。</w:t>
      </w:r>
    </w:p>
    <w:p>
      <w:pPr>
        <w:ind w:firstLine="560"/>
      </w:pPr>
      <w:r>
        <w:rPr>
          <w:rFonts w:hint="eastAsia"/>
        </w:rPr>
        <w:t>财政金融。全年全市地方一般公共预算收入完成60.16亿元，比上年增长2.1%，同口径增长5.3%。其中，税收收入41.68亿元，比上年下降10.7%，同口径下降6.5%，占地方一般公共预算收入的比重为69.3%。全年全市地方一般公共预算支出163.14亿元，比上年增长26.2%。年末全市各项存款余额637.78亿元，比上年增长7.3%；各项贷款余额591.73亿元，比上年增长3.9%；城乡居民储蓄存款339.76亿元，比上年增长11.5%。</w:t>
      </w:r>
    </w:p>
    <w:p>
      <w:pPr>
        <w:pStyle w:val="4"/>
        <w:spacing w:before="156"/>
      </w:pPr>
      <w:bookmarkStart w:id="8" w:name="_Toc151541445"/>
      <w:r>
        <w:t xml:space="preserve">1.1.2 </w:t>
      </w:r>
      <w:r>
        <w:rPr>
          <w:rFonts w:hint="eastAsia"/>
        </w:rPr>
        <w:t>工作基础</w:t>
      </w:r>
      <w:bookmarkEnd w:id="8"/>
    </w:p>
    <w:bookmarkEnd w:id="4"/>
    <w:bookmarkEnd w:id="5"/>
    <w:p>
      <w:pPr>
        <w:ind w:firstLine="562"/>
        <w:rPr>
          <w:b/>
          <w:bCs/>
        </w:rPr>
      </w:pPr>
      <w:r>
        <w:rPr>
          <w:rFonts w:hint="eastAsia"/>
          <w:b/>
          <w:bCs/>
        </w:rPr>
        <w:t>（一）示范创建稳步推进，生态文明取得新成果</w:t>
      </w:r>
    </w:p>
    <w:p>
      <w:pPr>
        <w:tabs>
          <w:tab w:val="left" w:pos="2590"/>
        </w:tabs>
        <w:ind w:firstLine="560"/>
        <w:rPr>
          <w:bCs/>
        </w:rPr>
      </w:pPr>
      <w:r>
        <w:rPr>
          <w:bCs/>
        </w:rPr>
        <w:t>儋州市作为海南西部中心</w:t>
      </w:r>
      <w:r>
        <w:rPr>
          <w:rFonts w:hint="eastAsia"/>
          <w:bCs/>
        </w:rPr>
        <w:t>城市</w:t>
      </w:r>
      <w:r>
        <w:rPr>
          <w:bCs/>
        </w:rPr>
        <w:t>，先后荣获“全国农业百强市”“</w:t>
      </w:r>
      <w:r>
        <w:rPr>
          <w:rFonts w:hint="eastAsia"/>
          <w:bCs/>
        </w:rPr>
        <w:t>国家</w:t>
      </w:r>
      <w:r>
        <w:rPr>
          <w:bCs/>
        </w:rPr>
        <w:t>卫生城市”“全国文明示范市”“国家园林城市”“全国城市环境综合整治优秀城市”“中国优秀旅游城市”等称号。2016年，被列为第三批国家新型城镇化综合试点地区，2017年被国家《北部湾城市群发展规划》确定为面向东盟开放合作的重要节点城市，2018年入选全国农村一二三产业融合发展先导区创建名单。</w:t>
      </w:r>
      <w:r>
        <w:rPr>
          <w:rFonts w:hint="eastAsia"/>
          <w:bCs/>
        </w:rPr>
        <w:t>加大生态文明村创建和美丽乡村建设，完成167个文明生态村的创建任务，培育了2个全国文明村镇，12个省级文明村镇，2个省级文明社区，11个省级小康环保示范村。2</w:t>
      </w:r>
      <w:r>
        <w:rPr>
          <w:bCs/>
        </w:rPr>
        <w:t>020</w:t>
      </w:r>
      <w:r>
        <w:rPr>
          <w:rFonts w:hint="eastAsia"/>
          <w:bCs/>
        </w:rPr>
        <w:t>年“一创两建”取得阶段性成绩，获得“国家园林城市”和“国家卫生城市”称号。乡镇污水处理设施建设经验在全省推广，松涛水库、石滩河荣获海南省河长制办公室颁发的“最</w:t>
      </w:r>
      <w:r>
        <w:rPr>
          <w:rFonts w:hint="eastAsia"/>
        </w:rPr>
        <w:t>美家乡河”称号。海南省儋州市莲花山矿山生态修复入选自然资源部</w:t>
      </w:r>
      <w:r>
        <w:t>《关于生态产品价值实现典型案例的通知》（第三批）</w:t>
      </w:r>
      <w:r>
        <w:rPr>
          <w:rFonts w:hint="eastAsia"/>
        </w:rPr>
        <w:t>典型案例</w:t>
      </w:r>
      <w:r>
        <w:rPr>
          <w:rFonts w:hint="eastAsia"/>
          <w:bCs/>
        </w:rPr>
        <w:t>，也是海南唯一一个入选的案例。</w:t>
      </w:r>
    </w:p>
    <w:p>
      <w:pPr>
        <w:tabs>
          <w:tab w:val="left" w:pos="2590"/>
        </w:tabs>
        <w:ind w:firstLine="562"/>
        <w:rPr>
          <w:rFonts w:ascii="宋体" w:hAnsi="宋体"/>
          <w:b/>
          <w:kern w:val="0"/>
          <w:szCs w:val="28"/>
        </w:rPr>
      </w:pPr>
      <w:r>
        <w:rPr>
          <w:rFonts w:hint="eastAsia" w:ascii="宋体" w:hAnsi="宋体"/>
          <w:b/>
          <w:kern w:val="0"/>
          <w:szCs w:val="28"/>
        </w:rPr>
        <w:t>（二）深化改革先行，体制机制不断创新</w:t>
      </w:r>
    </w:p>
    <w:p>
      <w:pPr>
        <w:ind w:firstLine="560"/>
        <w:rPr>
          <w:b/>
        </w:rPr>
      </w:pPr>
      <w:r>
        <w:rPr>
          <w:rFonts w:hint="eastAsia"/>
        </w:rPr>
        <w:t>2</w:t>
      </w:r>
      <w:r>
        <w:t>017</w:t>
      </w:r>
      <w:r>
        <w:rPr>
          <w:rFonts w:hint="eastAsia"/>
        </w:rPr>
        <w:t>年成立市“一创两建”暨生态环境“六大专项整治”工作领导小组，先后通过了《关于深入推进争创全国文明城市、建设国家卫生城市和国家生态文明建设示范市工作的实施意见》《儋州市“一创两建”工作考评与奖惩暂行办法》《儋州市“一创两建”项目及投资估算》和《儋州市深化生态环境六大专项整治行动计划（2018-2020年）》等。制定并实施了《儋州市国家生态文明建设示范市创建规划（2020-2025年）》，划定生态保护红线并将其纳入《儋州市总体规划（空间类2015-2030）》</w:t>
      </w:r>
      <w:r>
        <w:rPr>
          <w:rFonts w:hint="eastAsia"/>
          <w:lang w:val="en"/>
        </w:rPr>
        <w:t>，儋州市生态保护红线总面积68362.</w:t>
      </w:r>
      <w:r>
        <w:rPr>
          <w:lang w:val="en"/>
        </w:rPr>
        <w:t>47</w:t>
      </w:r>
      <w:r>
        <w:rPr>
          <w:rFonts w:hint="eastAsia"/>
          <w:lang w:val="en"/>
        </w:rPr>
        <w:t>公顷。2</w:t>
      </w:r>
      <w:r>
        <w:rPr>
          <w:lang w:val="en"/>
        </w:rPr>
        <w:t>018</w:t>
      </w:r>
      <w:r>
        <w:rPr>
          <w:rFonts w:hint="eastAsia"/>
          <w:lang w:val="en"/>
        </w:rPr>
        <w:t>年</w:t>
      </w:r>
      <w:r>
        <w:rPr>
          <w:rFonts w:hint="eastAsia"/>
        </w:rPr>
        <w:t>出台了《2018年建设国家生态文明建设示范市行动计划》以及相关考评和奖惩暂行办法。2</w:t>
      </w:r>
      <w:r>
        <w:t>021</w:t>
      </w:r>
      <w:r>
        <w:rPr>
          <w:rFonts w:hint="eastAsia"/>
        </w:rPr>
        <w:t>年印发了《儋州市“三线一单”生态环境分区管控的实施意见》和《洋浦经济开发区“三线一单”生态环境分区管控的实施意见》。</w:t>
      </w:r>
    </w:p>
    <w:p>
      <w:pPr>
        <w:tabs>
          <w:tab w:val="left" w:pos="2590"/>
        </w:tabs>
        <w:ind w:firstLine="562"/>
        <w:rPr>
          <w:rFonts w:ascii="宋体" w:hAnsi="宋体"/>
          <w:b/>
          <w:kern w:val="0"/>
          <w:szCs w:val="28"/>
        </w:rPr>
      </w:pPr>
      <w:r>
        <w:rPr>
          <w:rFonts w:hint="eastAsia" w:ascii="宋体" w:hAnsi="宋体"/>
          <w:b/>
          <w:kern w:val="0"/>
          <w:szCs w:val="28"/>
        </w:rPr>
        <w:t>（三）经济发展稳中上升，绿色基础不断夯实</w:t>
      </w:r>
    </w:p>
    <w:p>
      <w:pPr>
        <w:tabs>
          <w:tab w:val="left" w:pos="2590"/>
        </w:tabs>
        <w:ind w:firstLine="560"/>
        <w:rPr>
          <w:rFonts w:ascii="宋体" w:hAnsi="宋体"/>
          <w:kern w:val="0"/>
          <w:szCs w:val="28"/>
        </w:rPr>
      </w:pPr>
      <w:r>
        <w:rPr>
          <w:rFonts w:hint="eastAsia"/>
        </w:rPr>
        <w:t>202</w:t>
      </w:r>
      <w:r>
        <w:t>1</w:t>
      </w:r>
      <w:r>
        <w:rPr>
          <w:rFonts w:hint="eastAsia"/>
        </w:rPr>
        <w:t>年完成了儋州市和洋浦经济开发区“三线一单”编制工作，建立了产业准入负面清单，全面禁止高能耗、高污染、高排放产业和低端制造业发展。优化产业园区布局，新建产业项目基本上集中在儋州工业园区和洋浦经济开发区。开展“散乱污”企业及集群综合整治专项行动，实施网格化监管执法，通过“关停取缔一批、整合搬迁一批、升级改造一批”等措施，基本上消除了“散乱污”企业污染问题。全面发展生态循环农业，推进投入品减量化、生产清洁化、产品品牌化、废弃物资源化、产业模式生态化的发展模式，全市农药和化肥使用量连续多年负增长。深入推进排污许可制度改革，联合开展排污许可证后监督管理工作，统筹衔接环评与排污许可制度。</w:t>
      </w:r>
    </w:p>
    <w:p>
      <w:pPr>
        <w:widowControl/>
        <w:numPr>
          <w:ilvl w:val="0"/>
          <w:numId w:val="1"/>
        </w:numPr>
        <w:tabs>
          <w:tab w:val="left" w:pos="2590"/>
        </w:tabs>
        <w:ind w:firstLine="562"/>
        <w:rPr>
          <w:rFonts w:ascii="宋体" w:hAnsi="宋体"/>
          <w:b/>
          <w:bCs/>
          <w:kern w:val="0"/>
          <w:szCs w:val="28"/>
        </w:rPr>
      </w:pPr>
      <w:r>
        <w:rPr>
          <w:rFonts w:hint="eastAsia" w:ascii="宋体" w:hAnsi="宋体"/>
          <w:b/>
          <w:bCs/>
          <w:kern w:val="0"/>
          <w:szCs w:val="28"/>
        </w:rPr>
        <w:t>生态环境持续优良，环境基础设施逐步完善</w:t>
      </w:r>
    </w:p>
    <w:p>
      <w:pPr>
        <w:ind w:firstLine="560"/>
        <w:rPr>
          <w:b/>
          <w:bCs/>
        </w:rPr>
      </w:pPr>
      <w:r>
        <w:rPr>
          <w:rFonts w:hint="eastAsia"/>
        </w:rPr>
        <w:t>儋州市空气质量及地表水环境质量总体优良，</w:t>
      </w:r>
      <w:r>
        <w:t>2019</w:t>
      </w:r>
      <w:r>
        <w:rPr>
          <w:rFonts w:hint="eastAsia"/>
        </w:rPr>
        <w:t>-</w:t>
      </w:r>
      <w:r>
        <w:t>2021</w:t>
      </w:r>
      <w:r>
        <w:rPr>
          <w:rFonts w:hint="eastAsia"/>
        </w:rPr>
        <w:t>年空气质量优良率为</w:t>
      </w:r>
      <w:r>
        <w:t>100</w:t>
      </w:r>
      <w:r>
        <w:rPr>
          <w:rFonts w:hint="eastAsia"/>
        </w:rPr>
        <w:t>%。2</w:t>
      </w:r>
      <w:r>
        <w:t>021</w:t>
      </w:r>
      <w:r>
        <w:rPr>
          <w:rFonts w:hint="eastAsia"/>
        </w:rPr>
        <w:t>年，城市集中式饮用水水源地水质年达标率为100%，国控断面地表水水质年达标率为100%，近岸海域水质优良率100%。洋浦经济开发区内无地表河流，主要水体黎屋水库水质符合Ⅲ类水质标准，近岸海域功能区达标率100%。儋州市受污染耕地安全利用率100%，洋浦经济开发区工业园区周边监测点位土壤污染物五项综合评价均满足《土壤环境质量 农用地土壤污染风险管控标准（试行）》（GB15618-2018）的风险筛选标准值。</w:t>
      </w:r>
    </w:p>
    <w:p>
      <w:pPr>
        <w:ind w:firstLine="560"/>
      </w:pPr>
      <w:r>
        <w:rPr>
          <w:rFonts w:hint="eastAsia"/>
        </w:rPr>
        <w:t>儋州市加大环保投入，夯实环境基础设施。近五年来，先后投入资金30亿元，开展环境基础设施建设项目56个。截止2021年底，已开工建设1</w:t>
      </w:r>
      <w:r>
        <w:t>2</w:t>
      </w:r>
      <w:r>
        <w:rPr>
          <w:rFonts w:hint="eastAsia"/>
        </w:rPr>
        <w:t>座建制镇污水处理设施，实现建制镇生活污水处理设施全覆盖，累积完成9</w:t>
      </w:r>
      <w:r>
        <w:t>6</w:t>
      </w:r>
      <w:r>
        <w:rPr>
          <w:rFonts w:hint="eastAsia"/>
        </w:rPr>
        <w:t>个行政村</w:t>
      </w:r>
      <w:r>
        <w:t>329</w:t>
      </w:r>
      <w:r>
        <w:rPr>
          <w:rFonts w:hint="eastAsia"/>
        </w:rPr>
        <w:t>个自然村污水治理设施。儋州市生活垃圾焚烧发电厂建成并投入运行，洋浦经济开发区内现有2个生活垃圾转运站、1座工业固废暂存填埋场和24万吨/年固废综合利用生产线1条，生活垃圾处理率达到100%，垃圾处理行政村覆盖率达100%。海花岛周边海域岸滩修复工程投资7</w:t>
      </w:r>
      <w:r>
        <w:t>973</w:t>
      </w:r>
      <w:r>
        <w:rPr>
          <w:rFonts w:hint="eastAsia"/>
        </w:rPr>
        <w:t>万元，沙滩岸线修复1</w:t>
      </w:r>
      <w:r>
        <w:t>226</w:t>
      </w:r>
      <w:r>
        <w:rPr>
          <w:rFonts w:hint="eastAsia"/>
        </w:rPr>
        <w:t>m，岸滩清理面积约2</w:t>
      </w:r>
      <w:r>
        <w:t>5</w:t>
      </w:r>
      <w:r>
        <w:rPr>
          <w:rFonts w:hint="eastAsia"/>
        </w:rPr>
        <w:t>公顷，白马河滞留箱涵截污工程1项，红树林移植工程1项，有效解决海花岛西南侧岸线侵蚀现象，提升岸滩的自我缓冲能力、岸线景观效果和亲水空间。</w:t>
      </w:r>
    </w:p>
    <w:p>
      <w:pPr>
        <w:widowControl/>
        <w:numPr>
          <w:ilvl w:val="0"/>
          <w:numId w:val="2"/>
        </w:numPr>
        <w:tabs>
          <w:tab w:val="left" w:pos="2590"/>
        </w:tabs>
        <w:ind w:firstLine="562"/>
        <w:rPr>
          <w:rFonts w:ascii="宋体" w:hAnsi="宋体"/>
          <w:b/>
          <w:bCs/>
          <w:kern w:val="0"/>
          <w:szCs w:val="28"/>
        </w:rPr>
      </w:pPr>
      <w:r>
        <w:rPr>
          <w:rFonts w:hint="eastAsia" w:ascii="宋体" w:hAnsi="宋体"/>
          <w:b/>
          <w:bCs/>
          <w:kern w:val="0"/>
          <w:szCs w:val="28"/>
        </w:rPr>
        <w:t>环境监测能力日趋增强，监管网络日趋完善</w:t>
      </w:r>
    </w:p>
    <w:p>
      <w:pPr>
        <w:widowControl/>
        <w:tabs>
          <w:tab w:val="left" w:pos="2590"/>
        </w:tabs>
        <w:ind w:firstLine="560"/>
      </w:pPr>
      <w:r>
        <w:rPr>
          <w:rFonts w:hint="eastAsia" w:ascii="宋体" w:hAnsi="宋体"/>
          <w:kern w:val="0"/>
          <w:szCs w:val="28"/>
        </w:rPr>
        <w:t>儋州市高度重视环境监测能力建设，以市生态环境局为主体，市各职能部门及各镇协助，狠抓落实，构建了较为完善的生态环境监测网络，切实提升生态环境质量的监测能力。目前，市环境监察机构达到全国环境监察标准化建设三级标准水平以上，已构建涵盖水、气、声等环境因素较完善的在线监控预警体系和实时发布系统；建立了市、镇、企业联动的环境应急管理</w:t>
      </w:r>
      <w:r>
        <w:rPr>
          <w:rFonts w:hint="eastAsia"/>
        </w:rPr>
        <w:t>决策和指挥网络，生态环境应急响应能力提升显著。儋州市辖区内5家国控重点污染源企业按要求安装了在线监测系统，并与省生态环境厅联网；国控污染源监督性监测完成率和结果公开率均保持较高水准。2</w:t>
      </w:r>
      <w:r>
        <w:t>021</w:t>
      </w:r>
      <w:r>
        <w:rPr>
          <w:rFonts w:hint="eastAsia"/>
        </w:rPr>
        <w:t>年已建成环境空气质量自动监测站点1</w:t>
      </w:r>
      <w:r>
        <w:t>0个</w:t>
      </w:r>
      <w:r>
        <w:rPr>
          <w:rFonts w:hint="eastAsia"/>
        </w:rPr>
        <w:t>、地表水水质手工监测点位1</w:t>
      </w:r>
      <w:r>
        <w:t>0个</w:t>
      </w:r>
      <w:r>
        <w:rPr>
          <w:rFonts w:hint="eastAsia"/>
        </w:rPr>
        <w:t>、地表水水质自动监测点位5</w:t>
      </w:r>
      <w:r>
        <w:t>个、</w:t>
      </w:r>
      <w:r>
        <w:rPr>
          <w:rFonts w:hint="eastAsia"/>
        </w:rPr>
        <w:t>城市集中式饮用水水源监测点位2个、农村万人千吨饮用水水源地监测点位9个、已划定保护区乡（镇）村集中式饮用水水源地监测点位1</w:t>
      </w:r>
      <w:r>
        <w:t>4</w:t>
      </w:r>
      <w:r>
        <w:rPr>
          <w:rFonts w:hint="eastAsia"/>
        </w:rPr>
        <w:t>个、入海河流入海断面水质监测6个、近岸海域海水水质监测点位1</w:t>
      </w:r>
      <w:r>
        <w:t>2</w:t>
      </w:r>
      <w:r>
        <w:rPr>
          <w:rFonts w:hint="eastAsia"/>
        </w:rPr>
        <w:t>个、海洋沉积物质量监测点位5个、近岸海域典型海洋生态系统健康状况监测点7个、土壤省控点位2</w:t>
      </w:r>
      <w:r>
        <w:t>7</w:t>
      </w:r>
      <w:r>
        <w:rPr>
          <w:rFonts w:hint="eastAsia"/>
        </w:rPr>
        <w:t>个、地下水国控点位5个。同时，</w:t>
      </w:r>
      <w:r>
        <w:rPr>
          <w:rFonts w:hint="eastAsia" w:ascii="宋体" w:hAnsi="宋体"/>
          <w:kern w:val="0"/>
          <w:szCs w:val="28"/>
        </w:rPr>
        <w:t>儋州市洋浦经济开发区全年推行排污企业在线监测，加强了对以石化、浆纸行业为主导的重点企业的监管，同时也做好国控/省控污染源在线设备比对监测，确保了污染物稳定达标排放。</w:t>
      </w:r>
    </w:p>
    <w:p>
      <w:pPr>
        <w:widowControl/>
        <w:tabs>
          <w:tab w:val="left" w:pos="2590"/>
        </w:tabs>
        <w:ind w:firstLine="562"/>
        <w:rPr>
          <w:rFonts w:ascii="宋体" w:hAnsi="宋体"/>
          <w:b/>
          <w:szCs w:val="28"/>
        </w:rPr>
      </w:pPr>
      <w:r>
        <w:rPr>
          <w:rFonts w:hint="eastAsia" w:ascii="宋体" w:hAnsi="宋体"/>
          <w:b/>
          <w:szCs w:val="28"/>
        </w:rPr>
        <w:t>（六）文化资源特色突出，生态景观条件优渥</w:t>
      </w:r>
    </w:p>
    <w:p>
      <w:pPr>
        <w:widowControl/>
        <w:tabs>
          <w:tab w:val="left" w:pos="2590"/>
        </w:tabs>
        <w:ind w:firstLine="560"/>
        <w:rPr>
          <w:rFonts w:ascii="宋体" w:hAnsi="宋体"/>
          <w:szCs w:val="28"/>
        </w:rPr>
      </w:pPr>
      <w:r>
        <w:rPr>
          <w:rFonts w:hint="eastAsia" w:ascii="宋体" w:hAnsi="宋体"/>
          <w:szCs w:val="28"/>
        </w:rPr>
        <w:t>儋州市是海南省最具历史文化厚重感的魅力城市之一。儋州拥有苏东坡、伏波将军、冼太夫人等历史文化。儋州曾荣获“中国民间艺术之乡”“中国诗词之乡”“中国楹联之乡”等称号，是全国唯一拥有三项荣誉的城市。儋州市生态景观主要分为自然资源和古迹文物两大类。自然资源有“宝岛林园”之称的华南热作“两院”植物园，“天上平湖”之称的松涛水库，“沙河春色”云月湖，海滨娱乐场——光村银滩，白鹭天堂，龙门激浪，兰洋温泉，鹿母湾瀑布以及石花水洞等；古迹文物点有“天南名胜”东坡书院，东坡井，宁济庙，伏波庙，白马涌泉，儋州古城等。自然资源丰富，景观宜人，古迹文物特色突出，具备扎实的文化及景观基础。</w:t>
      </w:r>
    </w:p>
    <w:p>
      <w:pPr>
        <w:pStyle w:val="51"/>
      </w:pPr>
      <w:bookmarkStart w:id="9" w:name="_Toc151541446"/>
      <w:r>
        <w:t xml:space="preserve">1.2 </w:t>
      </w:r>
      <w:r>
        <w:rPr>
          <w:rFonts w:hint="eastAsia"/>
        </w:rPr>
        <w:t>存在问题分析</w:t>
      </w:r>
      <w:bookmarkEnd w:id="9"/>
    </w:p>
    <w:p>
      <w:pPr>
        <w:widowControl/>
        <w:tabs>
          <w:tab w:val="left" w:pos="2590"/>
        </w:tabs>
        <w:ind w:firstLine="562"/>
        <w:rPr>
          <w:rFonts w:ascii="宋体" w:hAnsi="宋体"/>
          <w:b/>
          <w:bCs/>
          <w:color w:val="FF0000"/>
          <w:szCs w:val="28"/>
        </w:rPr>
      </w:pPr>
      <w:r>
        <w:rPr>
          <w:rFonts w:hint="eastAsia" w:ascii="宋体" w:hAnsi="宋体"/>
          <w:b/>
          <w:bCs/>
          <w:szCs w:val="28"/>
        </w:rPr>
        <w:t>（一）产业园区的资源利用效率还需提升</w:t>
      </w:r>
    </w:p>
    <w:p>
      <w:pPr>
        <w:widowControl/>
        <w:tabs>
          <w:tab w:val="left" w:pos="2590"/>
        </w:tabs>
        <w:ind w:firstLine="560"/>
      </w:pPr>
      <w:r>
        <w:t>2021</w:t>
      </w:r>
      <w:r>
        <w:rPr>
          <w:rFonts w:hint="eastAsia"/>
        </w:rPr>
        <w:t>年儋洋</w:t>
      </w:r>
      <w:r>
        <w:t>一体化后，儋州市全域单位地区生产总值能源消耗约0.740吨标准煤，</w:t>
      </w:r>
      <w:bookmarkStart w:id="10" w:name="_Hlk131690312"/>
      <w:r>
        <w:t>比2019年下降约7.61%；单位地区生产总值二氧化碳排放约1.33吨，比2019年下降约4.44%；单位地区生产总值用水量约60.1m</w:t>
      </w:r>
      <w:r>
        <w:rPr>
          <w:vertAlign w:val="superscript"/>
        </w:rPr>
        <w:t>3</w:t>
      </w:r>
      <w:r>
        <w:t>，比2019年下降约28.2%</w:t>
      </w:r>
      <w:bookmarkEnd w:id="10"/>
      <w:r>
        <w:t>。</w:t>
      </w:r>
    </w:p>
    <w:p>
      <w:pPr>
        <w:widowControl/>
        <w:tabs>
          <w:tab w:val="left" w:pos="2590"/>
        </w:tabs>
        <w:ind w:firstLine="560"/>
      </w:pPr>
      <w:r>
        <w:rPr>
          <w:kern w:val="0"/>
          <w:szCs w:val="28"/>
        </w:rPr>
        <w:t>洋浦经济开发区大中型的龙头型企业数量较少，大型企业仅5家，工业产值占全部工业的81%。以石化化工和制浆造纸产业为主导，决定了洋浦经济开发区资源消耗量大、污染排放量高。洋浦区域企业已</w:t>
      </w:r>
      <w:r>
        <w:rPr>
          <w:rFonts w:hint="eastAsia"/>
          <w:kern w:val="0"/>
          <w:szCs w:val="28"/>
        </w:rPr>
        <w:t>基本</w:t>
      </w:r>
      <w:r>
        <w:rPr>
          <w:kern w:val="0"/>
          <w:szCs w:val="28"/>
        </w:rPr>
        <w:t>实行超低排放，达到减排极限，进一步下降难度极大，</w:t>
      </w:r>
      <w:r>
        <w:rPr>
          <w:rFonts w:hint="eastAsia"/>
          <w:kern w:val="0"/>
          <w:szCs w:val="28"/>
        </w:rPr>
        <w:t>亟需通过</w:t>
      </w:r>
      <w:r>
        <w:rPr>
          <w:kern w:val="0"/>
          <w:szCs w:val="28"/>
        </w:rPr>
        <w:t>用能结构、产业</w:t>
      </w:r>
      <w:r>
        <w:rPr>
          <w:rFonts w:hint="eastAsia"/>
          <w:kern w:val="0"/>
          <w:szCs w:val="28"/>
        </w:rPr>
        <w:t>结构调整</w:t>
      </w:r>
      <w:r>
        <w:rPr>
          <w:kern w:val="0"/>
          <w:szCs w:val="28"/>
        </w:rPr>
        <w:t>提升</w:t>
      </w:r>
      <w:r>
        <w:rPr>
          <w:rFonts w:hint="eastAsia"/>
          <w:kern w:val="0"/>
          <w:szCs w:val="28"/>
        </w:rPr>
        <w:t>绿色发展水平</w:t>
      </w:r>
      <w:r>
        <w:rPr>
          <w:kern w:val="0"/>
          <w:szCs w:val="28"/>
        </w:rPr>
        <w:t>。</w:t>
      </w:r>
    </w:p>
    <w:p>
      <w:pPr>
        <w:widowControl/>
        <w:tabs>
          <w:tab w:val="left" w:pos="2590"/>
        </w:tabs>
        <w:ind w:firstLine="562"/>
        <w:rPr>
          <w:b/>
          <w:bCs/>
        </w:rPr>
      </w:pPr>
      <w:r>
        <w:rPr>
          <w:rFonts w:hint="eastAsia"/>
          <w:b/>
          <w:bCs/>
        </w:rPr>
        <w:t>（二）地表水环境质量和处理设施水平还需持续优化</w:t>
      </w:r>
    </w:p>
    <w:p>
      <w:pPr>
        <w:ind w:firstLine="560"/>
      </w:pPr>
      <w:bookmarkStart w:id="11" w:name="_Hlk131692575"/>
      <w:r>
        <w:rPr>
          <w:rFonts w:hint="eastAsia"/>
        </w:rPr>
        <w:t>儋州市部分时段、部分点位仍然存在水环境质量尚未全面、稳定达标的情况。</w:t>
      </w:r>
      <w:r>
        <w:t>2021</w:t>
      </w:r>
      <w:r>
        <w:rPr>
          <w:rFonts w:hint="eastAsia"/>
        </w:rPr>
        <w:t>年，儋州市监测的1</w:t>
      </w:r>
      <w:r>
        <w:t>4</w:t>
      </w:r>
      <w:r>
        <w:rPr>
          <w:rFonts w:hint="eastAsia"/>
        </w:rPr>
        <w:t>个断面中，水质符合或优于国家地表水Ⅲ类水质的占</w:t>
      </w:r>
      <w:r>
        <w:t>85.7%</w:t>
      </w:r>
      <w:r>
        <w:rPr>
          <w:rFonts w:hint="eastAsia"/>
        </w:rPr>
        <w:t>，同比</w:t>
      </w:r>
      <w:r>
        <w:t>2020</w:t>
      </w:r>
      <w:r>
        <w:rPr>
          <w:rFonts w:hint="eastAsia"/>
        </w:rPr>
        <w:t>年的</w:t>
      </w:r>
      <w:r>
        <w:t>90.9%</w:t>
      </w:r>
      <w:r>
        <w:rPr>
          <w:rFonts w:hint="eastAsia"/>
        </w:rPr>
        <w:t>，整体优良率有所降低。其中，北门江侨值桥断面和文澜江光村断面未稳定达标，污染因子分别为氨氮和总磷、总磷和高猛酸盐指数，污染物来源于城市活动、生活污染和畜禽养殖。</w:t>
      </w:r>
      <w:bookmarkEnd w:id="11"/>
      <w:r>
        <w:rPr>
          <w:rFonts w:hint="eastAsia"/>
          <w:bCs/>
        </w:rPr>
        <w:t>一是城区生活污水管网和农村污水处理设施不完善，导致生活污水未经处理直排河流湖库，影响水环境治理；二是养殖尾水治理等方</w:t>
      </w:r>
      <w:r>
        <w:rPr>
          <w:rFonts w:hint="eastAsia"/>
        </w:rPr>
        <w:t>面问题较为突出，流域周边存在大量规模以下畜禽、水产养殖，畜禽粪污和养殖尾水直排河流。</w:t>
      </w:r>
    </w:p>
    <w:p>
      <w:pPr>
        <w:autoSpaceDE w:val="0"/>
        <w:autoSpaceDN w:val="0"/>
        <w:ind w:firstLine="560"/>
        <w:rPr>
          <w:rFonts w:ascii="宋体" w:hAnsi="宋体" w:cs="仿宋_GB2312"/>
          <w:b/>
          <w:kern w:val="0"/>
          <w:szCs w:val="28"/>
        </w:rPr>
      </w:pPr>
      <w:r>
        <w:rPr>
          <w:rFonts w:hint="eastAsia"/>
        </w:rPr>
        <w:t>（三）</w:t>
      </w:r>
      <w:r>
        <w:rPr>
          <w:rFonts w:hint="eastAsia" w:ascii="宋体" w:hAnsi="宋体" w:cs="仿宋_GB2312"/>
          <w:b/>
          <w:kern w:val="0"/>
          <w:szCs w:val="28"/>
        </w:rPr>
        <w:t>农村人居环境亟需加大投入</w:t>
      </w:r>
    </w:p>
    <w:p>
      <w:pPr>
        <w:ind w:firstLine="560"/>
      </w:pPr>
      <w:r>
        <w:rPr>
          <w:rFonts w:hint="eastAsia"/>
        </w:rPr>
        <w:t>儋州市全域</w:t>
      </w:r>
      <w:r>
        <w:t>共有农村黑臭水体36个，</w:t>
      </w:r>
      <w:r>
        <w:rPr>
          <w:rFonts w:hint="eastAsia"/>
        </w:rPr>
        <w:t>其中国家管控的水体1</w:t>
      </w:r>
      <w:r>
        <w:t>1</w:t>
      </w:r>
      <w:r>
        <w:rPr>
          <w:rFonts w:hint="eastAsia"/>
        </w:rPr>
        <w:t>个，省级监管的水体2</w:t>
      </w:r>
      <w:r>
        <w:t>5</w:t>
      </w:r>
      <w:r>
        <w:rPr>
          <w:rFonts w:hint="eastAsia"/>
        </w:rPr>
        <w:t>个。农村黑臭水体基本为农村生活污水未经处理排放，2</w:t>
      </w:r>
      <w:r>
        <w:t>021</w:t>
      </w:r>
      <w:r>
        <w:rPr>
          <w:rFonts w:hint="eastAsia"/>
        </w:rPr>
        <w:t>年未完成省下达的1个农村黑臭水体整治任务。</w:t>
      </w:r>
    </w:p>
    <w:p>
      <w:pPr>
        <w:ind w:firstLine="562"/>
        <w:rPr>
          <w:b/>
          <w:bCs/>
        </w:rPr>
      </w:pPr>
      <w:r>
        <w:rPr>
          <w:rFonts w:hint="eastAsia"/>
          <w:b/>
          <w:bCs/>
        </w:rPr>
        <w:t>（四）全面禁塑压力大</w:t>
      </w:r>
    </w:p>
    <w:p>
      <w:pPr>
        <w:ind w:firstLine="560"/>
        <w:rPr>
          <w:rFonts w:ascii="宋体" w:hAnsi="宋体" w:cs="仿宋_GB2312"/>
          <w:szCs w:val="28"/>
        </w:rPr>
      </w:pPr>
      <w:r>
        <w:rPr>
          <w:rFonts w:hint="eastAsia" w:ascii="宋体" w:hAnsi="宋体" w:cs="仿宋_GB2312"/>
          <w:szCs w:val="28"/>
        </w:rPr>
        <w:t>一是各责任单位的禁塑意识重视度还不足，压实责任行业主体、经营主体责任工作还不到位。二是禁塑源头治理困难。港口物流输入、邮政快递输入和电商平台等外省输入渠道未能得到有效控制，致使末端整治难度大。三是落实禁塑不到位，社区、公共机构、农贸市场及周边流动摊贩仍存在使用禁塑名录产品情况，禁塑工作亟需加强。</w:t>
      </w:r>
    </w:p>
    <w:p>
      <w:pPr>
        <w:pStyle w:val="51"/>
      </w:pPr>
      <w:bookmarkStart w:id="12" w:name="_Toc151541447"/>
      <w:r>
        <w:t xml:space="preserve">1.3 </w:t>
      </w:r>
      <w:r>
        <w:rPr>
          <w:rFonts w:hint="eastAsia"/>
        </w:rPr>
        <w:t>机遇与压力分析</w:t>
      </w:r>
      <w:bookmarkEnd w:id="12"/>
    </w:p>
    <w:p>
      <w:pPr>
        <w:pStyle w:val="4"/>
        <w:spacing w:before="156"/>
      </w:pPr>
      <w:bookmarkStart w:id="13" w:name="_Toc151541448"/>
      <w:r>
        <w:t>1.</w:t>
      </w:r>
      <w:r>
        <w:rPr>
          <w:rFonts w:hint="eastAsia"/>
        </w:rPr>
        <w:t>3</w:t>
      </w:r>
      <w:r>
        <w:t xml:space="preserve">.1 </w:t>
      </w:r>
      <w:r>
        <w:rPr>
          <w:rFonts w:hint="eastAsia"/>
        </w:rPr>
        <w:t>机遇</w:t>
      </w:r>
      <w:bookmarkEnd w:id="13"/>
    </w:p>
    <w:p>
      <w:pPr>
        <w:ind w:firstLine="562"/>
        <w:rPr>
          <w:b/>
          <w:bCs/>
        </w:rPr>
      </w:pPr>
      <w:r>
        <w:rPr>
          <w:rFonts w:hint="eastAsia"/>
          <w:b/>
          <w:bCs/>
        </w:rPr>
        <w:t>（一）儋州市生态文明建设具有高战略定位和突出政策优势</w:t>
      </w:r>
    </w:p>
    <w:p>
      <w:pPr>
        <w:autoSpaceDE w:val="0"/>
        <w:autoSpaceDN w:val="0"/>
        <w:ind w:firstLine="560"/>
        <w:rPr>
          <w:rFonts w:ascii="宋体" w:hAnsi="宋体"/>
          <w:szCs w:val="28"/>
        </w:rPr>
      </w:pPr>
      <w:r>
        <w:rPr>
          <w:rFonts w:ascii="宋体" w:hAnsi="宋体"/>
          <w:szCs w:val="28"/>
        </w:rPr>
        <w:t>《中共中央国务院关于支持海南全面深化改革开放的指导意见》</w:t>
      </w:r>
      <w:r>
        <w:rPr>
          <w:rFonts w:hint="eastAsia" w:ascii="宋体" w:hAnsi="宋体"/>
          <w:szCs w:val="28"/>
        </w:rPr>
        <w:t>中提出海南省“全面深化改革开放试验区、国家生态文明试验区、国家重大战略服务保障区和国际旅游消费中心”的战略定位。</w:t>
      </w:r>
      <w:r>
        <w:rPr>
          <w:rFonts w:hint="eastAsia"/>
        </w:rPr>
        <w:t>《海南省“十四五”生态环境保护规划》指出海南省“</w:t>
      </w:r>
      <w:r>
        <w:t>着力打造生态文明建设样板区、绿色低碳循环发展先行区、生态环境质量标杆区</w:t>
      </w:r>
      <w:r>
        <w:rPr>
          <w:rFonts w:hint="eastAsia"/>
        </w:rPr>
        <w:t>、生态环境治理能力现代化示范区”。儋州市对于海南省生态文明试验区建设意义重大。《儋州市国土空间总体规划（2</w:t>
      </w:r>
      <w:r>
        <w:t>021</w:t>
      </w:r>
      <w:r>
        <w:rPr>
          <w:rFonts w:hint="eastAsia"/>
        </w:rPr>
        <w:t>-</w:t>
      </w:r>
      <w:r>
        <w:t>2035</w:t>
      </w:r>
      <w:r>
        <w:rPr>
          <w:rFonts w:hint="eastAsia"/>
        </w:rPr>
        <w:t>）》明确“</w:t>
      </w:r>
      <w:r>
        <w:t>全面落实生态文明建设要求，探索绿色发展模式</w:t>
      </w:r>
      <w:r>
        <w:rPr>
          <w:rFonts w:hint="eastAsia"/>
        </w:rPr>
        <w:t>”。</w:t>
      </w:r>
      <w:r>
        <w:rPr>
          <w:rFonts w:hint="eastAsia" w:ascii="宋体" w:hAnsi="宋体"/>
          <w:szCs w:val="28"/>
        </w:rPr>
        <w:t>这些政策和规划将为儋州市创建生态文明建设示范区提供良好的契机，推动儋州市形成</w:t>
      </w:r>
      <w:r>
        <w:rPr>
          <w:rFonts w:ascii="宋体" w:hAnsi="宋体"/>
          <w:szCs w:val="28"/>
        </w:rPr>
        <w:t>“绿色、循环、低碳”理念，建立产业准入负面清单制度，全面禁止高能耗、高污染、高排放产业和低端制造业发展，推动现有制造业向智能化、绿色化和服务型转变</w:t>
      </w:r>
      <w:r>
        <w:rPr>
          <w:rFonts w:hint="eastAsia" w:ascii="宋体" w:hAnsi="宋体"/>
          <w:szCs w:val="28"/>
        </w:rPr>
        <w:t>，努力走在深化改革开放的前列，加速推进生态文明建设的步伐。</w:t>
      </w:r>
    </w:p>
    <w:p>
      <w:pPr>
        <w:ind w:firstLine="562"/>
        <w:rPr>
          <w:b/>
          <w:bCs/>
        </w:rPr>
      </w:pPr>
      <w:r>
        <w:rPr>
          <w:rFonts w:hint="eastAsia"/>
          <w:b/>
          <w:bCs/>
        </w:rPr>
        <w:t>（二）儋洋一体化发展为儋州生态文明建设提供重大机遇</w:t>
      </w:r>
    </w:p>
    <w:p>
      <w:pPr>
        <w:ind w:firstLine="560"/>
      </w:pPr>
      <w:r>
        <w:rPr>
          <w:rFonts w:hint="eastAsia"/>
        </w:rPr>
        <w:t>2</w:t>
      </w:r>
      <w:r>
        <w:t>022</w:t>
      </w:r>
      <w:r>
        <w:rPr>
          <w:rFonts w:hint="eastAsia"/>
        </w:rPr>
        <w:t>年《中共海南省委 海南省人民政府关于支持儋州洋浦一体化发展的若干意见》明确“不断优化生态环境，支持儋州创建生态文明建设示范区”。站在全省一盘棋、全岛同城化的战略高度，打破儋州、洋浦行政区划界限，实现产业发展和城市建设的深度融合。经济发展方式从规模速度型粗放增长转向质量效率型集约增长，产业结构调整实现“三二一”的高质量转变，为生态文明建设提供有力抓手，逐步建立健全生态文明体制机制，为儋州市建设生态文明试验区，谱写美丽中国海南篇章做出贡献。</w:t>
      </w:r>
    </w:p>
    <w:p>
      <w:pPr>
        <w:ind w:firstLine="562"/>
        <w:rPr>
          <w:b/>
          <w:bCs/>
        </w:rPr>
      </w:pPr>
      <w:r>
        <w:rPr>
          <w:rFonts w:hint="eastAsia"/>
          <w:b/>
          <w:bCs/>
        </w:rPr>
        <w:t>（三）环新英湾新城建设成为儋州生态文明创建的重要抓手</w:t>
      </w:r>
    </w:p>
    <w:p>
      <w:pPr>
        <w:autoSpaceDE w:val="0"/>
        <w:autoSpaceDN w:val="0"/>
        <w:ind w:firstLine="560"/>
        <w:rPr>
          <w:rFonts w:ascii="宋体" w:hAnsi="宋体"/>
          <w:szCs w:val="28"/>
        </w:rPr>
      </w:pPr>
      <w:r>
        <w:rPr>
          <w:rFonts w:hint="eastAsia"/>
        </w:rPr>
        <w:t>儋州市委、市政府高度重视环新英湾地区的规划，高质量推进环新英湾规划建设，努力在环新英湾地区打造一座面向世界、面向未来的自贸港新城。环新英湾新城陆域面积</w:t>
      </w:r>
      <w:r>
        <w:t>772</w:t>
      </w:r>
      <w:r>
        <w:rPr>
          <w:rFonts w:hint="eastAsia"/>
        </w:rPr>
        <w:t>平方公里，将洋浦发展空间向腹地进一步延伸。儋州市计划在环新英湾区域打造宜居韧性智慧城市，</w:t>
      </w:r>
      <w:r>
        <w:t>开展红树林等重要生态系统</w:t>
      </w:r>
      <w:r>
        <w:rPr>
          <w:rFonts w:hint="eastAsia"/>
        </w:rPr>
        <w:t>的</w:t>
      </w:r>
      <w:r>
        <w:t>生态修复</w:t>
      </w:r>
      <w:r>
        <w:rPr>
          <w:rFonts w:hint="eastAsia"/>
        </w:rPr>
        <w:t>工程</w:t>
      </w:r>
      <w:r>
        <w:t>，</w:t>
      </w:r>
      <w:r>
        <w:rPr>
          <w:rFonts w:hint="eastAsia"/>
        </w:rPr>
        <w:t>加强区内</w:t>
      </w:r>
      <w:r>
        <w:t>春江水库等水源地周边水源涵养林建设</w:t>
      </w:r>
      <w:r>
        <w:rPr>
          <w:rFonts w:hint="eastAsia"/>
        </w:rPr>
        <w:t>，统筹</w:t>
      </w:r>
      <w:r>
        <w:t>水资源水环境水生态、地表地下、流域上下游、左右岸等同一生态要素内的关系</w:t>
      </w:r>
      <w:r>
        <w:rPr>
          <w:rFonts w:hint="eastAsia"/>
        </w:rPr>
        <w:t>。环新英湾的高标准建设将成为未来儋州市生态文明创建的重要抓手和亮点。</w:t>
      </w:r>
    </w:p>
    <w:p>
      <w:pPr>
        <w:pStyle w:val="4"/>
        <w:spacing w:before="156"/>
      </w:pPr>
      <w:bookmarkStart w:id="14" w:name="_Toc151541449"/>
      <w:r>
        <w:t>1.</w:t>
      </w:r>
      <w:r>
        <w:rPr>
          <w:rFonts w:hint="eastAsia"/>
        </w:rPr>
        <w:t>3</w:t>
      </w:r>
      <w:r>
        <w:t xml:space="preserve">.2 </w:t>
      </w:r>
      <w:r>
        <w:rPr>
          <w:rFonts w:hint="eastAsia"/>
        </w:rPr>
        <w:t>压力</w:t>
      </w:r>
      <w:bookmarkEnd w:id="14"/>
    </w:p>
    <w:p>
      <w:pPr>
        <w:autoSpaceDE w:val="0"/>
        <w:autoSpaceDN w:val="0"/>
        <w:ind w:firstLine="562"/>
        <w:rPr>
          <w:rFonts w:ascii="宋体" w:hAnsi="宋体"/>
          <w:b/>
          <w:szCs w:val="28"/>
        </w:rPr>
      </w:pPr>
      <w:r>
        <w:rPr>
          <w:rFonts w:hint="eastAsia" w:ascii="宋体" w:hAnsi="宋体"/>
          <w:b/>
          <w:szCs w:val="28"/>
        </w:rPr>
        <w:t>（一）儋洋一体化发展下区域环境协同管控的压力较大</w:t>
      </w:r>
    </w:p>
    <w:p>
      <w:pPr>
        <w:ind w:firstLine="560"/>
      </w:pPr>
      <w:r>
        <w:rPr>
          <w:rFonts w:hint="eastAsia"/>
        </w:rPr>
        <w:t>儋洋一体化战略提出之前儋州市和洋浦经济开区分别作为两个功能行政单元，未来仍需进一步强化协调机制。洋浦经济开发区设立之初，尚未明确西部中心城市和滨海景观旅游中心的发展定位。洋浦经济开发区扩区规划的产业发展、污染物排放和风险管控等方面，同儋州滨海新区（含海花岛）旅游景观中心的协调性不足。海花岛总体规划编制也并未充分考虑洋浦经济开发区环境污染与风险管控，未来亟需加强世界级国际旅游度假胜地和海南自贸港产业发展之间的生态环境统筹管理。</w:t>
      </w:r>
    </w:p>
    <w:p>
      <w:pPr>
        <w:ind w:firstLine="562"/>
        <w:rPr>
          <w:b/>
          <w:bCs/>
        </w:rPr>
      </w:pPr>
      <w:r>
        <w:rPr>
          <w:rFonts w:hint="eastAsia"/>
          <w:b/>
          <w:bCs/>
        </w:rPr>
        <w:t>（二）全市城乡环境治理的财政资金投入压力较大</w:t>
      </w:r>
    </w:p>
    <w:p>
      <w:pPr>
        <w:ind w:firstLine="560"/>
      </w:pPr>
      <w:r>
        <w:rPr>
          <w:rFonts w:hint="eastAsia"/>
        </w:rPr>
        <w:t>农业面源和水产养殖污染问题突出，农村污水治理效能偏低，城镇污水收集能力总体不高，北门江和文澜江部分断面河流水质改善不稳定。围绕水和农村环境保护等突出问题，各级财政不断加大环保投入，但由于缺乏多元化的投融资渠道，环境污染治理投入仍然偏低。随着水环境和农村环境等重大污染防治行动计划的实施，全市生态环保治理的财政投入需求也将快速增加。</w:t>
      </w:r>
    </w:p>
    <w:p>
      <w:pPr>
        <w:ind w:firstLine="562"/>
        <w:rPr>
          <w:b/>
          <w:bCs/>
        </w:rPr>
      </w:pPr>
      <w:r>
        <w:rPr>
          <w:rFonts w:hint="eastAsia"/>
          <w:b/>
          <w:bCs/>
        </w:rPr>
        <w:t>（三）国际自贸港快速发展下环境质量持续提升的压力较大</w:t>
      </w:r>
    </w:p>
    <w:p>
      <w:pPr>
        <w:ind w:firstLine="560"/>
        <w:rPr>
          <w:rFonts w:ascii="宋体" w:hAnsi="宋体"/>
          <w:b/>
          <w:sz w:val="32"/>
          <w:szCs w:val="32"/>
        </w:rPr>
      </w:pPr>
      <w:r>
        <w:rPr>
          <w:rFonts w:hint="eastAsia"/>
        </w:rPr>
        <w:t>洋浦经济开发区作为海南自贸港先行区、示范区，全省高质量发展增长极，在持续发展工业的同时，也要保持“环境空气质量不下降”和水环境质量持续优化改善，资源环境承载力将成为开发区可持续发展的重要制约因素。如何加强污染治理、减少污染排放，为洋浦经开区和环新英湾新城发展创造更多的环境容量，如何更好结合自然资源禀赋和社会经济特点，实现高效、绿色、可持续发展，也是儋州市生态文明建设面临的重大挑战。</w:t>
      </w:r>
      <w:bookmarkStart w:id="15" w:name="_Toc9413253"/>
      <w:r>
        <w:rPr>
          <w:rFonts w:ascii="宋体" w:hAnsi="宋体"/>
          <w:b/>
          <w:sz w:val="32"/>
          <w:szCs w:val="32"/>
        </w:rPr>
        <w:br w:type="page"/>
      </w:r>
    </w:p>
    <w:p>
      <w:pPr>
        <w:pStyle w:val="2"/>
      </w:pPr>
      <w:bookmarkStart w:id="16" w:name="_Toc119678677"/>
      <w:bookmarkStart w:id="17" w:name="_Toc151541450"/>
      <w:r>
        <w:rPr>
          <w:rFonts w:hint="eastAsia"/>
        </w:rPr>
        <w:t>第二章</w:t>
      </w:r>
      <w:bookmarkEnd w:id="15"/>
      <w:r>
        <w:rPr>
          <w:rFonts w:hint="eastAsia"/>
        </w:rPr>
        <w:t xml:space="preserve"> 规划总则</w:t>
      </w:r>
      <w:bookmarkEnd w:id="16"/>
      <w:bookmarkEnd w:id="17"/>
    </w:p>
    <w:p>
      <w:pPr>
        <w:pStyle w:val="51"/>
      </w:pPr>
      <w:bookmarkStart w:id="18" w:name="_Toc9413254"/>
      <w:bookmarkStart w:id="19" w:name="_Toc119678678"/>
      <w:bookmarkStart w:id="20" w:name="_Toc151541451"/>
      <w:r>
        <w:t>2.</w:t>
      </w:r>
      <w:r>
        <w:rPr>
          <w:rFonts w:hint="eastAsia"/>
        </w:rPr>
        <w:t xml:space="preserve">1 </w:t>
      </w:r>
      <w:r>
        <w:t>指导思想</w:t>
      </w:r>
      <w:bookmarkEnd w:id="18"/>
      <w:bookmarkEnd w:id="19"/>
      <w:bookmarkEnd w:id="20"/>
    </w:p>
    <w:p>
      <w:pPr>
        <w:widowControl/>
        <w:wordWrap w:val="0"/>
        <w:autoSpaceDE w:val="0"/>
        <w:spacing w:after="100" w:afterAutospacing="1" w:line="560" w:lineRule="atLeast"/>
        <w:ind w:right="-115" w:firstLine="560"/>
        <w:rPr>
          <w:rFonts w:ascii="宋体" w:hAnsi="宋体" w:cs="宋体"/>
          <w:kern w:val="0"/>
          <w:szCs w:val="28"/>
        </w:rPr>
      </w:pPr>
      <w:r>
        <w:rPr>
          <w:rFonts w:hint="eastAsia"/>
        </w:rPr>
        <w:t>贯彻落实习近平总书记对海南系列重要讲话和重要指示批示精神，深入践行习近平生态文明思想，</w:t>
      </w:r>
      <w:r>
        <w:t>全面贯彻</w:t>
      </w:r>
      <w:r>
        <w:rPr>
          <w:rFonts w:hint="eastAsia"/>
        </w:rPr>
        <w:t>党的二十大</w:t>
      </w:r>
      <w:bookmarkStart w:id="179" w:name="_GoBack"/>
      <w:bookmarkEnd w:id="179"/>
      <w:r>
        <w:t>精神，</w:t>
      </w:r>
      <w:r>
        <w:rPr>
          <w:rFonts w:hint="eastAsia"/>
        </w:rPr>
        <w:t>统筹推进“五位一体”总体布局，协调推进“四个全面”战略布局，坚持稳中求进工作总基调，坚定不移贯彻新发展理念，</w:t>
      </w:r>
      <w:r>
        <w:t>坚持五大发展理念，牢固树立</w:t>
      </w:r>
      <w:r>
        <w:rPr>
          <w:rFonts w:hint="eastAsia"/>
        </w:rPr>
        <w:t>“</w:t>
      </w:r>
      <w:r>
        <w:t>绿水青山就是金山银山</w:t>
      </w:r>
      <w:r>
        <w:rPr>
          <w:rFonts w:hint="eastAsia"/>
        </w:rPr>
        <w:t>”理念</w:t>
      </w:r>
      <w:r>
        <w:t>，推进生态优先、节约集约、绿色低碳发展</w:t>
      </w:r>
      <w:r>
        <w:rPr>
          <w:rFonts w:hint="eastAsia"/>
        </w:rPr>
        <w:t>。紧紧围绕海南自由贸易港战略和“三区一中心”建设，以协同推进经济高质量发展和生态环境高水平保护为主题，以满足人民群众日益增长的美好生活需要为根本目的，把握减污降碳总体要求，扎实推进污染防治攻坚战，</w:t>
      </w:r>
      <w:r>
        <w:t>深入开展特色产业小镇、美丽乡村建设，</w:t>
      </w:r>
      <w:r>
        <w:rPr>
          <w:rFonts w:hint="eastAsia"/>
        </w:rPr>
        <w:t>推动生态文明建设先行示范，全面彰显儋州“生态范”“美丽范”</w:t>
      </w:r>
      <w:r>
        <w:t>，努力将儋州打造为</w:t>
      </w:r>
      <w:r>
        <w:rPr>
          <w:rFonts w:hint="eastAsia"/>
        </w:rPr>
        <w:t>“天更蓝</w:t>
      </w:r>
      <w:r>
        <w:rPr>
          <w:rFonts w:hint="eastAsia" w:ascii="宋体" w:hAnsi="宋体" w:cs="宋体"/>
          <w:kern w:val="0"/>
          <w:szCs w:val="28"/>
        </w:rPr>
        <w:t>、山更绿、水更清”</w:t>
      </w:r>
      <w:r>
        <w:rPr>
          <w:rFonts w:ascii="宋体" w:hAnsi="宋体" w:cs="仿宋_GB2312"/>
          <w:kern w:val="0"/>
          <w:szCs w:val="28"/>
        </w:rPr>
        <w:t>的生态文明建设示范</w:t>
      </w:r>
      <w:r>
        <w:rPr>
          <w:rFonts w:hint="eastAsia" w:ascii="宋体" w:hAnsi="宋体" w:cs="仿宋_GB2312"/>
          <w:kern w:val="0"/>
          <w:szCs w:val="28"/>
        </w:rPr>
        <w:t>区</w:t>
      </w:r>
      <w:r>
        <w:rPr>
          <w:rFonts w:hint="eastAsia" w:ascii="宋体" w:hAnsi="宋体" w:cs="宋体"/>
          <w:kern w:val="0"/>
          <w:szCs w:val="28"/>
        </w:rPr>
        <w:t>。</w:t>
      </w:r>
    </w:p>
    <w:p>
      <w:pPr>
        <w:pStyle w:val="51"/>
      </w:pPr>
      <w:bookmarkStart w:id="21" w:name="_Toc119678679"/>
      <w:bookmarkStart w:id="22" w:name="_Toc9413255"/>
      <w:bookmarkStart w:id="23" w:name="_Toc151541452"/>
      <w:r>
        <w:t>2.</w:t>
      </w:r>
      <w:r>
        <w:rPr>
          <w:rFonts w:hint="eastAsia"/>
        </w:rPr>
        <w:t>2 规划</w:t>
      </w:r>
      <w:r>
        <w:t>原则</w:t>
      </w:r>
      <w:bookmarkEnd w:id="21"/>
      <w:bookmarkEnd w:id="22"/>
      <w:bookmarkEnd w:id="23"/>
    </w:p>
    <w:p>
      <w:pPr>
        <w:ind w:firstLine="562"/>
        <w:rPr>
          <w:rFonts w:cs="楷体_GB2312"/>
          <w:b/>
          <w:bCs/>
          <w:kern w:val="0"/>
        </w:rPr>
      </w:pPr>
      <w:r>
        <w:rPr>
          <w:rFonts w:hint="eastAsia"/>
          <w:b/>
          <w:bCs/>
        </w:rPr>
        <w:t>（一）双碳引领，系统变革</w:t>
      </w:r>
    </w:p>
    <w:p>
      <w:pPr>
        <w:ind w:firstLine="560"/>
        <w:rPr>
          <w:rFonts w:cs="仿宋_GB2312"/>
          <w:kern w:val="0"/>
        </w:rPr>
      </w:pPr>
      <w:r>
        <w:rPr>
          <w:rFonts w:hint="eastAsia" w:cs="仿宋_GB2312"/>
          <w:kern w:val="0"/>
        </w:rPr>
        <w:t>落实海南建设中国特色自由贸易港战略部署，以“双碳”目标为引领，以降碳为重点战略方向，实施减污降碳协同治理，系统推动发展理念、治理手段、治理机制的变革重塑，深入践行“绿水青山就是金山银山”理念，奋力开辟新时代美丽儋州建设新境界。</w:t>
      </w:r>
    </w:p>
    <w:p>
      <w:pPr>
        <w:ind w:firstLine="562"/>
        <w:rPr>
          <w:b/>
          <w:bCs/>
        </w:rPr>
      </w:pPr>
      <w:r>
        <w:rPr>
          <w:rFonts w:hint="eastAsia"/>
          <w:b/>
          <w:bCs/>
        </w:rPr>
        <w:t>（二）生态塑韵，品质提升</w:t>
      </w:r>
    </w:p>
    <w:p>
      <w:pPr>
        <w:ind w:firstLine="560"/>
        <w:rPr>
          <w:rFonts w:cs="仿宋_GB2312"/>
          <w:kern w:val="0"/>
        </w:rPr>
      </w:pPr>
      <w:r>
        <w:rPr>
          <w:rFonts w:hint="eastAsia" w:cs="仿宋_GB2312"/>
          <w:kern w:val="0"/>
        </w:rPr>
        <w:t>牢固树立“人与自然和谐共生”理念，坚决遵循自然的解决方案，统筹推进生态环境质量和资源利用效率省内领先目标，</w:t>
      </w:r>
      <w:r>
        <w:rPr>
          <w:rFonts w:cs="仿宋_GB2312"/>
          <w:kern w:val="0"/>
        </w:rPr>
        <w:t>坚持标准化与特色化相结合，</w:t>
      </w:r>
      <w:r>
        <w:rPr>
          <w:rFonts w:hint="eastAsia" w:cs="仿宋_GB2312"/>
          <w:kern w:val="0"/>
        </w:rPr>
        <w:t>打造“山水林田湖草沙”生命共同体，开展</w:t>
      </w:r>
      <w:r>
        <w:rPr>
          <w:rFonts w:cs="仿宋_GB2312"/>
          <w:kern w:val="0"/>
        </w:rPr>
        <w:t>独特</w:t>
      </w:r>
      <w:r>
        <w:rPr>
          <w:rFonts w:hint="eastAsia" w:cs="仿宋_GB2312"/>
          <w:kern w:val="0"/>
        </w:rPr>
        <w:t>热带生态环境特征</w:t>
      </w:r>
      <w:r>
        <w:rPr>
          <w:rFonts w:cs="仿宋_GB2312"/>
          <w:kern w:val="0"/>
        </w:rPr>
        <w:t>的生态文明建设</w:t>
      </w:r>
      <w:r>
        <w:rPr>
          <w:rFonts w:hint="eastAsia" w:cs="仿宋_GB2312"/>
          <w:kern w:val="0"/>
        </w:rPr>
        <w:t>示范区，率先走出人文为魂、生态塑韵的城市发展之路。</w:t>
      </w:r>
    </w:p>
    <w:p>
      <w:pPr>
        <w:ind w:firstLine="562"/>
        <w:rPr>
          <w:b/>
          <w:bCs/>
        </w:rPr>
      </w:pPr>
      <w:r>
        <w:rPr>
          <w:rFonts w:hint="eastAsia"/>
          <w:b/>
          <w:bCs/>
        </w:rPr>
        <w:t>（三）问题导向，精准施策</w:t>
      </w:r>
    </w:p>
    <w:p>
      <w:pPr>
        <w:ind w:firstLine="560"/>
        <w:rPr>
          <w:rFonts w:cs="仿宋_GB2312"/>
          <w:kern w:val="0"/>
        </w:rPr>
      </w:pPr>
      <w:r>
        <w:rPr>
          <w:rFonts w:hint="eastAsia" w:cs="仿宋_GB2312"/>
          <w:kern w:val="0"/>
        </w:rPr>
        <w:t>深刻分析传统产业转型升级、空间格局集约优化等区域生态文明建设中的突出问题，以固根基、补短板、扬优势为抓手，科学谋划针对性对策举措，推动经济发展、生活富裕、生态良好齐头并进，稳步提升全域生态文明建设水平。</w:t>
      </w:r>
    </w:p>
    <w:p>
      <w:pPr>
        <w:ind w:firstLine="562"/>
        <w:rPr>
          <w:rFonts w:cs="楷体_GB2312"/>
          <w:b/>
          <w:bCs/>
          <w:kern w:val="0"/>
        </w:rPr>
      </w:pPr>
      <w:r>
        <w:rPr>
          <w:rFonts w:hint="eastAsia"/>
          <w:b/>
          <w:bCs/>
        </w:rPr>
        <w:t>（四）全民行动，共建共享</w:t>
      </w:r>
    </w:p>
    <w:p>
      <w:pPr>
        <w:ind w:firstLine="560"/>
      </w:pPr>
      <w:r>
        <w:rPr>
          <w:rFonts w:hint="eastAsia" w:cs="仿宋_GB2312"/>
          <w:kern w:val="0"/>
        </w:rPr>
        <w:t>突出生态为民、生态利民、生态惠民，引导社会公众积极参与生态文明建设，坚持共建共治共享，培育全社会生态文明价值观念和行为准则，推动形成绿色低碳生产生活方式，不断增强人民群众生态文明建设获得感和幸福感</w:t>
      </w:r>
      <w:r>
        <w:t>。</w:t>
      </w:r>
      <w:bookmarkStart w:id="24" w:name="_Toc9413256"/>
    </w:p>
    <w:p>
      <w:pPr>
        <w:pStyle w:val="51"/>
      </w:pPr>
      <w:bookmarkStart w:id="25" w:name="_Toc151541453"/>
      <w:bookmarkStart w:id="26" w:name="_Toc119678680"/>
      <w:r>
        <w:t>2.3</w:t>
      </w:r>
      <w:r>
        <w:rPr>
          <w:rFonts w:hint="eastAsia"/>
        </w:rPr>
        <w:t xml:space="preserve"> 编制依据</w:t>
      </w:r>
      <w:bookmarkEnd w:id="25"/>
      <w:bookmarkEnd w:id="26"/>
    </w:p>
    <w:p>
      <w:pPr>
        <w:autoSpaceDE w:val="0"/>
        <w:autoSpaceDN w:val="0"/>
        <w:ind w:firstLine="560"/>
        <w:rPr>
          <w:rFonts w:ascii="宋体" w:hAnsi="宋体"/>
          <w:bCs/>
          <w:szCs w:val="28"/>
        </w:rPr>
      </w:pPr>
      <w:r>
        <w:rPr>
          <w:rFonts w:hint="eastAsia" w:ascii="宋体" w:hAnsi="宋体"/>
          <w:bCs/>
          <w:szCs w:val="28"/>
        </w:rPr>
        <w:t>1、国家层面</w:t>
      </w:r>
    </w:p>
    <w:p>
      <w:pPr>
        <w:ind w:firstLine="560"/>
      </w:pPr>
      <w:r>
        <w:rPr>
          <w:rFonts w:hint="eastAsia"/>
        </w:rPr>
        <w:t>《习近平在庆祝海南建省办经济特区30周年大会上的讲话》</w:t>
      </w:r>
    </w:p>
    <w:p>
      <w:pPr>
        <w:ind w:firstLine="560"/>
      </w:pPr>
      <w:r>
        <w:rPr>
          <w:rFonts w:hint="eastAsia"/>
        </w:rPr>
        <w:t>《习近平在全国生态环境保护大会上讲话》</w:t>
      </w:r>
    </w:p>
    <w:p>
      <w:pPr>
        <w:ind w:firstLine="560"/>
      </w:pPr>
      <w:r>
        <w:rPr>
          <w:rFonts w:hint="eastAsia"/>
        </w:rPr>
        <w:t>《</w:t>
      </w:r>
      <w:r>
        <w:t>中共中央国务院关于支持海南全面深化改革开放的指导意见</w:t>
      </w:r>
      <w:r>
        <w:rPr>
          <w:rFonts w:hint="eastAsia"/>
        </w:rPr>
        <w:t>》（中发</w:t>
      </w:r>
      <w:r>
        <w:rPr>
          <w:rFonts w:hint="eastAsia" w:ascii="仿宋_GB2312" w:hAnsi="仿宋_GB2312" w:eastAsia="仿宋_GB2312" w:cs="仿宋_GB2312"/>
        </w:rPr>
        <w:t>〔</w:t>
      </w:r>
      <w:r>
        <w:rPr>
          <w:rFonts w:hint="eastAsia"/>
        </w:rPr>
        <w:t>2018</w:t>
      </w:r>
      <w:r>
        <w:rPr>
          <w:rFonts w:hint="eastAsia" w:ascii="仿宋_GB2312" w:hAnsi="仿宋_GB2312" w:eastAsia="仿宋_GB2312" w:cs="仿宋_GB2312"/>
        </w:rPr>
        <w:t>〕</w:t>
      </w:r>
      <w:r>
        <w:rPr>
          <w:rFonts w:hint="eastAsia"/>
        </w:rPr>
        <w:t>12号）</w:t>
      </w:r>
    </w:p>
    <w:p>
      <w:pPr>
        <w:ind w:firstLine="560"/>
      </w:pPr>
      <w:r>
        <w:rPr>
          <w:rFonts w:hint="eastAsia"/>
        </w:rPr>
        <w:t>《海南自由贸易港建设总体方案》（中发</w:t>
      </w:r>
      <w:r>
        <w:rPr>
          <w:rFonts w:hint="eastAsia" w:ascii="仿宋_GB2312" w:hAnsi="仿宋_GB2312" w:eastAsia="仿宋_GB2312" w:cs="仿宋_GB2312"/>
        </w:rPr>
        <w:t>〔</w:t>
      </w:r>
      <w:r>
        <w:rPr>
          <w:rFonts w:hint="eastAsia"/>
        </w:rPr>
        <w:t>2020</w:t>
      </w:r>
      <w:r>
        <w:rPr>
          <w:rFonts w:hint="eastAsia" w:ascii="仿宋_GB2312" w:hAnsi="仿宋_GB2312" w:eastAsia="仿宋_GB2312" w:cs="仿宋_GB2312"/>
        </w:rPr>
        <w:t>〕</w:t>
      </w:r>
      <w:r>
        <w:rPr>
          <w:rFonts w:hint="eastAsia"/>
        </w:rPr>
        <w:t>8号）</w:t>
      </w:r>
    </w:p>
    <w:p>
      <w:pPr>
        <w:ind w:firstLine="560"/>
      </w:pPr>
      <w:r>
        <w:rPr>
          <w:rFonts w:hint="eastAsia"/>
        </w:rPr>
        <w:t>《绿色生活创建行动总体方案》（发改环资</w:t>
      </w:r>
      <w:r>
        <w:rPr>
          <w:rFonts w:hint="eastAsia" w:ascii="仿宋_GB2312" w:hAnsi="仿宋_GB2312" w:eastAsia="仿宋_GB2312" w:cs="仿宋_GB2312"/>
        </w:rPr>
        <w:t>〔</w:t>
      </w:r>
      <w:r>
        <w:rPr>
          <w:rFonts w:hint="eastAsia"/>
        </w:rPr>
        <w:t>2019</w:t>
      </w:r>
      <w:r>
        <w:rPr>
          <w:rFonts w:hint="eastAsia" w:ascii="仿宋_GB2312" w:hAnsi="仿宋_GB2312" w:eastAsia="仿宋_GB2312" w:cs="仿宋_GB2312"/>
        </w:rPr>
        <w:t>〕</w:t>
      </w:r>
      <w:r>
        <w:rPr>
          <w:rFonts w:hint="eastAsia"/>
        </w:rPr>
        <w:t>1696号）</w:t>
      </w:r>
    </w:p>
    <w:p>
      <w:pPr>
        <w:ind w:firstLine="560"/>
      </w:pPr>
      <w:r>
        <w:rPr>
          <w:rFonts w:hint="eastAsia"/>
        </w:rPr>
        <w:t>《国家生态文明试验区（海南）实施方案》（厅字</w:t>
      </w:r>
      <w:r>
        <w:rPr>
          <w:rFonts w:hint="eastAsia" w:ascii="仿宋_GB2312" w:hAnsi="仿宋_GB2312" w:eastAsia="仿宋_GB2312" w:cs="仿宋_GB2312"/>
        </w:rPr>
        <w:t>〔</w:t>
      </w:r>
      <w:r>
        <w:rPr>
          <w:rFonts w:hint="eastAsia"/>
        </w:rPr>
        <w:t>2019</w:t>
      </w:r>
      <w:r>
        <w:rPr>
          <w:rFonts w:hint="eastAsia" w:ascii="仿宋_GB2312" w:hAnsi="仿宋_GB2312" w:eastAsia="仿宋_GB2312" w:cs="仿宋_GB2312"/>
        </w:rPr>
        <w:t>〕</w:t>
      </w:r>
      <w:r>
        <w:rPr>
          <w:rFonts w:hint="eastAsia"/>
        </w:rPr>
        <w:t>29号）</w:t>
      </w:r>
    </w:p>
    <w:p>
      <w:pPr>
        <w:ind w:firstLine="560"/>
      </w:pPr>
      <w:r>
        <w:rPr>
          <w:rFonts w:hint="eastAsia"/>
        </w:rPr>
        <w:t>《关于在中国（海南）自由贸易试验区试点其他自贸试验区施行政策的通知》（商自贸函</w:t>
      </w:r>
      <w:r>
        <w:rPr>
          <w:rFonts w:hint="eastAsia" w:ascii="仿宋_GB2312" w:hAnsi="仿宋_GB2312" w:eastAsia="仿宋_GB2312" w:cs="仿宋_GB2312"/>
        </w:rPr>
        <w:t>〔</w:t>
      </w:r>
      <w:r>
        <w:rPr>
          <w:rFonts w:hint="eastAsia"/>
        </w:rPr>
        <w:t>2019</w:t>
      </w:r>
      <w:r>
        <w:rPr>
          <w:rFonts w:hint="eastAsia" w:ascii="仿宋_GB2312" w:hAnsi="仿宋_GB2312" w:eastAsia="仿宋_GB2312" w:cs="仿宋_GB2312"/>
        </w:rPr>
        <w:t>〕</w:t>
      </w:r>
      <w:r>
        <w:rPr>
          <w:rFonts w:hint="eastAsia"/>
        </w:rPr>
        <w:t>619号）</w:t>
      </w:r>
    </w:p>
    <w:p>
      <w:pPr>
        <w:ind w:firstLine="547"/>
      </w:pPr>
      <w:r>
        <w:rPr>
          <w:rFonts w:hint="eastAsia"/>
          <w:w w:val="98"/>
        </w:rPr>
        <w:t>《国家生态文明建设示范区规划编制指南（试行）》</w:t>
      </w:r>
      <w:r>
        <w:rPr>
          <w:rFonts w:hint="eastAsia" w:cs="仿宋_GB2312"/>
          <w:w w:val="98"/>
          <w:kern w:val="0"/>
        </w:rPr>
        <w:t>（环办生态函</w:t>
      </w:r>
      <w:r>
        <w:rPr>
          <w:rFonts w:hint="eastAsia" w:ascii="仿宋_GB2312" w:hAnsi="仿宋_GB2312" w:eastAsia="仿宋_GB2312" w:cs="仿宋_GB2312"/>
        </w:rPr>
        <w:t>〔</w:t>
      </w:r>
      <w:r>
        <w:rPr>
          <w:rFonts w:hint="eastAsia"/>
        </w:rPr>
        <w:t>20</w:t>
      </w:r>
      <w:r>
        <w:t>21</w:t>
      </w:r>
      <w:r>
        <w:rPr>
          <w:rFonts w:hint="eastAsia" w:ascii="仿宋_GB2312" w:hAnsi="仿宋_GB2312" w:eastAsia="仿宋_GB2312" w:cs="仿宋_GB2312"/>
        </w:rPr>
        <w:t>〕</w:t>
      </w:r>
      <w:r>
        <w:t>146</w:t>
      </w:r>
      <w:r>
        <w:rPr>
          <w:rFonts w:hint="eastAsia"/>
        </w:rPr>
        <w:t>号）</w:t>
      </w:r>
    </w:p>
    <w:p>
      <w:pPr>
        <w:ind w:firstLine="560"/>
      </w:pPr>
      <w:bookmarkStart w:id="27" w:name="_Hlk131689500"/>
      <w:r>
        <w:rPr>
          <w:rFonts w:cs="仿宋_GB2312"/>
          <w:kern w:val="0"/>
        </w:rPr>
        <w:t>《国家生态文明</w:t>
      </w:r>
      <w:r>
        <w:rPr>
          <w:rFonts w:hint="eastAsia" w:cs="仿宋_GB2312"/>
          <w:kern w:val="0"/>
        </w:rPr>
        <w:t>建设示范区建设指标</w:t>
      </w:r>
      <w:r>
        <w:rPr>
          <w:rFonts w:cs="仿宋_GB2312"/>
          <w:kern w:val="0"/>
        </w:rPr>
        <w:t>》</w:t>
      </w:r>
      <w:r>
        <w:rPr>
          <w:rFonts w:hint="eastAsia"/>
        </w:rPr>
        <w:t>（环办生态函〔2021〕353号）</w:t>
      </w:r>
    </w:p>
    <w:p>
      <w:pPr>
        <w:ind w:firstLine="560"/>
        <w:rPr>
          <w:w w:val="98"/>
        </w:rPr>
      </w:pPr>
      <w:bookmarkStart w:id="28" w:name="_Hlk148460572"/>
      <w:r>
        <w:rPr>
          <w:rFonts w:hint="eastAsia"/>
        </w:rPr>
        <w:t>《关于开展第七批生态文明建设示范区和“绿水青山就是金山银山”实践创新基地遴选工作的通知》（环办生态函〔202</w:t>
      </w:r>
      <w:r>
        <w:t>3</w:t>
      </w:r>
      <w:r>
        <w:rPr>
          <w:rFonts w:hint="eastAsia"/>
        </w:rPr>
        <w:t>〕2</w:t>
      </w:r>
      <w:r>
        <w:t>09</w:t>
      </w:r>
      <w:r>
        <w:rPr>
          <w:rFonts w:hint="eastAsia"/>
        </w:rPr>
        <w:t>号）</w:t>
      </w:r>
      <w:bookmarkEnd w:id="28"/>
    </w:p>
    <w:bookmarkEnd w:id="27"/>
    <w:p>
      <w:pPr>
        <w:ind w:firstLine="560"/>
      </w:pPr>
      <w:r>
        <w:t>2</w:t>
      </w:r>
      <w:r>
        <w:rPr>
          <w:rFonts w:hint="eastAsia"/>
        </w:rPr>
        <w:t>、省级层面</w:t>
      </w:r>
    </w:p>
    <w:p>
      <w:pPr>
        <w:ind w:firstLine="560"/>
      </w:pPr>
      <w:r>
        <w:rPr>
          <w:rFonts w:hint="eastAsia"/>
        </w:rPr>
        <w:t>《海南省健康产业发展规划（2019-2025年）》</w:t>
      </w:r>
    </w:p>
    <w:p>
      <w:pPr>
        <w:ind w:firstLine="560"/>
      </w:pPr>
      <w:r>
        <w:rPr>
          <w:rFonts w:hint="eastAsia"/>
        </w:rPr>
        <w:t>《海南省现代产业体系规划（2019-2025年）》</w:t>
      </w:r>
    </w:p>
    <w:p>
      <w:pPr>
        <w:ind w:firstLine="560"/>
      </w:pPr>
      <w:r>
        <w:rPr>
          <w:rFonts w:hint="eastAsia"/>
        </w:rPr>
        <w:t>《海南省生态循环农业发展规划（2018-2025年）》</w:t>
      </w:r>
    </w:p>
    <w:p>
      <w:pPr>
        <w:ind w:firstLine="560"/>
      </w:pPr>
      <w:r>
        <w:rPr>
          <w:rFonts w:hint="eastAsia"/>
        </w:rPr>
        <w:t>《海南省国民经济和社会发展第十四个五年规划和二〇三五年远景目标纲要》</w:t>
      </w:r>
    </w:p>
    <w:p>
      <w:pPr>
        <w:ind w:firstLine="560"/>
      </w:pPr>
      <w:r>
        <w:rPr>
          <w:rFonts w:hint="eastAsia"/>
        </w:rPr>
        <w:t>《海南省“十四五”生态环境保护规划》（琼府办〔2021〕36号）</w:t>
      </w:r>
    </w:p>
    <w:p>
      <w:pPr>
        <w:ind w:firstLine="560"/>
      </w:pPr>
      <w:r>
        <w:rPr>
          <w:rFonts w:hint="eastAsia"/>
        </w:rPr>
        <w:t>《海南省总体规划纲要》（2015-2030年）</w:t>
      </w:r>
    </w:p>
    <w:p>
      <w:pPr>
        <w:ind w:firstLine="560"/>
      </w:pPr>
      <w:r>
        <w:rPr>
          <w:rFonts w:hint="eastAsia"/>
        </w:rPr>
        <w:t>《海南省生态环境科技发展规划》（2019-2025年）（琼环科字〔2019〕1号）</w:t>
      </w:r>
    </w:p>
    <w:p>
      <w:pPr>
        <w:ind w:firstLine="560"/>
      </w:pPr>
      <w:r>
        <w:rPr>
          <w:rFonts w:hint="eastAsia"/>
        </w:rPr>
        <w:t>《中共海南省委 海南省人民政府关于支持儋州洋浦一体化发展的</w:t>
      </w:r>
      <w:r>
        <w:t>若干意见》（琼发〔2022〕9号）</w:t>
      </w:r>
    </w:p>
    <w:p>
      <w:pPr>
        <w:ind w:firstLine="560"/>
        <w:rPr>
          <w:bCs/>
          <w:szCs w:val="28"/>
        </w:rPr>
      </w:pPr>
      <w:r>
        <w:rPr>
          <w:bCs/>
          <w:szCs w:val="28"/>
        </w:rPr>
        <w:t>3、市级层面</w:t>
      </w:r>
    </w:p>
    <w:p>
      <w:pPr>
        <w:ind w:firstLine="560"/>
        <w:rPr>
          <w:szCs w:val="28"/>
        </w:rPr>
      </w:pPr>
      <w:r>
        <w:rPr>
          <w:szCs w:val="28"/>
        </w:rPr>
        <w:t>《儋州市总体规划（空间类（2015-2030）》</w:t>
      </w:r>
    </w:p>
    <w:p>
      <w:pPr>
        <w:ind w:firstLine="560"/>
        <w:rPr>
          <w:szCs w:val="28"/>
        </w:rPr>
      </w:pPr>
      <w:r>
        <w:rPr>
          <w:szCs w:val="28"/>
        </w:rPr>
        <w:t>《儋州市国土空间总体规划》（2021-2035）</w:t>
      </w:r>
    </w:p>
    <w:p>
      <w:pPr>
        <w:ind w:firstLine="560"/>
        <w:rPr>
          <w:rFonts w:ascii="宋体" w:hAnsi="宋体" w:cs="仿宋_GB2312"/>
          <w:kern w:val="0"/>
          <w:szCs w:val="28"/>
        </w:rPr>
      </w:pPr>
      <w:r>
        <w:rPr>
          <w:rFonts w:hint="eastAsia" w:ascii="宋体" w:hAnsi="宋体" w:cs="仿宋_GB2312"/>
          <w:kern w:val="0"/>
          <w:szCs w:val="28"/>
        </w:rPr>
        <w:t>《儋州市“十四五”生态环境保护规划》（儋府办</w:t>
      </w:r>
      <w:r>
        <w:rPr>
          <w:rFonts w:hint="eastAsia"/>
        </w:rPr>
        <w:t>〔2022〕9号</w:t>
      </w:r>
      <w:r>
        <w:rPr>
          <w:rFonts w:hint="eastAsia" w:ascii="宋体" w:hAnsi="宋体" w:cs="仿宋_GB2312"/>
          <w:kern w:val="0"/>
          <w:szCs w:val="28"/>
        </w:rPr>
        <w:t>）</w:t>
      </w:r>
    </w:p>
    <w:p>
      <w:pPr>
        <w:ind w:firstLine="560"/>
        <w:rPr>
          <w:rFonts w:ascii="宋体" w:hAnsi="宋体" w:cs="仿宋_GB2312"/>
          <w:kern w:val="0"/>
          <w:szCs w:val="28"/>
        </w:rPr>
      </w:pPr>
      <w:r>
        <w:rPr>
          <w:rFonts w:hint="eastAsia" w:ascii="宋体" w:hAnsi="宋体" w:cs="仿宋_GB2312"/>
          <w:kern w:val="0"/>
          <w:szCs w:val="28"/>
        </w:rPr>
        <w:t>《儋州市“十四五”水生态环境保护规划》(儋环</w:t>
      </w:r>
      <w:r>
        <w:rPr>
          <w:rFonts w:hint="eastAsia"/>
        </w:rPr>
        <w:t>〔2022〕9号</w:t>
      </w:r>
      <w:r>
        <w:rPr>
          <w:rFonts w:hint="eastAsia" w:ascii="宋体" w:hAnsi="宋体"/>
          <w:szCs w:val="28"/>
        </w:rPr>
        <w:t>）</w:t>
      </w:r>
    </w:p>
    <w:p>
      <w:pPr>
        <w:ind w:firstLine="560"/>
        <w:rPr>
          <w:rFonts w:ascii="宋体" w:hAnsi="宋体"/>
          <w:szCs w:val="28"/>
        </w:rPr>
      </w:pPr>
      <w:r>
        <w:rPr>
          <w:rFonts w:hint="eastAsia" w:ascii="宋体" w:hAnsi="宋体"/>
          <w:szCs w:val="28"/>
        </w:rPr>
        <w:t>《儋州市“十四五”海洋生态环境保护规划》（儋环</w:t>
      </w:r>
      <w:r>
        <w:rPr>
          <w:rFonts w:hint="eastAsia"/>
        </w:rPr>
        <w:t>〔2022〕</w:t>
      </w:r>
      <w:r>
        <w:t>21</w:t>
      </w:r>
      <w:r>
        <w:rPr>
          <w:rFonts w:hint="eastAsia"/>
        </w:rPr>
        <w:t>号</w:t>
      </w:r>
      <w:r>
        <w:rPr>
          <w:rFonts w:hint="eastAsia" w:ascii="宋体" w:hAnsi="宋体"/>
          <w:szCs w:val="28"/>
        </w:rPr>
        <w:t>）</w:t>
      </w:r>
    </w:p>
    <w:p>
      <w:pPr>
        <w:ind w:firstLine="560"/>
        <w:rPr>
          <w:rFonts w:ascii="宋体" w:hAnsi="宋体"/>
          <w:szCs w:val="28"/>
        </w:rPr>
      </w:pPr>
      <w:r>
        <w:rPr>
          <w:rFonts w:hint="eastAsia" w:ascii="宋体" w:hAnsi="宋体"/>
          <w:szCs w:val="28"/>
        </w:rPr>
        <w:t>《儋州市农村生活污水治理“十四五”规划》（儋环</w:t>
      </w:r>
      <w:r>
        <w:rPr>
          <w:rFonts w:hint="eastAsia"/>
        </w:rPr>
        <w:t>〔2022〕</w:t>
      </w:r>
      <w:r>
        <w:t>7</w:t>
      </w:r>
      <w:r>
        <w:rPr>
          <w:rFonts w:hint="eastAsia"/>
        </w:rPr>
        <w:t>号</w:t>
      </w:r>
      <w:r>
        <w:rPr>
          <w:rFonts w:hint="eastAsia" w:ascii="宋体" w:hAnsi="宋体"/>
          <w:szCs w:val="28"/>
        </w:rPr>
        <w:t>）</w:t>
      </w:r>
    </w:p>
    <w:p>
      <w:pPr>
        <w:ind w:firstLine="560"/>
      </w:pPr>
      <w:r>
        <w:rPr>
          <w:rFonts w:hint="eastAsia"/>
        </w:rPr>
        <w:t>《儋州市“三线一单”生态环境分区管控的实施意见》（儋委办发〔202</w:t>
      </w:r>
      <w:r>
        <w:t>1</w:t>
      </w:r>
      <w:r>
        <w:rPr>
          <w:rFonts w:hint="eastAsia"/>
        </w:rPr>
        <w:t>〕</w:t>
      </w:r>
      <w:r>
        <w:t>42</w:t>
      </w:r>
      <w:r>
        <w:rPr>
          <w:rFonts w:hint="eastAsia"/>
        </w:rPr>
        <w:t>号）</w:t>
      </w:r>
    </w:p>
    <w:p>
      <w:pPr>
        <w:ind w:firstLine="560"/>
      </w:pPr>
      <w:r>
        <w:rPr>
          <w:rFonts w:hint="eastAsia"/>
        </w:rPr>
        <w:t>《儋州市国家生态文明建设示范市创建规划（2</w:t>
      </w:r>
      <w:r>
        <w:t>020</w:t>
      </w:r>
      <w:r>
        <w:rPr>
          <w:rFonts w:hint="eastAsia"/>
        </w:rPr>
        <w:t>-</w:t>
      </w:r>
      <w:r>
        <w:t>2025</w:t>
      </w:r>
      <w:r>
        <w:rPr>
          <w:rFonts w:hint="eastAsia"/>
        </w:rPr>
        <w:t>年）》（儋府〔202</w:t>
      </w:r>
      <w:r>
        <w:t>0</w:t>
      </w:r>
      <w:r>
        <w:rPr>
          <w:rFonts w:hint="eastAsia"/>
        </w:rPr>
        <w:t>〕</w:t>
      </w:r>
      <w:r>
        <w:t>87</w:t>
      </w:r>
      <w:r>
        <w:rPr>
          <w:rFonts w:hint="eastAsia"/>
        </w:rPr>
        <w:t>号）</w:t>
      </w:r>
    </w:p>
    <w:p>
      <w:pPr>
        <w:ind w:firstLine="560"/>
      </w:pPr>
      <w:r>
        <w:rPr>
          <w:rFonts w:hint="eastAsia"/>
        </w:rPr>
        <w:t>《儋州市环境质量报告书（2</w:t>
      </w:r>
      <w:r>
        <w:t>021</w:t>
      </w:r>
      <w:r>
        <w:rPr>
          <w:rFonts w:hint="eastAsia"/>
        </w:rPr>
        <w:t>年）》</w:t>
      </w:r>
    </w:p>
    <w:p>
      <w:pPr>
        <w:ind w:firstLine="560"/>
      </w:pPr>
      <w:r>
        <w:t>《洋浦经济开发区“三线一单”生态环境分区管控的实施意见》</w:t>
      </w:r>
      <w:r>
        <w:rPr>
          <w:rFonts w:hint="eastAsia"/>
        </w:rPr>
        <w:t>（浦办字〔202</w:t>
      </w:r>
      <w:r>
        <w:t>1</w:t>
      </w:r>
      <w:r>
        <w:rPr>
          <w:rFonts w:hint="eastAsia"/>
        </w:rPr>
        <w:t>〕</w:t>
      </w:r>
      <w:r>
        <w:t>45</w:t>
      </w:r>
      <w:r>
        <w:rPr>
          <w:rFonts w:hint="eastAsia"/>
        </w:rPr>
        <w:t>号）</w:t>
      </w:r>
    </w:p>
    <w:p>
      <w:pPr>
        <w:ind w:firstLine="560"/>
        <w:rPr>
          <w:rFonts w:cs="仿宋_GB2312"/>
          <w:kern w:val="0"/>
        </w:rPr>
      </w:pPr>
      <w:r>
        <w:rPr>
          <w:rFonts w:hint="eastAsia" w:cs="仿宋_GB2312"/>
          <w:kern w:val="0"/>
        </w:rPr>
        <w:t>《洋浦经济开发区国民经济和社会发展第十四个五年规划和二〇三五年远景目标纲要》</w:t>
      </w:r>
    </w:p>
    <w:p>
      <w:pPr>
        <w:ind w:firstLine="560"/>
        <w:rPr>
          <w:rFonts w:cs="仿宋_GB2312"/>
          <w:kern w:val="0"/>
        </w:rPr>
      </w:pPr>
      <w:r>
        <w:rPr>
          <w:rFonts w:hint="eastAsia" w:cs="仿宋_GB2312"/>
          <w:kern w:val="0"/>
        </w:rPr>
        <w:t>《洋浦产业发展战略规划》（2020-2035年）</w:t>
      </w:r>
    </w:p>
    <w:p>
      <w:pPr>
        <w:ind w:firstLine="560"/>
        <w:rPr>
          <w:rFonts w:cs="仿宋_GB2312"/>
          <w:kern w:val="0"/>
        </w:rPr>
      </w:pPr>
      <w:r>
        <w:rPr>
          <w:rFonts w:hint="eastAsia" w:cs="仿宋_GB2312"/>
          <w:kern w:val="0"/>
        </w:rPr>
        <w:t>《洋浦经济开发区国土空间规划》（2019-2035年）</w:t>
      </w:r>
    </w:p>
    <w:p>
      <w:pPr>
        <w:ind w:firstLine="560"/>
        <w:rPr>
          <w:rFonts w:cs="仿宋_GB2312"/>
          <w:kern w:val="0"/>
        </w:rPr>
      </w:pPr>
      <w:r>
        <w:rPr>
          <w:rFonts w:hint="eastAsia" w:cs="仿宋_GB2312"/>
          <w:kern w:val="0"/>
        </w:rPr>
        <w:t>《洋浦经济开发区总体规划（2011-2030）》</w:t>
      </w:r>
    </w:p>
    <w:p>
      <w:pPr>
        <w:ind w:firstLine="560"/>
        <w:rPr>
          <w:rFonts w:cs="仿宋_GB2312"/>
          <w:kern w:val="0"/>
        </w:rPr>
      </w:pPr>
      <w:r>
        <w:rPr>
          <w:rFonts w:hint="eastAsia" w:cs="仿宋_GB2312"/>
          <w:kern w:val="0"/>
        </w:rPr>
        <w:t>《洋浦经济开发区总体规划（空间类2015-2030年）》</w:t>
      </w:r>
    </w:p>
    <w:p>
      <w:pPr>
        <w:ind w:firstLine="560"/>
        <w:rPr>
          <w:rFonts w:cs="仿宋_GB2312"/>
          <w:kern w:val="0"/>
        </w:rPr>
      </w:pPr>
      <w:r>
        <w:rPr>
          <w:rFonts w:hint="eastAsia" w:cs="仿宋_GB2312"/>
          <w:kern w:val="0"/>
        </w:rPr>
        <w:t>《洋浦经济开发区突发环境事件专项应急预案》（2021年修订版）</w:t>
      </w:r>
    </w:p>
    <w:p>
      <w:pPr>
        <w:ind w:firstLine="560"/>
      </w:pPr>
      <w:r>
        <w:rPr>
          <w:rFonts w:hint="eastAsia"/>
        </w:rPr>
        <w:t>《海南洋浦经济开发区石化产业规划》（2</w:t>
      </w:r>
      <w:r>
        <w:t>021</w:t>
      </w:r>
      <w:r>
        <w:rPr>
          <w:rFonts w:hint="eastAsia"/>
        </w:rPr>
        <w:t>年）</w:t>
      </w:r>
    </w:p>
    <w:p>
      <w:pPr>
        <w:ind w:firstLine="560"/>
      </w:pPr>
      <w:r>
        <w:rPr>
          <w:rFonts w:hint="eastAsia"/>
        </w:rPr>
        <w:t>《洋浦经济开发区碳达峰碳中和实施路径研究报告》（2</w:t>
      </w:r>
      <w:r>
        <w:t>022</w:t>
      </w:r>
      <w:r>
        <w:rPr>
          <w:rFonts w:hint="eastAsia"/>
        </w:rPr>
        <w:t>年）</w:t>
      </w:r>
    </w:p>
    <w:p>
      <w:pPr>
        <w:ind w:firstLine="560"/>
      </w:pPr>
      <w:r>
        <w:rPr>
          <w:rFonts w:hint="eastAsia"/>
        </w:rPr>
        <w:t>《洋浦经济开发区生态工业园区建设规划技术报告》（2</w:t>
      </w:r>
      <w:r>
        <w:t>022</w:t>
      </w:r>
      <w:r>
        <w:rPr>
          <w:rFonts w:hint="eastAsia"/>
        </w:rPr>
        <w:t>）</w:t>
      </w:r>
    </w:p>
    <w:p>
      <w:pPr>
        <w:ind w:firstLine="560"/>
        <w:rPr>
          <w:rFonts w:cs="仿宋_GB2312"/>
          <w:kern w:val="0"/>
        </w:rPr>
      </w:pPr>
      <w:r>
        <w:rPr>
          <w:rFonts w:hint="eastAsia" w:cs="仿宋_GB2312"/>
          <w:kern w:val="0"/>
        </w:rPr>
        <w:t>《环新英湾地区国土空间规划（2</w:t>
      </w:r>
      <w:r>
        <w:rPr>
          <w:rFonts w:cs="仿宋_GB2312"/>
          <w:kern w:val="0"/>
        </w:rPr>
        <w:t>021-2035</w:t>
      </w:r>
      <w:r>
        <w:rPr>
          <w:rFonts w:hint="eastAsia" w:cs="仿宋_GB2312"/>
          <w:kern w:val="0"/>
        </w:rPr>
        <w:t>年）》（公众版）</w:t>
      </w:r>
    </w:p>
    <w:p>
      <w:pPr>
        <w:ind w:firstLine="560"/>
        <w:rPr>
          <w:rFonts w:cs="仿宋_GB2312"/>
          <w:kern w:val="0"/>
        </w:rPr>
      </w:pPr>
      <w:r>
        <w:rPr>
          <w:rFonts w:hint="eastAsia" w:cs="仿宋_GB2312"/>
          <w:kern w:val="0"/>
        </w:rPr>
        <w:t>《环新英湾地区国土空间规划—绿色生态专题研究报告》</w:t>
      </w:r>
    </w:p>
    <w:p>
      <w:pPr>
        <w:autoSpaceDE w:val="0"/>
        <w:autoSpaceDN w:val="0"/>
        <w:ind w:firstLine="560"/>
      </w:pPr>
      <w:r>
        <w:rPr>
          <w:rFonts w:hint="eastAsia" w:ascii="宋体" w:hAnsi="宋体"/>
          <w:szCs w:val="28"/>
        </w:rPr>
        <w:t>《儋州市各级党委政府及有关部门生态环境保护工作职责》 儋州市人民政府专题会议纪要</w:t>
      </w:r>
      <w:r>
        <w:rPr>
          <w:rFonts w:hint="eastAsia"/>
        </w:rPr>
        <w:t>〔202</w:t>
      </w:r>
      <w:r>
        <w:t>1</w:t>
      </w:r>
      <w:r>
        <w:rPr>
          <w:rFonts w:hint="eastAsia"/>
        </w:rPr>
        <w:t>〕</w:t>
      </w:r>
      <w:r>
        <w:t>109</w:t>
      </w:r>
      <w:r>
        <w:rPr>
          <w:rFonts w:hint="eastAsia"/>
        </w:rPr>
        <w:t>号</w:t>
      </w:r>
    </w:p>
    <w:p>
      <w:pPr>
        <w:autoSpaceDE w:val="0"/>
        <w:autoSpaceDN w:val="0"/>
        <w:ind w:firstLine="560"/>
      </w:pPr>
      <w:r>
        <w:rPr>
          <w:rFonts w:hint="eastAsia"/>
        </w:rPr>
        <w:t xml:space="preserve">《研究部署创建生态文明建设示范市等工作》 </w:t>
      </w:r>
      <w:r>
        <w:rPr>
          <w:rFonts w:hint="eastAsia" w:ascii="宋体" w:hAnsi="宋体"/>
          <w:szCs w:val="28"/>
        </w:rPr>
        <w:t>儋州市人民政府专题会议纪要</w:t>
      </w:r>
      <w:r>
        <w:rPr>
          <w:rFonts w:hint="eastAsia"/>
        </w:rPr>
        <w:t>〔202</w:t>
      </w:r>
      <w:r>
        <w:t>1</w:t>
      </w:r>
      <w:r>
        <w:rPr>
          <w:rFonts w:hint="eastAsia"/>
        </w:rPr>
        <w:t>〕</w:t>
      </w:r>
      <w:r>
        <w:t>30</w:t>
      </w:r>
      <w:r>
        <w:rPr>
          <w:rFonts w:hint="eastAsia"/>
        </w:rPr>
        <w:t>号</w:t>
      </w:r>
    </w:p>
    <w:p>
      <w:pPr>
        <w:autoSpaceDE w:val="0"/>
        <w:autoSpaceDN w:val="0"/>
        <w:ind w:firstLine="560"/>
      </w:pPr>
      <w:r>
        <w:rPr>
          <w:rFonts w:hint="eastAsia"/>
        </w:rPr>
        <w:t xml:space="preserve">《研究饮用水水源地保护区问题调查情况等有关事宜》 </w:t>
      </w:r>
      <w:r>
        <w:rPr>
          <w:rFonts w:hint="eastAsia" w:ascii="宋体" w:hAnsi="宋体"/>
          <w:szCs w:val="28"/>
        </w:rPr>
        <w:t>儋州市人民政府专题会议纪要</w:t>
      </w:r>
      <w:r>
        <w:rPr>
          <w:rFonts w:hint="eastAsia"/>
        </w:rPr>
        <w:t>〔202</w:t>
      </w:r>
      <w:r>
        <w:t>1</w:t>
      </w:r>
      <w:r>
        <w:rPr>
          <w:rFonts w:hint="eastAsia"/>
        </w:rPr>
        <w:t>〕</w:t>
      </w:r>
      <w:r>
        <w:t>67</w:t>
      </w:r>
      <w:r>
        <w:rPr>
          <w:rFonts w:hint="eastAsia"/>
        </w:rPr>
        <w:t>号</w:t>
      </w:r>
    </w:p>
    <w:p>
      <w:pPr>
        <w:autoSpaceDE w:val="0"/>
        <w:autoSpaceDN w:val="0"/>
        <w:ind w:firstLine="560"/>
      </w:pPr>
      <w:r>
        <w:rPr>
          <w:rFonts w:hint="eastAsia"/>
        </w:rPr>
        <w:t xml:space="preserve">《研究部署海花岛项目整改等事宜》 </w:t>
      </w:r>
      <w:r>
        <w:rPr>
          <w:rFonts w:hint="eastAsia" w:ascii="宋体" w:hAnsi="宋体"/>
          <w:szCs w:val="28"/>
        </w:rPr>
        <w:t>儋州市人民政府专题会议纪要</w:t>
      </w:r>
      <w:r>
        <w:rPr>
          <w:rFonts w:hint="eastAsia"/>
        </w:rPr>
        <w:t>〔202</w:t>
      </w:r>
      <w:r>
        <w:t>1</w:t>
      </w:r>
      <w:r>
        <w:rPr>
          <w:rFonts w:hint="eastAsia"/>
        </w:rPr>
        <w:t>〕</w:t>
      </w:r>
      <w:r>
        <w:t>85</w:t>
      </w:r>
      <w:r>
        <w:rPr>
          <w:rFonts w:hint="eastAsia"/>
        </w:rPr>
        <w:t>号</w:t>
      </w:r>
    </w:p>
    <w:p>
      <w:pPr>
        <w:autoSpaceDE w:val="0"/>
        <w:autoSpaceDN w:val="0"/>
        <w:ind w:firstLine="560"/>
      </w:pPr>
      <w:r>
        <w:rPr>
          <w:rFonts w:hint="eastAsia"/>
        </w:rPr>
        <w:t xml:space="preserve">《研究部署国务院第八次大督查等事宜》 </w:t>
      </w:r>
      <w:r>
        <w:rPr>
          <w:rFonts w:hint="eastAsia" w:ascii="宋体" w:hAnsi="宋体"/>
          <w:szCs w:val="28"/>
        </w:rPr>
        <w:t>儋州市人民政府专题会议纪要</w:t>
      </w:r>
      <w:r>
        <w:rPr>
          <w:rFonts w:hint="eastAsia"/>
        </w:rPr>
        <w:t>〔202</w:t>
      </w:r>
      <w:r>
        <w:t>1</w:t>
      </w:r>
      <w:r>
        <w:rPr>
          <w:rFonts w:hint="eastAsia"/>
        </w:rPr>
        <w:t>〕</w:t>
      </w:r>
      <w:r>
        <w:t>146</w:t>
      </w:r>
      <w:r>
        <w:rPr>
          <w:rFonts w:hint="eastAsia"/>
        </w:rPr>
        <w:t>号</w:t>
      </w:r>
    </w:p>
    <w:p>
      <w:pPr>
        <w:autoSpaceDE w:val="0"/>
        <w:autoSpaceDN w:val="0"/>
        <w:ind w:firstLine="560"/>
      </w:pPr>
      <w:r>
        <w:rPr>
          <w:rFonts w:hint="eastAsia"/>
        </w:rPr>
        <w:t xml:space="preserve">《研究推进环境空气质量改善工作》 </w:t>
      </w:r>
      <w:r>
        <w:rPr>
          <w:rFonts w:hint="eastAsia" w:ascii="宋体" w:hAnsi="宋体"/>
          <w:szCs w:val="28"/>
        </w:rPr>
        <w:t>儋州市人民政府专题会议纪要</w:t>
      </w:r>
      <w:r>
        <w:rPr>
          <w:rFonts w:hint="eastAsia"/>
        </w:rPr>
        <w:t>〔202</w:t>
      </w:r>
      <w:r>
        <w:t>1</w:t>
      </w:r>
      <w:r>
        <w:rPr>
          <w:rFonts w:hint="eastAsia"/>
        </w:rPr>
        <w:t>〕</w:t>
      </w:r>
      <w:r>
        <w:t>169</w:t>
      </w:r>
      <w:r>
        <w:rPr>
          <w:rFonts w:hint="eastAsia"/>
        </w:rPr>
        <w:t>号</w:t>
      </w:r>
    </w:p>
    <w:p>
      <w:pPr>
        <w:autoSpaceDE w:val="0"/>
        <w:autoSpaceDN w:val="0"/>
        <w:ind w:firstLine="560"/>
      </w:pPr>
      <w:r>
        <w:rPr>
          <w:rFonts w:hint="eastAsia"/>
        </w:rPr>
        <w:t xml:space="preserve">《研究大气污染防治工作等事宜》 </w:t>
      </w:r>
      <w:r>
        <w:rPr>
          <w:rFonts w:hint="eastAsia" w:ascii="宋体" w:hAnsi="宋体"/>
          <w:szCs w:val="28"/>
        </w:rPr>
        <w:t xml:space="preserve">儋州市人民政府专题会议纪要 </w:t>
      </w:r>
      <w:r>
        <w:rPr>
          <w:rFonts w:hint="eastAsia"/>
        </w:rPr>
        <w:t>〔202</w:t>
      </w:r>
      <w:r>
        <w:t>1</w:t>
      </w:r>
      <w:r>
        <w:rPr>
          <w:rFonts w:hint="eastAsia"/>
        </w:rPr>
        <w:t>〕</w:t>
      </w:r>
      <w:r>
        <w:t>175</w:t>
      </w:r>
      <w:r>
        <w:rPr>
          <w:rFonts w:hint="eastAsia"/>
        </w:rPr>
        <w:t>号</w:t>
      </w:r>
    </w:p>
    <w:p>
      <w:pPr>
        <w:autoSpaceDE w:val="0"/>
        <w:autoSpaceDN w:val="0"/>
        <w:ind w:firstLine="560"/>
      </w:pPr>
      <w:r>
        <w:rPr>
          <w:rFonts w:hint="eastAsia"/>
        </w:rPr>
        <w:t>《审议&lt;儋州市全面推行湾长制2</w:t>
      </w:r>
      <w:r>
        <w:t>021</w:t>
      </w:r>
      <w:r>
        <w:rPr>
          <w:rFonts w:hint="eastAsia"/>
        </w:rPr>
        <w:t xml:space="preserve">年工作要点&gt;等事宜》 </w:t>
      </w:r>
      <w:r>
        <w:rPr>
          <w:rFonts w:hint="eastAsia" w:ascii="宋体" w:hAnsi="宋体"/>
          <w:szCs w:val="28"/>
        </w:rPr>
        <w:t>儋州市人民政府专题会议纪要</w:t>
      </w:r>
      <w:r>
        <w:rPr>
          <w:rFonts w:hint="eastAsia"/>
        </w:rPr>
        <w:t>〔202</w:t>
      </w:r>
      <w:r>
        <w:t>1</w:t>
      </w:r>
      <w:r>
        <w:rPr>
          <w:rFonts w:hint="eastAsia"/>
        </w:rPr>
        <w:t>〕</w:t>
      </w:r>
      <w:r>
        <w:t>177</w:t>
      </w:r>
      <w:r>
        <w:rPr>
          <w:rFonts w:hint="eastAsia"/>
        </w:rPr>
        <w:t>号</w:t>
      </w:r>
    </w:p>
    <w:p>
      <w:pPr>
        <w:autoSpaceDE w:val="0"/>
        <w:autoSpaceDN w:val="0"/>
        <w:ind w:firstLine="560"/>
      </w:pPr>
      <w:r>
        <w:rPr>
          <w:rFonts w:hint="eastAsia"/>
        </w:rPr>
        <w:t xml:space="preserve">《研究整市推进畜禽粪污资源化利用项目等事宜》 </w:t>
      </w:r>
      <w:r>
        <w:rPr>
          <w:rFonts w:hint="eastAsia" w:ascii="宋体" w:hAnsi="宋体"/>
          <w:szCs w:val="28"/>
        </w:rPr>
        <w:t>儋州市人民政府专题会议纪要</w:t>
      </w:r>
      <w:r>
        <w:rPr>
          <w:rFonts w:hint="eastAsia"/>
        </w:rPr>
        <w:t>〔202</w:t>
      </w:r>
      <w:r>
        <w:t>1</w:t>
      </w:r>
      <w:r>
        <w:rPr>
          <w:rFonts w:hint="eastAsia"/>
        </w:rPr>
        <w:t>〕</w:t>
      </w:r>
      <w:r>
        <w:t>197</w:t>
      </w:r>
      <w:r>
        <w:rPr>
          <w:rFonts w:hint="eastAsia"/>
        </w:rPr>
        <w:t>号</w:t>
      </w:r>
    </w:p>
    <w:p>
      <w:pPr>
        <w:pStyle w:val="51"/>
      </w:pPr>
      <w:bookmarkStart w:id="29" w:name="_Toc151541454"/>
      <w:r>
        <w:t xml:space="preserve">2.4 </w:t>
      </w:r>
      <w:r>
        <w:rPr>
          <w:rFonts w:hint="eastAsia"/>
        </w:rPr>
        <w:t>规划范围与期限</w:t>
      </w:r>
      <w:bookmarkEnd w:id="29"/>
    </w:p>
    <w:p>
      <w:pPr>
        <w:pStyle w:val="4"/>
        <w:spacing w:before="156"/>
        <w:rPr>
          <w:rFonts w:cs="仿宋_GB2312"/>
          <w:kern w:val="0"/>
        </w:rPr>
      </w:pPr>
      <w:bookmarkStart w:id="30" w:name="_Toc151541455"/>
      <w:r>
        <w:t>2.</w:t>
      </w:r>
      <w:r>
        <w:rPr>
          <w:rFonts w:hint="eastAsia"/>
        </w:rPr>
        <w:t>4</w:t>
      </w:r>
      <w:r>
        <w:t xml:space="preserve">.1 </w:t>
      </w:r>
      <w:r>
        <w:rPr>
          <w:rFonts w:hint="eastAsia"/>
        </w:rPr>
        <w:t>规划范围</w:t>
      </w:r>
      <w:bookmarkEnd w:id="30"/>
    </w:p>
    <w:p>
      <w:pPr>
        <w:ind w:firstLine="560"/>
      </w:pPr>
      <w:r>
        <w:rPr>
          <w:rFonts w:hint="eastAsia"/>
        </w:rPr>
        <w:t>本次规划范围为儋州市行政辖区内全部陆域和近岸海域范围，总面积</w:t>
      </w:r>
      <w:r>
        <w:t>5065.42</w:t>
      </w:r>
      <w:r>
        <w:rPr>
          <w:rFonts w:hint="eastAsia"/>
        </w:rPr>
        <w:t>平方千米（含洋浦经济开发区），其中陆域国土面积</w:t>
      </w:r>
      <w:r>
        <w:t>3255.95</w:t>
      </w:r>
      <w:r>
        <w:rPr>
          <w:rFonts w:hint="eastAsia"/>
        </w:rPr>
        <w:t>平方千米，海域面积</w:t>
      </w:r>
      <w:r>
        <w:t>1809.46</w:t>
      </w:r>
      <w:r>
        <w:rPr>
          <w:rFonts w:hint="eastAsia"/>
        </w:rPr>
        <w:t>平方千米。</w:t>
      </w:r>
    </w:p>
    <w:p>
      <w:pPr>
        <w:pStyle w:val="4"/>
        <w:spacing w:before="156"/>
      </w:pPr>
      <w:bookmarkStart w:id="31" w:name="_Toc151541456"/>
      <w:r>
        <w:t>2.</w:t>
      </w:r>
      <w:r>
        <w:rPr>
          <w:rFonts w:hint="eastAsia"/>
        </w:rPr>
        <w:t>4</w:t>
      </w:r>
      <w:r>
        <w:t xml:space="preserve">.2 </w:t>
      </w:r>
      <w:r>
        <w:rPr>
          <w:rFonts w:hint="eastAsia"/>
        </w:rPr>
        <w:t>规划期限</w:t>
      </w:r>
      <w:bookmarkEnd w:id="31"/>
    </w:p>
    <w:p>
      <w:pPr>
        <w:ind w:firstLine="560"/>
        <w:rPr>
          <w:color w:val="000000" w:themeColor="text1"/>
        </w:rPr>
      </w:pPr>
      <w:r>
        <w:rPr>
          <w:rFonts w:hint="eastAsia"/>
          <w:color w:val="000000" w:themeColor="text1"/>
        </w:rPr>
        <w:t>规划编制的基准年为20</w:t>
      </w:r>
      <w:r>
        <w:rPr>
          <w:color w:val="000000" w:themeColor="text1"/>
        </w:rPr>
        <w:t>21</w:t>
      </w:r>
      <w:r>
        <w:rPr>
          <w:rFonts w:hint="eastAsia"/>
          <w:color w:val="000000" w:themeColor="text1"/>
        </w:rPr>
        <w:t>年，规划期限为2</w:t>
      </w:r>
      <w:r>
        <w:rPr>
          <w:color w:val="000000" w:themeColor="text1"/>
        </w:rPr>
        <w:t>022</w:t>
      </w:r>
      <w:r>
        <w:rPr>
          <w:rFonts w:hint="eastAsia"/>
          <w:color w:val="000000" w:themeColor="text1"/>
        </w:rPr>
        <w:t>-</w:t>
      </w:r>
      <w:r>
        <w:rPr>
          <w:color w:val="000000" w:themeColor="text1"/>
        </w:rPr>
        <w:t>2030</w:t>
      </w:r>
      <w:r>
        <w:rPr>
          <w:rFonts w:hint="eastAsia"/>
          <w:color w:val="000000" w:themeColor="text1"/>
        </w:rPr>
        <w:t>年。</w:t>
      </w:r>
    </w:p>
    <w:p>
      <w:pPr>
        <w:ind w:firstLine="560"/>
        <w:rPr>
          <w:color w:val="000000" w:themeColor="text1"/>
        </w:rPr>
      </w:pPr>
      <w:r>
        <w:rPr>
          <w:rFonts w:hint="eastAsia"/>
          <w:color w:val="000000" w:themeColor="text1"/>
        </w:rPr>
        <w:t>规划近期：2</w:t>
      </w:r>
      <w:r>
        <w:rPr>
          <w:color w:val="000000" w:themeColor="text1"/>
        </w:rPr>
        <w:t>022</w:t>
      </w:r>
      <w:r>
        <w:rPr>
          <w:rFonts w:hint="eastAsia"/>
          <w:color w:val="000000" w:themeColor="text1"/>
        </w:rPr>
        <w:t>-</w:t>
      </w:r>
      <w:r>
        <w:rPr>
          <w:color w:val="000000" w:themeColor="text1"/>
        </w:rPr>
        <w:t>2025</w:t>
      </w:r>
      <w:r>
        <w:rPr>
          <w:rFonts w:hint="eastAsia"/>
          <w:color w:val="000000" w:themeColor="text1"/>
        </w:rPr>
        <w:t>年，为生态文明全面建设期。</w:t>
      </w:r>
    </w:p>
    <w:p>
      <w:pPr>
        <w:ind w:firstLine="560"/>
        <w:rPr>
          <w:color w:val="000000" w:themeColor="text1"/>
        </w:rPr>
      </w:pPr>
      <w:r>
        <w:rPr>
          <w:rFonts w:hint="eastAsia"/>
          <w:color w:val="000000" w:themeColor="text1"/>
        </w:rPr>
        <w:t>规划远期：2</w:t>
      </w:r>
      <w:r>
        <w:rPr>
          <w:color w:val="000000" w:themeColor="text1"/>
        </w:rPr>
        <w:t>026-</w:t>
      </w:r>
      <w:r>
        <w:rPr>
          <w:rFonts w:hint="eastAsia"/>
          <w:color w:val="000000" w:themeColor="text1"/>
        </w:rPr>
        <w:t>20</w:t>
      </w:r>
      <w:r>
        <w:rPr>
          <w:color w:val="000000" w:themeColor="text1"/>
        </w:rPr>
        <w:t>30</w:t>
      </w:r>
      <w:r>
        <w:rPr>
          <w:rFonts w:hint="eastAsia"/>
          <w:color w:val="000000" w:themeColor="text1"/>
        </w:rPr>
        <w:t>年，为生态文明深化提升期。</w:t>
      </w:r>
    </w:p>
    <w:p>
      <w:pPr>
        <w:pStyle w:val="51"/>
      </w:pPr>
      <w:bookmarkStart w:id="32" w:name="_Toc119678681"/>
      <w:bookmarkStart w:id="33" w:name="_Toc151541457"/>
      <w:r>
        <w:t>2.</w:t>
      </w:r>
      <w:r>
        <w:rPr>
          <w:rFonts w:hint="eastAsia"/>
        </w:rPr>
        <w:t>5</w:t>
      </w:r>
      <w:bookmarkEnd w:id="24"/>
      <w:bookmarkEnd w:id="32"/>
      <w:r>
        <w:rPr>
          <w:rFonts w:hint="eastAsia"/>
        </w:rPr>
        <w:t xml:space="preserve"> 规划目标与指标体系</w:t>
      </w:r>
      <w:bookmarkEnd w:id="33"/>
    </w:p>
    <w:p>
      <w:pPr>
        <w:pStyle w:val="4"/>
        <w:spacing w:before="156"/>
        <w:rPr>
          <w:rFonts w:cs="仿宋_GB2312"/>
          <w:kern w:val="0"/>
        </w:rPr>
      </w:pPr>
      <w:bookmarkStart w:id="34" w:name="_Toc151541458"/>
      <w:r>
        <w:t xml:space="preserve">2.5.1 </w:t>
      </w:r>
      <w:r>
        <w:rPr>
          <w:rFonts w:hint="eastAsia"/>
        </w:rPr>
        <w:t>规划目标</w:t>
      </w:r>
      <w:bookmarkEnd w:id="34"/>
    </w:p>
    <w:p>
      <w:pPr>
        <w:ind w:firstLine="560"/>
      </w:pPr>
      <w:r>
        <w:rPr>
          <w:rFonts w:hint="eastAsia"/>
        </w:rPr>
        <w:t>以深入打好污染防治攻坚战为主线，坚持生态优先、绿色发展、系统治理，着力补短板、强长项，推动减污降碳协同增效，到2025年，全市生态文明制度不断创新，生态环境质量持续改善，自然生态系统持续优化，绿色低碳产业体系基本建立，人民群众生态环境获得感幸福感持续提升，率先走出人文为魂、生态塑韵的城市高质量发展之路，打造出海南高质量发展第三极，创建成生态文明建设示范区。</w:t>
      </w:r>
    </w:p>
    <w:p>
      <w:pPr>
        <w:ind w:firstLine="560"/>
      </w:pPr>
      <w:r>
        <w:rPr>
          <w:rFonts w:hint="eastAsia"/>
        </w:rPr>
        <w:t>——完善生态文明制度体系。生态文明制度创新不断涌现，生态产品</w:t>
      </w:r>
      <w:r>
        <w:t>价值实现机制进一步深化，生态环境损害赔偿全面实施，补充完善党政领导生态环境损害责任追究制度，健全自然资源资产负债表，生态文明领域治理能力现代化水平显著提升，</w:t>
      </w:r>
      <w:r>
        <w:rPr>
          <w:rFonts w:hint="eastAsia"/>
        </w:rPr>
        <w:t>全面打造与海南自由贸易港定位相适应的生态文明制度体系，生态文明建设形成海南样板</w:t>
      </w:r>
      <w:r>
        <w:t>。</w:t>
      </w:r>
    </w:p>
    <w:p>
      <w:pPr>
        <w:ind w:firstLine="560"/>
      </w:pPr>
      <w:r>
        <w:t>——持续改善生态环境质量。</w:t>
      </w:r>
      <w:r>
        <w:rPr>
          <w:rFonts w:hint="eastAsia"/>
        </w:rPr>
        <w:t>扎实推进清洁能源岛建设，系统推进“禁塑”，稳步推进“六水共治”，</w:t>
      </w:r>
      <w:r>
        <w:t>巩固扩大生态环境质量改善成效</w:t>
      </w:r>
      <w:r>
        <w:rPr>
          <w:rFonts w:hint="eastAsia"/>
        </w:rPr>
        <w:t>，建设生态环境质量世界一流的海南自由贸易港</w:t>
      </w:r>
      <w:r>
        <w:t>。环境空气质量优良天数比例保持在99%以上，PM</w:t>
      </w:r>
      <w:r>
        <w:rPr>
          <w:vertAlign w:val="subscript"/>
        </w:rPr>
        <w:t>2.5</w:t>
      </w:r>
      <w:r>
        <w:t>浓度</w:t>
      </w:r>
      <w:r>
        <w:rPr>
          <w:rFonts w:hint="eastAsia"/>
        </w:rPr>
        <w:t>持续下降至2</w:t>
      </w:r>
      <w:r>
        <w:t>025</w:t>
      </w:r>
      <w:r>
        <w:rPr>
          <w:rFonts w:hint="eastAsia"/>
        </w:rPr>
        <w:t>年1</w:t>
      </w:r>
      <w:r>
        <w:t>4μg/m</w:t>
      </w:r>
      <w:r>
        <w:rPr>
          <w:vertAlign w:val="superscript"/>
        </w:rPr>
        <w:t>3</w:t>
      </w:r>
      <w:r>
        <w:t>，地表水国控断面水质Ⅲ类及</w:t>
      </w:r>
      <w:r>
        <w:rPr>
          <w:rFonts w:hint="eastAsia"/>
        </w:rPr>
        <w:t>以上维持100</w:t>
      </w:r>
      <w:r>
        <w:t>%，集中式饮用水水源地水质达标率持续保持100%。城乡宜居品质显著提升，</w:t>
      </w:r>
      <w:r>
        <w:rPr>
          <w:rFonts w:hint="eastAsia"/>
        </w:rPr>
        <w:t>城市生活污水集中收集率达到70%，地级及以上城市建成区黑臭水体消除率稳定100%，较大面积农村黑臭水体整治率达到100%，城市生活垃圾回收利用率力争35%。</w:t>
      </w:r>
    </w:p>
    <w:p>
      <w:pPr>
        <w:ind w:firstLine="560"/>
      </w:pPr>
      <w:r>
        <w:rPr>
          <w:rFonts w:hint="eastAsia"/>
        </w:rPr>
        <w:t>——不断增强生态系统功能。国土空间开发保护格局得到优化，基本形成“一屏一带四廊、双核三轴多片”的保护总体格局，完善</w:t>
      </w:r>
      <w:r>
        <w:t>“</w:t>
      </w:r>
      <w:r>
        <w:rPr>
          <w:rFonts w:hint="eastAsia"/>
        </w:rPr>
        <w:t>一屏一带四廊、一核三心三区多点</w:t>
      </w:r>
      <w:r>
        <w:t>”</w:t>
      </w:r>
      <w:r>
        <w:rPr>
          <w:rFonts w:hint="eastAsia"/>
        </w:rPr>
        <w:t>的生态安全格局。坚持山水林田湖草沙一体化保护和系统治理，自然生态空间实现面积不减少、性质不改变、功能不降低，河湖岸线得到有效保护，生物多样性不断提高，生态质量指数保持稳定。</w:t>
      </w:r>
    </w:p>
    <w:p>
      <w:pPr>
        <w:ind w:firstLine="560"/>
        <w:rPr>
          <w:color w:val="FF0000"/>
        </w:rPr>
      </w:pPr>
      <w:r>
        <w:rPr>
          <w:rFonts w:hint="eastAsia"/>
        </w:rPr>
        <w:t>——生态经济取得实质进展。以降碳作为源头治理的总抓手，实施减污降碳协同治理，协同推进洋浦经济和儋州工业园高质量发展和生态环境高水平保护，绿色低碳循环发展先行区基本建立。能源资源利用效率大幅提高，创新打造全省综合能源服务示范区，“十四五”期间单位地区生产总值能耗稳定下降2</w:t>
      </w:r>
      <w:r>
        <w:t>3</w:t>
      </w:r>
      <w:r>
        <w:rPr>
          <w:rFonts w:hint="eastAsia"/>
        </w:rPr>
        <w:t>%（五年累积下降），单位地区生产总值用水量下降</w:t>
      </w:r>
      <w:r>
        <w:t>18%</w:t>
      </w:r>
      <w:r>
        <w:rPr>
          <w:rFonts w:hint="eastAsia"/>
        </w:rPr>
        <w:t>（五年累计下降），单位地区生产总值二氧化碳排放持续降低2</w:t>
      </w:r>
      <w:r>
        <w:t>3%</w:t>
      </w:r>
      <w:r>
        <w:rPr>
          <w:rFonts w:hint="eastAsia"/>
        </w:rPr>
        <w:t>（五年累计下降）。</w:t>
      </w:r>
    </w:p>
    <w:p>
      <w:pPr>
        <w:ind w:firstLine="560"/>
      </w:pPr>
      <w:r>
        <w:rPr>
          <w:rFonts w:hint="eastAsia"/>
        </w:rPr>
        <w:t>——生态文化特色不断彰显。文化保护和传承不断加强，围绕文化强市、海南西部中心城市战略，将儋州建设成为海南历史文化旅游目的地、海南西部文体中心，打造文化旅游特色村镇和历史文化保护体系。</w:t>
      </w:r>
    </w:p>
    <w:p>
      <w:pPr>
        <w:ind w:firstLine="560"/>
      </w:pPr>
      <w:r>
        <w:rPr>
          <w:rFonts w:hint="eastAsia"/>
        </w:rPr>
        <w:t>到2030年，人与自然和谐共生，现代产业体系全面建立、现代城市体系不断完善，生态文化体系有效重塑，生态文明建设融入经济社会发展全过程，绿色发展方式和生活方式全面形成，绿色低碳循环发展的美丽经济体系更具活力，为海南建设中国特色自由贸易港、海南高质量发展第三极展现靓丽“儋州风景”。</w:t>
      </w:r>
    </w:p>
    <w:p>
      <w:pPr>
        <w:pStyle w:val="4"/>
        <w:spacing w:before="156"/>
      </w:pPr>
      <w:bookmarkStart w:id="35" w:name="_Toc151541459"/>
      <w:r>
        <w:rPr>
          <w:rFonts w:hint="eastAsia"/>
        </w:rPr>
        <w:t>2</w:t>
      </w:r>
      <w:r>
        <w:t xml:space="preserve">.5.2 </w:t>
      </w:r>
      <w:r>
        <w:rPr>
          <w:rFonts w:hint="eastAsia"/>
        </w:rPr>
        <w:t>规划指标体系</w:t>
      </w:r>
      <w:bookmarkEnd w:id="35"/>
    </w:p>
    <w:p>
      <w:pPr>
        <w:ind w:firstLine="562"/>
        <w:rPr>
          <w:rFonts w:cs="仿宋_GB2312"/>
          <w:b/>
          <w:bCs/>
          <w:kern w:val="0"/>
        </w:rPr>
      </w:pPr>
      <w:r>
        <w:rPr>
          <w:rFonts w:hint="eastAsia" w:cs="仿宋_GB2312"/>
          <w:b/>
          <w:bCs/>
          <w:kern w:val="0"/>
        </w:rPr>
        <w:t>（一）指标体系</w:t>
      </w:r>
    </w:p>
    <w:p>
      <w:pPr>
        <w:ind w:firstLine="560"/>
        <w:rPr>
          <w:rFonts w:cs="仿宋_GB2312"/>
          <w:kern w:val="0"/>
        </w:rPr>
      </w:pPr>
      <w:bookmarkStart w:id="36" w:name="_Hlk165885138"/>
      <w:r>
        <w:rPr>
          <w:rFonts w:hint="eastAsia" w:cs="仿宋_GB2312"/>
          <w:kern w:val="0"/>
        </w:rPr>
        <w:t>对照《生态文明建设示范区（市）建设指标》（环办生态〔2024〕4号）中27项指标考核要求，结合儋州市实际情况“草原综合植被盖度”不纳入评估范围。</w:t>
      </w:r>
    </w:p>
    <w:p>
      <w:pPr>
        <w:ind w:firstLine="560"/>
        <w:rPr>
          <w:rFonts w:cs="仿宋_GB2312"/>
          <w:kern w:val="0"/>
        </w:rPr>
      </w:pPr>
      <w:r>
        <w:rPr>
          <w:rFonts w:hint="eastAsia" w:cs="仿宋_GB2312"/>
          <w:kern w:val="0"/>
        </w:rPr>
        <w:t>规划基准年2021年，21项指标已基本达到创建目标值，达标率约为77.78%，需持续优化；5项指标尚未达到国家标准，需加强建设力度（见表2-1）；1项指标暂时无现状数据。</w:t>
      </w:r>
    </w:p>
    <w:p>
      <w:pPr>
        <w:ind w:firstLine="560"/>
      </w:pPr>
      <w:r>
        <w:rPr>
          <w:rFonts w:hint="eastAsia"/>
        </w:rPr>
        <w:t>儋州市创建生态文明示范区的主要差距指标共3项，分别为：（1）城乡环境治理（①城市生活污水集中收集率；</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较大面积农村黑臭水体整治率；</w:t>
      </w: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城市生活垃圾回收利用率；</w:t>
      </w: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声环境功能区夜间达标率）；（2）受污染耕地安全利用率；（3）公众对生态环境质量满意程度；（4）绿色出行比例；（5）城镇新建绿色建筑比例。</w:t>
      </w:r>
    </w:p>
    <w:p>
      <w:pPr>
        <w:ind w:firstLine="560"/>
      </w:pPr>
      <w:r>
        <w:rPr>
          <w:rFonts w:hint="eastAsia"/>
        </w:rPr>
        <w:t>儋州市创建生态文明示范区暂无现状数据指标共1项，为：（</w:t>
      </w:r>
      <w:r>
        <w:t>1</w:t>
      </w:r>
      <w:r>
        <w:rPr>
          <w:rFonts w:hint="eastAsia"/>
        </w:rPr>
        <w:t>）主要污染物排放重点工程减排量。</w:t>
      </w:r>
    </w:p>
    <w:bookmarkEnd w:id="36"/>
    <w:p>
      <w:pPr>
        <w:ind w:firstLine="560"/>
        <w:rPr>
          <w:rFonts w:cs="仿宋_GB2312"/>
          <w:kern w:val="0"/>
        </w:rPr>
      </w:pPr>
      <w:r>
        <w:rPr>
          <w:rFonts w:hint="eastAsia" w:cs="仿宋_GB2312"/>
          <w:kern w:val="0"/>
        </w:rPr>
        <w:t>2023年，24项指标已基本达到创建目标值，达标率约为88.89%，需持续优化；2项指标尚未达到国家标准，需加强建设力度（见表2-1）；1项指标暂时无现状数据。</w:t>
      </w:r>
    </w:p>
    <w:p>
      <w:pPr>
        <w:ind w:firstLine="560"/>
      </w:pPr>
      <w:r>
        <w:rPr>
          <w:rFonts w:hint="eastAsia"/>
        </w:rPr>
        <w:t>儋州市创建生态文明示范区的主要差距指标共3项，分别为：（1）城乡环境治理（①城市生活污水集中收集率；</w:t>
      </w: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声环境功能区夜间达标率）；（2）城镇新建绿色建筑比例。</w:t>
      </w:r>
    </w:p>
    <w:p>
      <w:pPr>
        <w:ind w:firstLine="560"/>
      </w:pPr>
      <w:r>
        <w:rPr>
          <w:rFonts w:hint="eastAsia"/>
        </w:rPr>
        <w:t>儋州市创建生态文明示范区暂无现状数据指标共1项，为：（</w:t>
      </w:r>
      <w:r>
        <w:t>1</w:t>
      </w:r>
      <w:r>
        <w:rPr>
          <w:rFonts w:hint="eastAsia"/>
        </w:rPr>
        <w:t>）绿色出行比例。</w:t>
      </w:r>
    </w:p>
    <w:p>
      <w:pPr>
        <w:spacing w:after="120"/>
        <w:ind w:firstLine="560"/>
      </w:pPr>
    </w:p>
    <w:p>
      <w:pPr>
        <w:spacing w:after="120"/>
        <w:ind w:firstLine="560"/>
      </w:pPr>
    </w:p>
    <w:p>
      <w:pPr>
        <w:spacing w:after="120"/>
        <w:ind w:firstLine="560"/>
      </w:pPr>
    </w:p>
    <w:p>
      <w:pPr>
        <w:spacing w:after="120"/>
        <w:ind w:firstLine="560"/>
      </w:pPr>
    </w:p>
    <w:p>
      <w:pPr>
        <w:spacing w:after="120"/>
        <w:ind w:firstLine="547"/>
        <w:rPr>
          <w:w w:val="98"/>
        </w:rPr>
      </w:pPr>
    </w:p>
    <w:p>
      <w:pPr>
        <w:ind w:firstLine="560"/>
        <w:sectPr>
          <w:footerReference r:id="rId13" w:type="default"/>
          <w:pgSz w:w="11906" w:h="16838"/>
          <w:pgMar w:top="1440" w:right="1800" w:bottom="1440" w:left="1800" w:header="851" w:footer="992" w:gutter="0"/>
          <w:pgNumType w:start="1"/>
          <w:cols w:space="720" w:num="1"/>
          <w:docGrid w:type="lines" w:linePitch="312" w:charSpace="0"/>
        </w:sectPr>
      </w:pPr>
    </w:p>
    <w:p>
      <w:pPr>
        <w:spacing w:line="240" w:lineRule="auto"/>
        <w:ind w:firstLine="0" w:firstLineChars="0"/>
        <w:jc w:val="center"/>
        <w:rPr>
          <w:b/>
          <w:sz w:val="24"/>
        </w:rPr>
      </w:pPr>
      <w:bookmarkStart w:id="37" w:name="_Hlk131645650"/>
      <w:bookmarkStart w:id="38" w:name="_Toc9413257"/>
      <w:r>
        <w:rPr>
          <w:b/>
          <w:sz w:val="24"/>
        </w:rPr>
        <w:t>表2-1 儋州市生态文明建设示范区指标体系</w:t>
      </w:r>
    </w:p>
    <w:tbl>
      <w:tblPr>
        <w:tblStyle w:val="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28" w:type="dxa"/>
          <w:left w:w="108" w:type="dxa"/>
          <w:bottom w:w="28" w:type="dxa"/>
          <w:right w:w="108" w:type="dxa"/>
        </w:tblCellMar>
      </w:tblPr>
      <w:tblGrid>
        <w:gridCol w:w="459"/>
        <w:gridCol w:w="642"/>
        <w:gridCol w:w="425"/>
        <w:gridCol w:w="2410"/>
        <w:gridCol w:w="708"/>
        <w:gridCol w:w="2127"/>
        <w:gridCol w:w="1275"/>
        <w:gridCol w:w="851"/>
        <w:gridCol w:w="1276"/>
        <w:gridCol w:w="850"/>
        <w:gridCol w:w="1276"/>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8" w:type="dxa"/>
            <w:left w:w="108" w:type="dxa"/>
            <w:bottom w:w="28" w:type="dxa"/>
            <w:right w:w="108" w:type="dxa"/>
          </w:tblCellMar>
        </w:tblPrEx>
        <w:trPr>
          <w:trHeight w:val="411" w:hRule="atLeast"/>
          <w:tblHeader/>
        </w:trPr>
        <w:tc>
          <w:tcPr>
            <w:tcW w:w="459"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b/>
                <w:bCs/>
                <w:color w:val="000000" w:themeColor="text1"/>
                <w:sz w:val="15"/>
                <w:szCs w:val="15"/>
              </w:rPr>
              <w:t>领域</w:t>
            </w:r>
          </w:p>
        </w:tc>
        <w:tc>
          <w:tcPr>
            <w:tcW w:w="642"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b/>
                <w:bCs/>
                <w:color w:val="000000" w:themeColor="text1"/>
                <w:sz w:val="15"/>
                <w:szCs w:val="15"/>
              </w:rPr>
              <w:t>任务</w:t>
            </w:r>
          </w:p>
        </w:tc>
        <w:tc>
          <w:tcPr>
            <w:tcW w:w="425"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b/>
                <w:bCs/>
                <w:color w:val="000000" w:themeColor="text1"/>
                <w:sz w:val="15"/>
                <w:szCs w:val="15"/>
              </w:rPr>
              <w:t>序号</w:t>
            </w:r>
          </w:p>
        </w:tc>
        <w:tc>
          <w:tcPr>
            <w:tcW w:w="2410"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b/>
                <w:bCs/>
                <w:color w:val="000000" w:themeColor="text1"/>
                <w:sz w:val="15"/>
                <w:szCs w:val="15"/>
              </w:rPr>
              <w:t>指标名称</w:t>
            </w:r>
          </w:p>
        </w:tc>
        <w:tc>
          <w:tcPr>
            <w:tcW w:w="708"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b/>
                <w:bCs/>
                <w:color w:val="000000" w:themeColor="text1"/>
                <w:sz w:val="15"/>
                <w:szCs w:val="15"/>
              </w:rPr>
              <w:t>单位</w:t>
            </w:r>
          </w:p>
        </w:tc>
        <w:tc>
          <w:tcPr>
            <w:tcW w:w="2127"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b/>
                <w:bCs/>
                <w:color w:val="000000" w:themeColor="text1"/>
                <w:sz w:val="15"/>
                <w:szCs w:val="15"/>
              </w:rPr>
              <w:t>指标值</w:t>
            </w:r>
          </w:p>
        </w:tc>
        <w:tc>
          <w:tcPr>
            <w:tcW w:w="1275"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规划基准年（</w:t>
            </w:r>
            <w:r>
              <w:rPr>
                <w:b/>
                <w:bCs/>
                <w:color w:val="000000" w:themeColor="text1"/>
                <w:sz w:val="15"/>
                <w:szCs w:val="15"/>
              </w:rPr>
              <w:t>2021</w:t>
            </w:r>
            <w:r>
              <w:rPr>
                <w:rFonts w:hint="eastAsia"/>
                <w:b/>
                <w:bCs/>
                <w:color w:val="000000" w:themeColor="text1"/>
                <w:sz w:val="15"/>
                <w:szCs w:val="15"/>
              </w:rPr>
              <w:t>）</w:t>
            </w:r>
          </w:p>
        </w:tc>
        <w:tc>
          <w:tcPr>
            <w:tcW w:w="851"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基准年</w:t>
            </w:r>
          </w:p>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是否达标</w:t>
            </w:r>
          </w:p>
        </w:tc>
        <w:tc>
          <w:tcPr>
            <w:tcW w:w="1276" w:type="dxa"/>
            <w:shd w:val="clear" w:color="auto" w:fill="FFFFFF" w:themeFill="background1"/>
          </w:tcPr>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2023年</w:t>
            </w:r>
          </w:p>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现状值</w:t>
            </w:r>
          </w:p>
        </w:tc>
        <w:tc>
          <w:tcPr>
            <w:tcW w:w="850" w:type="dxa"/>
            <w:shd w:val="clear" w:color="auto" w:fill="FFFFFF" w:themeFill="background1"/>
          </w:tcPr>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现状值是否达标</w:t>
            </w:r>
          </w:p>
        </w:tc>
        <w:tc>
          <w:tcPr>
            <w:tcW w:w="1276"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目标值</w:t>
            </w:r>
          </w:p>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（2025）</w:t>
            </w:r>
          </w:p>
        </w:tc>
        <w:tc>
          <w:tcPr>
            <w:tcW w:w="992" w:type="dxa"/>
            <w:shd w:val="clear" w:color="auto" w:fill="FFFFFF" w:themeFill="background1"/>
          </w:tcPr>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远期目标</w:t>
            </w:r>
          </w:p>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（2030）</w:t>
            </w:r>
          </w:p>
        </w:tc>
        <w:tc>
          <w:tcPr>
            <w:tcW w:w="1276"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4" w:hRule="atLeast"/>
        </w:trPr>
        <w:tc>
          <w:tcPr>
            <w:tcW w:w="459"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目标责任</w:t>
            </w:r>
          </w:p>
        </w:tc>
        <w:tc>
          <w:tcPr>
            <w:tcW w:w="642"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（一）</w:t>
            </w:r>
          </w:p>
          <w:p>
            <w:pPr>
              <w:widowControl/>
              <w:spacing w:after="0" w:line="240" w:lineRule="auto"/>
              <w:ind w:firstLine="0" w:firstLineChars="0"/>
              <w:jc w:val="left"/>
              <w:rPr>
                <w:color w:val="000000" w:themeColor="text1"/>
                <w:sz w:val="15"/>
                <w:szCs w:val="15"/>
              </w:rPr>
            </w:pPr>
            <w:r>
              <w:rPr>
                <w:color w:val="000000" w:themeColor="text1"/>
                <w:sz w:val="15"/>
                <w:szCs w:val="15"/>
              </w:rPr>
              <w:t>目标责任落实</w:t>
            </w: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w:t>
            </w:r>
          </w:p>
        </w:tc>
        <w:tc>
          <w:tcPr>
            <w:tcW w:w="2410" w:type="dxa"/>
            <w:shd w:val="clear" w:color="auto" w:fill="FFFFFF" w:themeFill="background1"/>
          </w:tcPr>
          <w:p>
            <w:pPr>
              <w:widowControl/>
              <w:spacing w:after="0" w:line="240" w:lineRule="auto"/>
              <w:ind w:firstLine="0" w:firstLineChars="0"/>
              <w:jc w:val="left"/>
              <w:rPr>
                <w:color w:val="000000" w:themeColor="text1"/>
                <w:sz w:val="15"/>
                <w:szCs w:val="15"/>
              </w:rPr>
            </w:pPr>
            <w:r>
              <w:rPr>
                <w:color w:val="000000" w:themeColor="text1"/>
                <w:sz w:val="15"/>
                <w:szCs w:val="15"/>
              </w:rPr>
              <w:t>生态文明建设工作占党政实绩考核的比例</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≥20</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21</w:t>
            </w:r>
          </w:p>
        </w:tc>
        <w:tc>
          <w:tcPr>
            <w:tcW w:w="851"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21</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sz w:val="15"/>
                <w:szCs w:val="15"/>
              </w:rPr>
            </w:pPr>
            <w:r>
              <w:rPr>
                <w:color w:val="000000" w:themeColor="text1"/>
                <w:sz w:val="15"/>
                <w:szCs w:val="15"/>
              </w:rPr>
              <w:t>≥2</w:t>
            </w:r>
            <w:r>
              <w:rPr>
                <w:rFonts w:hint="eastAsia"/>
                <w:color w:val="000000" w:themeColor="text1"/>
                <w:sz w:val="15"/>
                <w:szCs w:val="15"/>
              </w:rPr>
              <w:t>1</w:t>
            </w:r>
          </w:p>
        </w:tc>
        <w:tc>
          <w:tcPr>
            <w:tcW w:w="992" w:type="dxa"/>
            <w:shd w:val="clear" w:color="auto" w:fill="FFFFFF" w:themeFill="background1"/>
          </w:tcPr>
          <w:p>
            <w:pPr>
              <w:widowControl/>
              <w:spacing w:after="0" w:line="240" w:lineRule="auto"/>
              <w:ind w:firstLine="0" w:firstLineChars="0"/>
              <w:jc w:val="center"/>
              <w:rPr>
                <w:sz w:val="15"/>
                <w:szCs w:val="15"/>
              </w:rPr>
            </w:pPr>
            <w:r>
              <w:rPr>
                <w:color w:val="000000" w:themeColor="text1"/>
                <w:sz w:val="15"/>
                <w:szCs w:val="15"/>
              </w:rPr>
              <w:t>≥2</w:t>
            </w:r>
            <w:r>
              <w:rPr>
                <w:rFonts w:hint="eastAsia"/>
                <w:color w:val="000000" w:themeColor="text1"/>
                <w:sz w:val="15"/>
                <w:szCs w:val="15"/>
              </w:rPr>
              <w:t>1</w:t>
            </w:r>
          </w:p>
        </w:tc>
        <w:tc>
          <w:tcPr>
            <w:tcW w:w="1276"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rPr>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2</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党政领导干部生态环境损害责任追究制度</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建立</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建立</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建立</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建立</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建立</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市审计局、市纪委监委等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4" w:hRule="atLeast"/>
        </w:trPr>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3</w:t>
            </w:r>
          </w:p>
        </w:tc>
        <w:tc>
          <w:tcPr>
            <w:tcW w:w="2410" w:type="dxa"/>
            <w:shd w:val="clear" w:color="auto" w:fill="FFFFFF" w:themeFill="background1"/>
          </w:tcPr>
          <w:p>
            <w:pPr>
              <w:widowControl/>
              <w:spacing w:after="0" w:line="240" w:lineRule="auto"/>
              <w:ind w:firstLine="0" w:firstLineChars="0"/>
              <w:jc w:val="left"/>
              <w:rPr>
                <w:color w:val="000000" w:themeColor="text1"/>
                <w:sz w:val="15"/>
                <w:szCs w:val="15"/>
              </w:rPr>
            </w:pPr>
            <w:r>
              <w:rPr>
                <w:color w:val="000000" w:themeColor="text1"/>
                <w:sz w:val="15"/>
                <w:szCs w:val="15"/>
              </w:rPr>
              <w:t>领导干部自然资源资产离任审计</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开展</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开展</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开展</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开展</w:t>
            </w:r>
          </w:p>
        </w:tc>
        <w:tc>
          <w:tcPr>
            <w:tcW w:w="992" w:type="dxa"/>
            <w:shd w:val="clear" w:color="auto" w:fill="FFFFFF" w:themeFill="background1"/>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开展</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20" w:hRule="atLeast"/>
        </w:trPr>
        <w:tc>
          <w:tcPr>
            <w:tcW w:w="459"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生态安全</w:t>
            </w:r>
          </w:p>
        </w:tc>
        <w:tc>
          <w:tcPr>
            <w:tcW w:w="642"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（二）</w:t>
            </w:r>
          </w:p>
          <w:p>
            <w:pPr>
              <w:widowControl/>
              <w:spacing w:after="0" w:line="240" w:lineRule="auto"/>
              <w:ind w:firstLine="0" w:firstLineChars="0"/>
              <w:jc w:val="left"/>
              <w:rPr>
                <w:color w:val="000000" w:themeColor="text1"/>
                <w:sz w:val="15"/>
                <w:szCs w:val="15"/>
              </w:rPr>
            </w:pPr>
            <w:r>
              <w:rPr>
                <w:color w:val="000000" w:themeColor="text1"/>
                <w:sz w:val="15"/>
                <w:szCs w:val="15"/>
              </w:rPr>
              <w:t>环境质量改善</w:t>
            </w:r>
          </w:p>
        </w:tc>
        <w:tc>
          <w:tcPr>
            <w:tcW w:w="425" w:type="dxa"/>
            <w:vMerge w:val="restart"/>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4</w:t>
            </w:r>
          </w:p>
        </w:tc>
        <w:tc>
          <w:tcPr>
            <w:tcW w:w="2410" w:type="dxa"/>
            <w:shd w:val="clear" w:color="auto" w:fill="FFFFFF" w:themeFill="background1"/>
            <w:vAlign w:val="center"/>
          </w:tcPr>
          <w:p>
            <w:pPr>
              <w:widowControl/>
              <w:spacing w:after="0" w:line="240" w:lineRule="auto"/>
              <w:ind w:firstLine="0" w:firstLineChars="0"/>
              <w:jc w:val="left"/>
              <w:rPr>
                <w:b/>
                <w:bCs/>
                <w:color w:val="000000" w:themeColor="text1"/>
                <w:sz w:val="15"/>
                <w:szCs w:val="15"/>
              </w:rPr>
            </w:pPr>
            <w:r>
              <w:rPr>
                <w:b/>
                <w:bCs/>
                <w:color w:val="000000" w:themeColor="text1"/>
                <w:sz w:val="15"/>
                <w:szCs w:val="15"/>
              </w:rPr>
              <w:t>环境空气质量</w:t>
            </w:r>
          </w:p>
        </w:tc>
        <w:tc>
          <w:tcPr>
            <w:tcW w:w="708"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1275"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851"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992" w:type="dxa"/>
            <w:shd w:val="clear" w:color="auto" w:fill="FFFFFF" w:themeFill="background1"/>
          </w:tcPr>
          <w:p>
            <w:pPr>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b/>
                <w:bCs/>
                <w:color w:val="000000" w:themeColor="text1"/>
                <w:sz w:val="15"/>
                <w:szCs w:val="15"/>
              </w:rPr>
            </w:pPr>
            <w:r>
              <w:rPr>
                <w:color w:val="000000" w:themeColor="text1"/>
                <w:sz w:val="15"/>
                <w:szCs w:val="15"/>
              </w:rPr>
              <w:t>优良天数比率</w:t>
            </w:r>
          </w:p>
        </w:tc>
        <w:tc>
          <w:tcPr>
            <w:tcW w:w="708"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完成上级规定的考核任务，且≥90或持续提高</w:t>
            </w:r>
          </w:p>
        </w:tc>
        <w:tc>
          <w:tcPr>
            <w:tcW w:w="1275"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w:t>
            </w:r>
            <w:r>
              <w:rPr>
                <w:color w:val="000000" w:themeColor="text1"/>
                <w:sz w:val="15"/>
                <w:szCs w:val="15"/>
              </w:rPr>
              <w:t>00</w:t>
            </w:r>
            <w:r>
              <w:rPr>
                <w:rFonts w:hint="eastAsia"/>
                <w:color w:val="000000" w:themeColor="text1"/>
                <w:sz w:val="15"/>
                <w:szCs w:val="15"/>
              </w:rPr>
              <w:t>（洋浦98.9）</w:t>
            </w:r>
          </w:p>
        </w:tc>
        <w:tc>
          <w:tcPr>
            <w:tcW w:w="851"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99.7（儋洋一体化）</w:t>
            </w: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99</w:t>
            </w:r>
          </w:p>
        </w:tc>
        <w:tc>
          <w:tcPr>
            <w:tcW w:w="992" w:type="dxa"/>
            <w:shd w:val="clear" w:color="auto" w:fill="FFFFFF" w:themeFill="background1"/>
            <w:vAlign w:val="center"/>
          </w:tcPr>
          <w:p>
            <w:pPr>
              <w:tabs>
                <w:tab w:val="left" w:pos="208"/>
              </w:tabs>
              <w:spacing w:after="0" w:line="240" w:lineRule="auto"/>
              <w:ind w:firstLine="0" w:firstLineChars="0"/>
              <w:jc w:val="center"/>
              <w:rPr>
                <w:color w:val="000000" w:themeColor="text1"/>
                <w:sz w:val="15"/>
                <w:szCs w:val="15"/>
              </w:rPr>
            </w:pPr>
            <w:r>
              <w:rPr>
                <w:rFonts w:hint="eastAsia"/>
                <w:color w:val="000000" w:themeColor="text1"/>
                <w:sz w:val="15"/>
                <w:szCs w:val="15"/>
              </w:rPr>
              <w:t>完成上级规定的考核任务</w:t>
            </w:r>
          </w:p>
        </w:tc>
        <w:tc>
          <w:tcPr>
            <w:tcW w:w="1276" w:type="dxa"/>
            <w:shd w:val="clear" w:color="auto" w:fill="FFFFFF" w:themeFill="background1"/>
            <w:vAlign w:val="center"/>
          </w:tcPr>
          <w:p>
            <w:pPr>
              <w:tabs>
                <w:tab w:val="left" w:pos="208"/>
              </w:tabs>
              <w:spacing w:after="0" w:line="240" w:lineRule="auto"/>
              <w:ind w:firstLine="0" w:firstLineChars="0"/>
              <w:jc w:val="center"/>
              <w:rPr>
                <w:color w:val="000000" w:themeColor="text1"/>
                <w:sz w:val="15"/>
                <w:szCs w:val="15"/>
              </w:rPr>
            </w:pPr>
            <w:r>
              <w:rPr>
                <w:rFonts w:hint="eastAsia"/>
                <w:color w:val="000000" w:themeColor="text1"/>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PM</w:t>
            </w:r>
            <w:r>
              <w:rPr>
                <w:color w:val="000000" w:themeColor="text1"/>
                <w:sz w:val="15"/>
                <w:szCs w:val="15"/>
                <w:vertAlign w:val="subscript"/>
              </w:rPr>
              <w:t>2.5</w:t>
            </w:r>
            <w:r>
              <w:rPr>
                <w:color w:val="000000" w:themeColor="text1"/>
                <w:sz w:val="15"/>
                <w:szCs w:val="15"/>
              </w:rPr>
              <w:t>浓度</w:t>
            </w:r>
          </w:p>
        </w:tc>
        <w:tc>
          <w:tcPr>
            <w:tcW w:w="708"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ug/m</w:t>
            </w:r>
            <w:r>
              <w:rPr>
                <w:color w:val="000000" w:themeColor="text1"/>
                <w:sz w:val="15"/>
                <w:szCs w:val="15"/>
                <w:vertAlign w:val="superscript"/>
              </w:rPr>
              <w:t>3</w:t>
            </w: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完成上级规定的考核任务，且≤25或持续下降</w:t>
            </w:r>
          </w:p>
        </w:tc>
        <w:tc>
          <w:tcPr>
            <w:tcW w:w="1275"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15</w:t>
            </w:r>
          </w:p>
        </w:tc>
        <w:tc>
          <w:tcPr>
            <w:tcW w:w="851"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13.8</w:t>
            </w: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14</w:t>
            </w:r>
          </w:p>
        </w:tc>
        <w:tc>
          <w:tcPr>
            <w:tcW w:w="992"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完成上级规定的考核任务</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restart"/>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5</w:t>
            </w:r>
          </w:p>
        </w:tc>
        <w:tc>
          <w:tcPr>
            <w:tcW w:w="2410" w:type="dxa"/>
            <w:shd w:val="clear" w:color="auto" w:fill="FFFFFF" w:themeFill="background1"/>
            <w:vAlign w:val="center"/>
          </w:tcPr>
          <w:p>
            <w:pPr>
              <w:widowControl/>
              <w:spacing w:after="0" w:line="240" w:lineRule="auto"/>
              <w:ind w:firstLine="0" w:firstLineChars="0"/>
              <w:jc w:val="left"/>
              <w:rPr>
                <w:b/>
                <w:bCs/>
                <w:color w:val="000000" w:themeColor="text1"/>
                <w:sz w:val="15"/>
                <w:szCs w:val="15"/>
              </w:rPr>
            </w:pPr>
            <w:r>
              <w:rPr>
                <w:b/>
                <w:bCs/>
                <w:color w:val="000000" w:themeColor="text1"/>
                <w:sz w:val="15"/>
                <w:szCs w:val="15"/>
              </w:rPr>
              <w:t>水环境质量</w:t>
            </w:r>
          </w:p>
        </w:tc>
        <w:tc>
          <w:tcPr>
            <w:tcW w:w="708"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1275"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851" w:type="dxa"/>
            <w:tcBorders>
              <w:bottom w:val="single" w:color="auto" w:sz="4" w:space="0"/>
            </w:tcBorders>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992" w:type="dxa"/>
            <w:shd w:val="clear" w:color="auto" w:fill="FFFFFF" w:themeFill="background1"/>
          </w:tcPr>
          <w:p>
            <w:pPr>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b/>
                <w:bCs/>
                <w:color w:val="000000" w:themeColor="text1"/>
                <w:sz w:val="15"/>
                <w:szCs w:val="15"/>
              </w:rPr>
            </w:pPr>
            <w:r>
              <w:rPr>
                <w:color w:val="000000" w:themeColor="text1"/>
                <w:sz w:val="15"/>
                <w:szCs w:val="15"/>
              </w:rPr>
              <w:t>地表水达到或好于</w:t>
            </w:r>
            <w:r>
              <w:rPr>
                <w:color w:val="000000" w:themeColor="text1"/>
                <w:sz w:val="15"/>
                <w:szCs w:val="15"/>
              </w:rPr>
              <w:fldChar w:fldCharType="begin"/>
            </w:r>
            <w:r>
              <w:rPr>
                <w:color w:val="000000" w:themeColor="text1"/>
                <w:sz w:val="15"/>
                <w:szCs w:val="15"/>
              </w:rPr>
              <w:instrText xml:space="preserve"> = 3 \* ROMAN </w:instrText>
            </w:r>
            <w:r>
              <w:rPr>
                <w:color w:val="000000" w:themeColor="text1"/>
                <w:sz w:val="15"/>
                <w:szCs w:val="15"/>
              </w:rPr>
              <w:fldChar w:fldCharType="separate"/>
            </w:r>
            <w:r>
              <w:rPr>
                <w:color w:val="000000" w:themeColor="text1"/>
                <w:sz w:val="15"/>
                <w:szCs w:val="15"/>
              </w:rPr>
              <w:t>III</w:t>
            </w:r>
            <w:r>
              <w:rPr>
                <w:color w:val="000000" w:themeColor="text1"/>
                <w:sz w:val="15"/>
                <w:szCs w:val="15"/>
              </w:rPr>
              <w:fldChar w:fldCharType="end"/>
            </w:r>
            <w:r>
              <w:rPr>
                <w:color w:val="000000" w:themeColor="text1"/>
                <w:sz w:val="15"/>
                <w:szCs w:val="15"/>
              </w:rPr>
              <w:t>类水体比例</w:t>
            </w:r>
          </w:p>
        </w:tc>
        <w:tc>
          <w:tcPr>
            <w:tcW w:w="708" w:type="dxa"/>
            <w:vMerge w:val="restart"/>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w:t>
            </w: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完成上级规定的考核任务，且保持稳定或有所改善</w:t>
            </w:r>
          </w:p>
        </w:tc>
        <w:tc>
          <w:tcPr>
            <w:tcW w:w="1275"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w:t>
            </w:r>
            <w:r>
              <w:rPr>
                <w:color w:val="000000" w:themeColor="text1"/>
                <w:sz w:val="15"/>
                <w:szCs w:val="15"/>
              </w:rPr>
              <w:t>00</w:t>
            </w:r>
            <w:r>
              <w:rPr>
                <w:rFonts w:hint="eastAsia"/>
                <w:color w:val="000000" w:themeColor="text1"/>
                <w:sz w:val="15"/>
                <w:szCs w:val="15"/>
              </w:rPr>
              <w:t>（国控）</w:t>
            </w:r>
          </w:p>
        </w:tc>
        <w:tc>
          <w:tcPr>
            <w:tcW w:w="851" w:type="dxa"/>
            <w:tcBorders>
              <w:bottom w:val="single" w:color="auto" w:sz="4" w:space="0"/>
            </w:tcBorders>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100（国控）</w:t>
            </w: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w:t>
            </w:r>
            <w:r>
              <w:rPr>
                <w:color w:val="000000" w:themeColor="text1"/>
                <w:sz w:val="15"/>
                <w:szCs w:val="15"/>
              </w:rPr>
              <w:t>00</w:t>
            </w:r>
            <w:r>
              <w:rPr>
                <w:rFonts w:hint="eastAsia"/>
                <w:color w:val="000000" w:themeColor="text1"/>
                <w:sz w:val="15"/>
                <w:szCs w:val="15"/>
              </w:rPr>
              <w:t>（国控）</w:t>
            </w:r>
          </w:p>
        </w:tc>
        <w:tc>
          <w:tcPr>
            <w:tcW w:w="992"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w:t>
            </w:r>
            <w:r>
              <w:rPr>
                <w:color w:val="000000" w:themeColor="text1"/>
                <w:sz w:val="15"/>
                <w:szCs w:val="15"/>
              </w:rPr>
              <w:t>00</w:t>
            </w:r>
            <w:r>
              <w:rPr>
                <w:rFonts w:hint="eastAsia"/>
                <w:color w:val="000000" w:themeColor="text1"/>
                <w:sz w:val="15"/>
                <w:szCs w:val="15"/>
              </w:rPr>
              <w:t>（国控）</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b/>
                <w:bCs/>
                <w:color w:val="000000" w:themeColor="text1"/>
                <w:sz w:val="15"/>
                <w:szCs w:val="15"/>
              </w:rPr>
            </w:pPr>
            <w:r>
              <w:rPr>
                <w:color w:val="000000" w:themeColor="text1"/>
                <w:sz w:val="15"/>
                <w:szCs w:val="15"/>
              </w:rPr>
              <w:t>地下水国控点位V类水比例</w:t>
            </w:r>
          </w:p>
        </w:tc>
        <w:tc>
          <w:tcPr>
            <w:tcW w:w="708"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完成上级规定的考核任务，且≤25或持续改善</w:t>
            </w:r>
          </w:p>
        </w:tc>
        <w:tc>
          <w:tcPr>
            <w:tcW w:w="1275"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0</w:t>
            </w:r>
          </w:p>
        </w:tc>
        <w:tc>
          <w:tcPr>
            <w:tcW w:w="851" w:type="dxa"/>
            <w:tcBorders>
              <w:bottom w:val="single" w:color="auto" w:sz="4" w:space="0"/>
            </w:tcBorders>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0</w:t>
            </w: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0</w:t>
            </w:r>
          </w:p>
        </w:tc>
        <w:tc>
          <w:tcPr>
            <w:tcW w:w="992"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0</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b/>
                <w:bCs/>
                <w:color w:val="000000" w:themeColor="text1"/>
                <w:sz w:val="15"/>
                <w:szCs w:val="15"/>
              </w:rPr>
            </w:pPr>
            <w:r>
              <w:rPr>
                <w:color w:val="000000" w:themeColor="text1"/>
                <w:sz w:val="15"/>
                <w:szCs w:val="15"/>
              </w:rPr>
              <w:t>集中式饮用水水源水质达到或优于</w:t>
            </w:r>
            <w:r>
              <w:rPr>
                <w:color w:val="000000" w:themeColor="text1"/>
                <w:sz w:val="15"/>
                <w:szCs w:val="15"/>
              </w:rPr>
              <w:fldChar w:fldCharType="begin"/>
            </w:r>
            <w:r>
              <w:rPr>
                <w:color w:val="000000" w:themeColor="text1"/>
                <w:sz w:val="15"/>
                <w:szCs w:val="15"/>
              </w:rPr>
              <w:instrText xml:space="preserve"> = 3 \* ROMAN </w:instrText>
            </w:r>
            <w:r>
              <w:rPr>
                <w:color w:val="000000" w:themeColor="text1"/>
                <w:sz w:val="15"/>
                <w:szCs w:val="15"/>
              </w:rPr>
              <w:fldChar w:fldCharType="separate"/>
            </w:r>
            <w:r>
              <w:rPr>
                <w:color w:val="000000" w:themeColor="text1"/>
                <w:sz w:val="15"/>
                <w:szCs w:val="15"/>
              </w:rPr>
              <w:t>III</w:t>
            </w:r>
            <w:r>
              <w:rPr>
                <w:color w:val="000000" w:themeColor="text1"/>
                <w:sz w:val="15"/>
                <w:szCs w:val="15"/>
              </w:rPr>
              <w:fldChar w:fldCharType="end"/>
            </w:r>
            <w:r>
              <w:rPr>
                <w:color w:val="000000" w:themeColor="text1"/>
                <w:sz w:val="15"/>
                <w:szCs w:val="15"/>
              </w:rPr>
              <w:t>类比例</w:t>
            </w:r>
          </w:p>
        </w:tc>
        <w:tc>
          <w:tcPr>
            <w:tcW w:w="708"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100</w:t>
            </w:r>
          </w:p>
        </w:tc>
        <w:tc>
          <w:tcPr>
            <w:tcW w:w="1275"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w:t>
            </w:r>
            <w:r>
              <w:rPr>
                <w:color w:val="000000" w:themeColor="text1"/>
                <w:sz w:val="15"/>
                <w:szCs w:val="15"/>
              </w:rPr>
              <w:t>00</w:t>
            </w:r>
          </w:p>
        </w:tc>
        <w:tc>
          <w:tcPr>
            <w:tcW w:w="851" w:type="dxa"/>
            <w:tcBorders>
              <w:bottom w:val="single" w:color="auto" w:sz="4" w:space="0"/>
            </w:tcBorders>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w:t>
            </w:r>
            <w:r>
              <w:rPr>
                <w:color w:val="000000" w:themeColor="text1"/>
                <w:sz w:val="15"/>
                <w:szCs w:val="15"/>
              </w:rPr>
              <w:t>00</w:t>
            </w:r>
          </w:p>
        </w:tc>
        <w:tc>
          <w:tcPr>
            <w:tcW w:w="992"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b/>
                <w:bCs/>
                <w:color w:val="000000" w:themeColor="text1"/>
                <w:sz w:val="15"/>
                <w:szCs w:val="15"/>
              </w:rPr>
            </w:pPr>
            <w:r>
              <w:rPr>
                <w:color w:val="000000" w:themeColor="text1"/>
                <w:sz w:val="15"/>
                <w:szCs w:val="15"/>
              </w:rPr>
              <w:t>近岸海域水质优良（一、二类）比例</w:t>
            </w:r>
          </w:p>
        </w:tc>
        <w:tc>
          <w:tcPr>
            <w:tcW w:w="708"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完成上级规定的考核任务</w:t>
            </w:r>
          </w:p>
        </w:tc>
        <w:tc>
          <w:tcPr>
            <w:tcW w:w="1275"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100</w:t>
            </w:r>
          </w:p>
        </w:tc>
        <w:tc>
          <w:tcPr>
            <w:tcW w:w="851" w:type="dxa"/>
            <w:tcBorders>
              <w:bottom w:val="single" w:color="auto" w:sz="4" w:space="0"/>
            </w:tcBorders>
            <w:shd w:val="clear" w:color="auto" w:fill="FFFFFF" w:themeFill="background1"/>
            <w:vAlign w:val="center"/>
          </w:tcPr>
          <w:p>
            <w:pPr>
              <w:spacing w:after="0" w:line="240" w:lineRule="auto"/>
              <w:ind w:firstLine="0" w:firstLineChars="0"/>
              <w:jc w:val="center"/>
              <w:rPr>
                <w:color w:val="FF0000"/>
                <w:sz w:val="15"/>
                <w:szCs w:val="15"/>
              </w:rPr>
            </w:pPr>
            <w:r>
              <w:rPr>
                <w:rFonts w:hint="eastAsia"/>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完成上级规定的考核任务</w:t>
            </w:r>
          </w:p>
        </w:tc>
        <w:tc>
          <w:tcPr>
            <w:tcW w:w="992"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完成上级规定的考核任务</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restart"/>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6</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b/>
                <w:bCs/>
                <w:color w:val="000000" w:themeColor="text1"/>
                <w:sz w:val="15"/>
                <w:szCs w:val="15"/>
              </w:rPr>
              <w:t>城乡环境治理</w:t>
            </w:r>
          </w:p>
        </w:tc>
        <w:tc>
          <w:tcPr>
            <w:tcW w:w="708" w:type="dxa"/>
            <w:vMerge w:val="restart"/>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w:t>
            </w: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1275"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851" w:type="dxa"/>
            <w:tcBorders>
              <w:bottom w:val="single" w:color="auto" w:sz="4" w:space="0"/>
            </w:tcBorders>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992" w:type="dxa"/>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城市生活污水集中收集率</w:t>
            </w:r>
          </w:p>
        </w:tc>
        <w:tc>
          <w:tcPr>
            <w:tcW w:w="708"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≥70</w:t>
            </w:r>
          </w:p>
        </w:tc>
        <w:tc>
          <w:tcPr>
            <w:tcW w:w="1275" w:type="dxa"/>
            <w:shd w:val="clear" w:color="auto" w:fill="FFFFFF" w:themeFill="background1"/>
            <w:vAlign w:val="center"/>
          </w:tcPr>
          <w:p>
            <w:pPr>
              <w:spacing w:after="0" w:line="240" w:lineRule="auto"/>
              <w:ind w:firstLine="0" w:firstLineChars="0"/>
              <w:jc w:val="center"/>
              <w:rPr>
                <w:b/>
                <w:bCs/>
                <w:sz w:val="15"/>
                <w:szCs w:val="15"/>
              </w:rPr>
            </w:pPr>
            <w:r>
              <w:rPr>
                <w:rFonts w:hint="eastAsia"/>
                <w:b/>
                <w:bCs/>
                <w:sz w:val="15"/>
                <w:szCs w:val="15"/>
              </w:rPr>
              <w:t>29.8</w:t>
            </w:r>
          </w:p>
        </w:tc>
        <w:tc>
          <w:tcPr>
            <w:tcW w:w="851" w:type="dxa"/>
            <w:tcBorders>
              <w:bottom w:val="single" w:color="auto" w:sz="4" w:space="0"/>
            </w:tcBorders>
            <w:shd w:val="clear" w:color="auto" w:fill="FFFFFF" w:themeFill="background1"/>
            <w:vAlign w:val="center"/>
          </w:tcPr>
          <w:p>
            <w:pPr>
              <w:spacing w:after="0" w:line="240" w:lineRule="auto"/>
              <w:ind w:firstLine="0" w:firstLineChars="0"/>
              <w:jc w:val="center"/>
              <w:rPr>
                <w:b/>
                <w:bCs/>
                <w:sz w:val="15"/>
                <w:szCs w:val="15"/>
              </w:rPr>
            </w:pPr>
            <w:r>
              <w:rPr>
                <w:rFonts w:hint="eastAsia"/>
                <w:b/>
                <w:bCs/>
                <w:sz w:val="15"/>
                <w:szCs w:val="15"/>
              </w:rPr>
              <w:t>否</w:t>
            </w:r>
          </w:p>
        </w:tc>
        <w:tc>
          <w:tcPr>
            <w:tcW w:w="1276" w:type="dxa"/>
            <w:shd w:val="clear" w:color="auto" w:fill="FFFFFF" w:themeFill="background1"/>
            <w:vAlign w:val="center"/>
          </w:tcPr>
          <w:p>
            <w:pPr>
              <w:spacing w:after="0" w:line="240" w:lineRule="auto"/>
              <w:ind w:firstLine="0" w:firstLineChars="0"/>
              <w:jc w:val="center"/>
              <w:rPr>
                <w:b/>
                <w:bCs/>
                <w:sz w:val="15"/>
                <w:szCs w:val="15"/>
              </w:rPr>
            </w:pPr>
            <w:r>
              <w:rPr>
                <w:rFonts w:hint="eastAsia"/>
                <w:b/>
                <w:bCs/>
                <w:sz w:val="15"/>
                <w:szCs w:val="15"/>
              </w:rPr>
              <w:t>38.9</w:t>
            </w:r>
          </w:p>
        </w:tc>
        <w:tc>
          <w:tcPr>
            <w:tcW w:w="850" w:type="dxa"/>
            <w:shd w:val="clear" w:color="auto" w:fill="FFFFFF" w:themeFill="background1"/>
            <w:vAlign w:val="center"/>
          </w:tcPr>
          <w:p>
            <w:pPr>
              <w:spacing w:after="0" w:line="240" w:lineRule="auto"/>
              <w:ind w:firstLine="0" w:firstLineChars="0"/>
              <w:jc w:val="center"/>
              <w:rPr>
                <w:b/>
                <w:bCs/>
                <w:sz w:val="15"/>
                <w:szCs w:val="15"/>
              </w:rPr>
            </w:pPr>
            <w:r>
              <w:rPr>
                <w:rFonts w:hint="eastAsia"/>
                <w:b/>
                <w:bCs/>
                <w:sz w:val="15"/>
                <w:szCs w:val="15"/>
              </w:rPr>
              <w:t>否</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≥70</w:t>
            </w:r>
          </w:p>
        </w:tc>
        <w:tc>
          <w:tcPr>
            <w:tcW w:w="992"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≥70</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地级及以上城市建成区黑臭水体消除率</w:t>
            </w:r>
          </w:p>
        </w:tc>
        <w:tc>
          <w:tcPr>
            <w:tcW w:w="708"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100</w:t>
            </w:r>
          </w:p>
        </w:tc>
        <w:tc>
          <w:tcPr>
            <w:tcW w:w="1275" w:type="dxa"/>
            <w:shd w:val="clear" w:color="auto" w:fill="FFFFFF" w:themeFill="background1"/>
            <w:vAlign w:val="center"/>
          </w:tcPr>
          <w:p>
            <w:pPr>
              <w:spacing w:after="0" w:line="240" w:lineRule="auto"/>
              <w:ind w:firstLine="0" w:firstLineChars="0"/>
              <w:jc w:val="center"/>
              <w:rPr>
                <w:sz w:val="15"/>
                <w:szCs w:val="15"/>
              </w:rPr>
            </w:pPr>
            <w:r>
              <w:rPr>
                <w:rFonts w:hint="eastAsia"/>
                <w:sz w:val="15"/>
                <w:szCs w:val="15"/>
              </w:rPr>
              <w:t>100</w:t>
            </w:r>
          </w:p>
        </w:tc>
        <w:tc>
          <w:tcPr>
            <w:tcW w:w="851" w:type="dxa"/>
            <w:tcBorders>
              <w:bottom w:val="single" w:color="auto" w:sz="4" w:space="0"/>
            </w:tcBorders>
            <w:shd w:val="clear" w:color="auto" w:fill="FFFFFF" w:themeFill="background1"/>
            <w:vAlign w:val="center"/>
          </w:tcPr>
          <w:p>
            <w:pPr>
              <w:spacing w:after="0" w:line="240" w:lineRule="auto"/>
              <w:ind w:firstLine="0" w:firstLineChars="0"/>
              <w:jc w:val="center"/>
              <w:rPr>
                <w:sz w:val="15"/>
                <w:szCs w:val="15"/>
              </w:rPr>
            </w:pPr>
            <w:r>
              <w:rPr>
                <w:rFonts w:hint="eastAsia"/>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992"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较大面积农村黑臭水体整治率</w:t>
            </w:r>
          </w:p>
        </w:tc>
        <w:tc>
          <w:tcPr>
            <w:tcW w:w="708"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100</w:t>
            </w:r>
          </w:p>
        </w:tc>
        <w:tc>
          <w:tcPr>
            <w:tcW w:w="1275" w:type="dxa"/>
            <w:shd w:val="clear" w:color="auto" w:fill="FFFFFF" w:themeFill="background1"/>
            <w:vAlign w:val="center"/>
          </w:tcPr>
          <w:p>
            <w:pPr>
              <w:spacing w:after="0" w:line="240" w:lineRule="auto"/>
              <w:ind w:firstLine="0" w:firstLineChars="0"/>
              <w:jc w:val="center"/>
              <w:rPr>
                <w:b/>
                <w:bCs/>
                <w:sz w:val="15"/>
                <w:szCs w:val="15"/>
              </w:rPr>
            </w:pPr>
            <w:r>
              <w:rPr>
                <w:rFonts w:hint="eastAsia"/>
                <w:b/>
                <w:bCs/>
                <w:sz w:val="15"/>
                <w:szCs w:val="15"/>
              </w:rPr>
              <w:t>0</w:t>
            </w:r>
          </w:p>
        </w:tc>
        <w:tc>
          <w:tcPr>
            <w:tcW w:w="851" w:type="dxa"/>
            <w:tcBorders>
              <w:bottom w:val="single" w:color="auto" w:sz="4" w:space="0"/>
            </w:tcBorders>
            <w:shd w:val="clear" w:color="auto" w:fill="FFFFFF" w:themeFill="background1"/>
            <w:vAlign w:val="center"/>
          </w:tcPr>
          <w:p>
            <w:pPr>
              <w:spacing w:after="0" w:line="240" w:lineRule="auto"/>
              <w:ind w:firstLine="0" w:firstLineChars="0"/>
              <w:jc w:val="center"/>
              <w:rPr>
                <w:b/>
                <w:bCs/>
                <w:sz w:val="15"/>
                <w:szCs w:val="15"/>
              </w:rPr>
            </w:pPr>
            <w:r>
              <w:rPr>
                <w:rFonts w:hint="eastAsia"/>
                <w:b/>
                <w:bCs/>
                <w:sz w:val="15"/>
                <w:szCs w:val="15"/>
              </w:rPr>
              <w:t>否</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992"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城市生活垃圾回收利用率</w:t>
            </w:r>
          </w:p>
        </w:tc>
        <w:tc>
          <w:tcPr>
            <w:tcW w:w="708"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≥35</w:t>
            </w:r>
          </w:p>
        </w:tc>
        <w:tc>
          <w:tcPr>
            <w:tcW w:w="1275" w:type="dxa"/>
            <w:shd w:val="clear" w:color="auto" w:fill="FFFFFF" w:themeFill="background1"/>
            <w:vAlign w:val="center"/>
          </w:tcPr>
          <w:p>
            <w:pPr>
              <w:spacing w:after="0" w:line="240" w:lineRule="auto"/>
              <w:ind w:firstLine="0" w:firstLineChars="0"/>
              <w:jc w:val="center"/>
              <w:rPr>
                <w:b/>
                <w:bCs/>
                <w:sz w:val="15"/>
                <w:szCs w:val="15"/>
              </w:rPr>
            </w:pPr>
            <w:r>
              <w:rPr>
                <w:rFonts w:hint="eastAsia"/>
                <w:b/>
                <w:bCs/>
                <w:sz w:val="15"/>
                <w:szCs w:val="15"/>
              </w:rPr>
              <w:t>缺数据</w:t>
            </w:r>
          </w:p>
        </w:tc>
        <w:tc>
          <w:tcPr>
            <w:tcW w:w="851" w:type="dxa"/>
            <w:tcBorders>
              <w:bottom w:val="single" w:color="auto" w:sz="4" w:space="0"/>
            </w:tcBorders>
            <w:shd w:val="clear" w:color="auto" w:fill="FFFFFF" w:themeFill="background1"/>
            <w:vAlign w:val="center"/>
          </w:tcPr>
          <w:p>
            <w:pPr>
              <w:spacing w:after="0" w:line="240" w:lineRule="auto"/>
              <w:ind w:firstLine="0" w:firstLineChars="0"/>
              <w:jc w:val="center"/>
              <w:rPr>
                <w:b/>
                <w:bCs/>
                <w:sz w:val="15"/>
                <w:szCs w:val="15"/>
              </w:rPr>
            </w:pPr>
            <w:r>
              <w:rPr>
                <w:rFonts w:hint="eastAsia"/>
                <w:b/>
                <w:bCs/>
                <w:sz w:val="15"/>
                <w:szCs w:val="15"/>
              </w:rPr>
              <w:t>否</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37.89</w:t>
            </w:r>
          </w:p>
        </w:tc>
        <w:tc>
          <w:tcPr>
            <w:tcW w:w="850"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≥35</w:t>
            </w:r>
          </w:p>
        </w:tc>
        <w:tc>
          <w:tcPr>
            <w:tcW w:w="992"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≥35</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rFonts w:hint="eastAsia"/>
                <w:color w:val="000000" w:themeColor="text1"/>
                <w:sz w:val="15"/>
                <w:szCs w:val="15"/>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 w:hRule="atLeast"/>
        </w:trPr>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声环境功能区夜间达标率</w:t>
            </w:r>
          </w:p>
        </w:tc>
        <w:tc>
          <w:tcPr>
            <w:tcW w:w="708" w:type="dxa"/>
            <w:vMerge w:val="continue"/>
            <w:shd w:val="clear" w:color="auto" w:fill="FFFFFF" w:themeFill="background1"/>
            <w:vAlign w:val="center"/>
          </w:tcPr>
          <w:p>
            <w:pPr>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≥85</w:t>
            </w:r>
          </w:p>
        </w:tc>
        <w:tc>
          <w:tcPr>
            <w:tcW w:w="1275" w:type="dxa"/>
            <w:shd w:val="clear" w:color="auto" w:fill="FFFFFF" w:themeFill="background1"/>
            <w:vAlign w:val="center"/>
          </w:tcPr>
          <w:p>
            <w:pPr>
              <w:spacing w:after="0" w:line="240" w:lineRule="auto"/>
              <w:ind w:firstLine="0" w:firstLineChars="0"/>
              <w:jc w:val="center"/>
              <w:rPr>
                <w:b/>
                <w:bCs/>
                <w:sz w:val="15"/>
                <w:szCs w:val="15"/>
              </w:rPr>
            </w:pPr>
            <w:r>
              <w:rPr>
                <w:rFonts w:hint="eastAsia"/>
                <w:b/>
                <w:bCs/>
                <w:sz w:val="15"/>
                <w:szCs w:val="15"/>
              </w:rPr>
              <w:t>50</w:t>
            </w:r>
          </w:p>
        </w:tc>
        <w:tc>
          <w:tcPr>
            <w:tcW w:w="851" w:type="dxa"/>
            <w:tcBorders>
              <w:bottom w:val="single" w:color="auto" w:sz="4" w:space="0"/>
            </w:tcBorders>
            <w:shd w:val="clear" w:color="auto" w:fill="FFFFFF" w:themeFill="background1"/>
            <w:vAlign w:val="center"/>
          </w:tcPr>
          <w:p>
            <w:pPr>
              <w:spacing w:after="0" w:line="240" w:lineRule="auto"/>
              <w:ind w:firstLine="0" w:firstLineChars="0"/>
              <w:jc w:val="center"/>
              <w:rPr>
                <w:b/>
                <w:bCs/>
                <w:sz w:val="15"/>
                <w:szCs w:val="15"/>
              </w:rPr>
            </w:pPr>
            <w:r>
              <w:rPr>
                <w:rFonts w:hint="eastAsia"/>
                <w:b/>
                <w:bCs/>
                <w:sz w:val="15"/>
                <w:szCs w:val="15"/>
              </w:rPr>
              <w:t>否</w:t>
            </w:r>
          </w:p>
        </w:tc>
        <w:tc>
          <w:tcPr>
            <w:tcW w:w="1276" w:type="dxa"/>
            <w:shd w:val="clear" w:color="auto" w:fill="FFFFFF" w:themeFill="background1"/>
            <w:vAlign w:val="center"/>
          </w:tcPr>
          <w:p>
            <w:pPr>
              <w:spacing w:after="0" w:line="240" w:lineRule="auto"/>
              <w:ind w:firstLine="0" w:firstLineChars="0"/>
              <w:jc w:val="center"/>
              <w:rPr>
                <w:b/>
                <w:bCs/>
                <w:color w:val="000000" w:themeColor="text1"/>
                <w:sz w:val="15"/>
                <w:szCs w:val="15"/>
              </w:rPr>
            </w:pPr>
            <w:r>
              <w:rPr>
                <w:rFonts w:hint="eastAsia"/>
                <w:b/>
                <w:bCs/>
                <w:color w:val="000000" w:themeColor="text1"/>
                <w:sz w:val="15"/>
                <w:szCs w:val="15"/>
              </w:rPr>
              <w:t>75</w:t>
            </w:r>
          </w:p>
        </w:tc>
        <w:tc>
          <w:tcPr>
            <w:tcW w:w="850" w:type="dxa"/>
            <w:shd w:val="clear" w:color="auto" w:fill="FFFFFF" w:themeFill="background1"/>
            <w:vAlign w:val="center"/>
          </w:tcPr>
          <w:p>
            <w:pPr>
              <w:spacing w:after="0" w:line="240" w:lineRule="auto"/>
              <w:ind w:firstLine="0" w:firstLineChars="0"/>
              <w:jc w:val="center"/>
              <w:rPr>
                <w:b/>
                <w:bCs/>
                <w:color w:val="000000" w:themeColor="text1"/>
                <w:sz w:val="15"/>
                <w:szCs w:val="15"/>
              </w:rPr>
            </w:pPr>
            <w:r>
              <w:rPr>
                <w:rFonts w:hint="eastAsia"/>
                <w:b/>
                <w:bCs/>
                <w:color w:val="000000" w:themeColor="text1"/>
                <w:sz w:val="15"/>
                <w:szCs w:val="15"/>
              </w:rPr>
              <w:t>否</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rPr>
            </w:pPr>
            <w:r>
              <w:rPr>
                <w:color w:val="000000" w:themeColor="text1"/>
                <w:sz w:val="15"/>
                <w:szCs w:val="15"/>
              </w:rPr>
              <w:t>≥85</w:t>
            </w:r>
          </w:p>
        </w:tc>
        <w:tc>
          <w:tcPr>
            <w:tcW w:w="992" w:type="dxa"/>
            <w:shd w:val="clear" w:color="auto" w:fill="FFFFFF" w:themeFill="background1"/>
            <w:vAlign w:val="center"/>
          </w:tcPr>
          <w:p>
            <w:pPr>
              <w:spacing w:after="0" w:line="240" w:lineRule="auto"/>
              <w:ind w:firstLine="0" w:firstLineChars="0"/>
              <w:jc w:val="center"/>
              <w:rPr>
                <w:sz w:val="15"/>
                <w:szCs w:val="15"/>
              </w:rPr>
            </w:pPr>
            <w:r>
              <w:rPr>
                <w:color w:val="000000" w:themeColor="text1"/>
                <w:sz w:val="15"/>
                <w:szCs w:val="15"/>
              </w:rPr>
              <w:t>≥85</w:t>
            </w:r>
          </w:p>
        </w:tc>
        <w:tc>
          <w:tcPr>
            <w:tcW w:w="1276" w:type="dxa"/>
            <w:shd w:val="clear" w:color="auto" w:fill="FFFFFF" w:themeFill="background1"/>
            <w:vAlign w:val="center"/>
          </w:tcPr>
          <w:p>
            <w:pPr>
              <w:spacing w:after="0" w:line="240" w:lineRule="auto"/>
              <w:ind w:firstLine="0" w:firstLineChars="0"/>
              <w:jc w:val="center"/>
              <w:rPr>
                <w:color w:val="000000" w:themeColor="text1"/>
                <w:sz w:val="15"/>
                <w:szCs w:val="15"/>
                <w:highlight w:val="yellow"/>
              </w:rPr>
            </w:pPr>
            <w:r>
              <w:rPr>
                <w:rFonts w:hint="eastAsia"/>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（三）</w:t>
            </w:r>
          </w:p>
          <w:p>
            <w:pPr>
              <w:widowControl/>
              <w:spacing w:after="0" w:line="240" w:lineRule="auto"/>
              <w:ind w:firstLine="0" w:firstLineChars="0"/>
              <w:jc w:val="left"/>
              <w:rPr>
                <w:color w:val="000000" w:themeColor="text1"/>
                <w:sz w:val="15"/>
                <w:szCs w:val="15"/>
              </w:rPr>
            </w:pPr>
            <w:r>
              <w:rPr>
                <w:color w:val="000000" w:themeColor="text1"/>
                <w:sz w:val="15"/>
                <w:szCs w:val="15"/>
              </w:rPr>
              <w:t>生态质量提升</w:t>
            </w:r>
          </w:p>
        </w:tc>
        <w:tc>
          <w:tcPr>
            <w:tcW w:w="425" w:type="dxa"/>
            <w:vMerge w:val="restart"/>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7</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b/>
                <w:bCs/>
                <w:color w:val="000000" w:themeColor="text1"/>
                <w:sz w:val="15"/>
                <w:szCs w:val="15"/>
              </w:rPr>
              <w:t>区域生态保护监管</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生态质量指数（EQI）</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ascii="宋体" w:hAnsi="宋体" w:cs="宋体"/>
                <w:color w:val="000000" w:themeColor="text1"/>
                <w:sz w:val="15"/>
                <w:szCs w:val="15"/>
              </w:rPr>
              <w:t>△</w:t>
            </w:r>
            <w:r>
              <w:rPr>
                <w:color w:val="000000" w:themeColor="text1"/>
                <w:sz w:val="15"/>
                <w:szCs w:val="15"/>
              </w:rPr>
              <w:t>EQI&gt;-1</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65.24</w:t>
            </w:r>
            <w:r>
              <w:rPr>
                <w:rFonts w:hint="eastAsia"/>
                <w:color w:val="000000" w:themeColor="text1"/>
                <w:sz w:val="15"/>
                <w:szCs w:val="15"/>
              </w:rPr>
              <w:t>（2</w:t>
            </w:r>
            <w:r>
              <w:rPr>
                <w:color w:val="000000" w:themeColor="text1"/>
                <w:sz w:val="15"/>
                <w:szCs w:val="15"/>
              </w:rPr>
              <w:t>020</w:t>
            </w:r>
            <w:r>
              <w:rPr>
                <w:rFonts w:hint="eastAsia"/>
                <w:color w:val="000000" w:themeColor="text1"/>
                <w:sz w:val="15"/>
                <w:szCs w:val="15"/>
              </w:rPr>
              <w:t>年）6</w:t>
            </w:r>
            <w:r>
              <w:rPr>
                <w:color w:val="000000" w:themeColor="text1"/>
                <w:sz w:val="15"/>
                <w:szCs w:val="15"/>
              </w:rPr>
              <w:t>5.44</w:t>
            </w:r>
            <w:r>
              <w:rPr>
                <w:rFonts w:hint="eastAsia"/>
                <w:color w:val="000000" w:themeColor="text1"/>
                <w:sz w:val="15"/>
                <w:szCs w:val="15"/>
              </w:rPr>
              <w:t>（2</w:t>
            </w:r>
            <w:r>
              <w:rPr>
                <w:color w:val="000000" w:themeColor="text1"/>
                <w:sz w:val="15"/>
                <w:szCs w:val="15"/>
              </w:rPr>
              <w:t>021</w:t>
            </w:r>
            <w:r>
              <w:rPr>
                <w:rFonts w:hint="eastAsia"/>
                <w:color w:val="000000" w:themeColor="text1"/>
                <w:sz w:val="15"/>
                <w:szCs w:val="15"/>
              </w:rPr>
              <w:t>年）</w:t>
            </w:r>
          </w:p>
          <w:p>
            <w:pPr>
              <w:widowControl/>
              <w:spacing w:after="0" w:line="240" w:lineRule="auto"/>
              <w:ind w:firstLine="0" w:firstLineChars="0"/>
              <w:jc w:val="center"/>
              <w:rPr>
                <w:color w:val="000000" w:themeColor="text1"/>
                <w:sz w:val="15"/>
                <w:szCs w:val="15"/>
              </w:rPr>
            </w:pPr>
            <w:r>
              <w:rPr>
                <w:color w:val="000000" w:themeColor="text1"/>
                <w:sz w:val="15"/>
                <w:szCs w:val="15"/>
              </w:rPr>
              <w:t>+</w:t>
            </w:r>
            <w:r>
              <w:rPr>
                <w:rFonts w:hint="eastAsia"/>
                <w:color w:val="000000" w:themeColor="text1"/>
                <w:sz w:val="15"/>
                <w:szCs w:val="15"/>
              </w:rPr>
              <w:t>0</w:t>
            </w:r>
            <w:r>
              <w:rPr>
                <w:color w:val="000000" w:themeColor="text1"/>
                <w:sz w:val="15"/>
                <w:szCs w:val="15"/>
              </w:rPr>
              <w:t>.2</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rFonts w:ascii="宋体" w:hAnsi="宋体" w:cs="宋体"/>
                <w:color w:val="000000" w:themeColor="text1"/>
                <w:sz w:val="15"/>
                <w:szCs w:val="15"/>
              </w:rPr>
            </w:pPr>
            <w:r>
              <w:rPr>
                <w:rFonts w:hint="eastAsia"/>
                <w:color w:val="000000" w:themeColor="text1"/>
                <w:sz w:val="15"/>
                <w:szCs w:val="15"/>
              </w:rPr>
              <w:t>65.34</w:t>
            </w:r>
          </w:p>
        </w:tc>
        <w:tc>
          <w:tcPr>
            <w:tcW w:w="850" w:type="dxa"/>
            <w:shd w:val="clear" w:color="auto" w:fill="FFFFFF" w:themeFill="background1"/>
            <w:vAlign w:val="center"/>
          </w:tcPr>
          <w:p>
            <w:pPr>
              <w:widowControl/>
              <w:spacing w:after="0" w:line="240" w:lineRule="auto"/>
              <w:ind w:firstLine="0" w:firstLineChars="0"/>
              <w:jc w:val="center"/>
              <w:rPr>
                <w:rFonts w:ascii="宋体" w:hAnsi="宋体" w:cs="宋体"/>
                <w:color w:val="000000" w:themeColor="text1"/>
                <w:sz w:val="15"/>
                <w:szCs w:val="15"/>
              </w:rPr>
            </w:pPr>
            <w:r>
              <w:rPr>
                <w:rFonts w:hint="eastAsia" w:ascii="宋体" w:hAnsi="宋体" w:cs="宋体"/>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ascii="宋体" w:hAnsi="宋体" w:cs="宋体"/>
                <w:color w:val="000000" w:themeColor="text1"/>
                <w:sz w:val="15"/>
                <w:szCs w:val="15"/>
              </w:rPr>
              <w:t>△</w:t>
            </w:r>
            <w:r>
              <w:rPr>
                <w:color w:val="000000" w:themeColor="text1"/>
                <w:sz w:val="15"/>
                <w:szCs w:val="15"/>
              </w:rPr>
              <w:t>EQI</w:t>
            </w:r>
            <w:r>
              <w:rPr>
                <w:rFonts w:hint="eastAsia"/>
                <w:color w:val="000000" w:themeColor="text1"/>
                <w:sz w:val="15"/>
                <w:szCs w:val="15"/>
              </w:rPr>
              <w:t>≥</w:t>
            </w:r>
            <w:r>
              <w:rPr>
                <w:color w:val="000000" w:themeColor="text1"/>
                <w:sz w:val="15"/>
                <w:szCs w:val="15"/>
              </w:rPr>
              <w:t>+</w:t>
            </w:r>
            <w:r>
              <w:rPr>
                <w:rFonts w:hint="eastAsia"/>
                <w:color w:val="000000" w:themeColor="text1"/>
                <w:sz w:val="15"/>
                <w:szCs w:val="15"/>
              </w:rPr>
              <w:t>0</w:t>
            </w:r>
            <w:r>
              <w:rPr>
                <w:color w:val="000000" w:themeColor="text1"/>
                <w:sz w:val="15"/>
                <w:szCs w:val="15"/>
              </w:rPr>
              <w:t>.2</w:t>
            </w:r>
          </w:p>
        </w:tc>
        <w:tc>
          <w:tcPr>
            <w:tcW w:w="992" w:type="dxa"/>
            <w:shd w:val="clear" w:color="auto" w:fill="FFFFFF" w:themeFill="background1"/>
            <w:vAlign w:val="center"/>
          </w:tcPr>
          <w:p>
            <w:pPr>
              <w:widowControl/>
              <w:spacing w:after="0" w:line="240" w:lineRule="auto"/>
              <w:ind w:firstLine="0" w:firstLineChars="0"/>
              <w:jc w:val="center"/>
              <w:rPr>
                <w:sz w:val="15"/>
                <w:szCs w:val="15"/>
              </w:rPr>
            </w:pPr>
            <w:r>
              <w:rPr>
                <w:rFonts w:hint="eastAsia" w:ascii="宋体" w:hAnsi="宋体" w:cs="宋体"/>
                <w:color w:val="000000" w:themeColor="text1"/>
                <w:sz w:val="15"/>
                <w:szCs w:val="15"/>
              </w:rPr>
              <w:t>△</w:t>
            </w:r>
            <w:r>
              <w:rPr>
                <w:color w:val="000000" w:themeColor="text1"/>
                <w:sz w:val="15"/>
                <w:szCs w:val="15"/>
              </w:rPr>
              <w:t>EQI</w:t>
            </w:r>
            <w:r>
              <w:rPr>
                <w:rFonts w:hint="eastAsia"/>
                <w:color w:val="000000" w:themeColor="text1"/>
                <w:sz w:val="15"/>
                <w:szCs w:val="15"/>
              </w:rPr>
              <w:t>≥</w:t>
            </w:r>
            <w:r>
              <w:rPr>
                <w:color w:val="000000" w:themeColor="text1"/>
                <w:sz w:val="15"/>
                <w:szCs w:val="15"/>
              </w:rPr>
              <w:t>+</w:t>
            </w:r>
            <w:r>
              <w:rPr>
                <w:rFonts w:hint="eastAsia"/>
                <w:color w:val="000000" w:themeColor="text1"/>
                <w:sz w:val="15"/>
                <w:szCs w:val="15"/>
              </w:rPr>
              <w:t>0</w:t>
            </w:r>
            <w:r>
              <w:rPr>
                <w:color w:val="000000" w:themeColor="text1"/>
                <w:sz w:val="15"/>
                <w:szCs w:val="15"/>
              </w:rPr>
              <w:t>.2</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0" w:hRule="atLeast"/>
        </w:trPr>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生态保护红线</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生态功能不降低、性质不改变</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生态功能不降低、性质不改变</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生态功能不降低、性质不改变</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生态功能不降低、性质不改变</w:t>
            </w:r>
          </w:p>
        </w:tc>
        <w:tc>
          <w:tcPr>
            <w:tcW w:w="992" w:type="dxa"/>
            <w:shd w:val="clear" w:color="auto" w:fill="FFFFFF" w:themeFill="background1"/>
          </w:tcPr>
          <w:p>
            <w:pPr>
              <w:widowControl/>
              <w:spacing w:after="0" w:line="240" w:lineRule="auto"/>
              <w:ind w:firstLine="0" w:firstLineChars="0"/>
              <w:jc w:val="center"/>
              <w:rPr>
                <w:color w:val="000000" w:themeColor="text1"/>
                <w:sz w:val="15"/>
                <w:szCs w:val="15"/>
              </w:rPr>
            </w:pPr>
            <w:r>
              <w:rPr>
                <w:color w:val="000000" w:themeColor="text1"/>
                <w:sz w:val="15"/>
                <w:szCs w:val="15"/>
              </w:rPr>
              <w:t>生态功能不降低、性质不改变</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自然保护地和生态保护红线生态环境重点问题整改率</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100</w:t>
            </w:r>
          </w:p>
        </w:tc>
        <w:tc>
          <w:tcPr>
            <w:tcW w:w="1275"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100</w:t>
            </w:r>
          </w:p>
        </w:tc>
        <w:tc>
          <w:tcPr>
            <w:tcW w:w="851"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市自然资源和规划局、市整改办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生物多样性调查</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开展</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开展</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开展</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开展</w:t>
            </w:r>
          </w:p>
        </w:tc>
        <w:tc>
          <w:tcPr>
            <w:tcW w:w="992" w:type="dxa"/>
            <w:shd w:val="clear" w:color="auto" w:fill="FFFFFF" w:themeFill="background1"/>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开展</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restart"/>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8</w:t>
            </w:r>
          </w:p>
        </w:tc>
        <w:tc>
          <w:tcPr>
            <w:tcW w:w="2410" w:type="dxa"/>
            <w:shd w:val="clear" w:color="auto" w:fill="FFFFFF" w:themeFill="background1"/>
            <w:vAlign w:val="center"/>
          </w:tcPr>
          <w:p>
            <w:pPr>
              <w:widowControl/>
              <w:spacing w:after="0" w:line="240" w:lineRule="auto"/>
              <w:ind w:firstLine="0" w:firstLineChars="0"/>
              <w:jc w:val="left"/>
              <w:rPr>
                <w:b/>
                <w:bCs/>
                <w:color w:val="000000" w:themeColor="text1"/>
                <w:sz w:val="15"/>
                <w:szCs w:val="15"/>
              </w:rPr>
            </w:pPr>
            <w:r>
              <w:rPr>
                <w:b/>
                <w:bCs/>
                <w:color w:val="000000" w:themeColor="text1"/>
                <w:sz w:val="15"/>
                <w:szCs w:val="15"/>
              </w:rPr>
              <w:t>生态系统保护修复</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992" w:type="dxa"/>
            <w:shd w:val="clear" w:color="auto" w:fill="FFFFFF" w:themeFill="background1"/>
          </w:tcPr>
          <w:p>
            <w:pPr>
              <w:widowControl/>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森林覆盖率</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保持稳定或持续改善</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53.22</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54.62</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≥54.62</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≥54.62</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vMerge w:val="continue"/>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自然岸线保有率</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完成上级规定的考核任务</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58（儋洋一体化）</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58</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≥58</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≥58</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（四）生态环境风险防范</w:t>
            </w: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9</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受污染耕地安全利用率</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≥93</w:t>
            </w:r>
          </w:p>
        </w:tc>
        <w:tc>
          <w:tcPr>
            <w:tcW w:w="1275" w:type="dxa"/>
            <w:shd w:val="clear" w:color="auto" w:fill="FFFFFF" w:themeFill="background1"/>
            <w:vAlign w:val="center"/>
          </w:tcPr>
          <w:p>
            <w:pPr>
              <w:widowControl/>
              <w:spacing w:after="0" w:line="240" w:lineRule="auto"/>
              <w:ind w:firstLine="0" w:firstLineChars="0"/>
              <w:jc w:val="center"/>
              <w:rPr>
                <w:b/>
                <w:bCs/>
                <w:sz w:val="15"/>
                <w:szCs w:val="15"/>
              </w:rPr>
            </w:pPr>
            <w:r>
              <w:rPr>
                <w:b/>
                <w:bCs/>
                <w:sz w:val="15"/>
                <w:szCs w:val="15"/>
              </w:rPr>
              <w:t>≥9</w:t>
            </w:r>
            <w:r>
              <w:rPr>
                <w:rFonts w:hint="eastAsia"/>
                <w:b/>
                <w:bCs/>
                <w:sz w:val="15"/>
                <w:szCs w:val="15"/>
              </w:rPr>
              <w:t>1.5</w:t>
            </w:r>
          </w:p>
        </w:tc>
        <w:tc>
          <w:tcPr>
            <w:tcW w:w="851" w:type="dxa"/>
            <w:shd w:val="clear" w:color="auto" w:fill="FFFFFF" w:themeFill="background1"/>
            <w:vAlign w:val="center"/>
          </w:tcPr>
          <w:p>
            <w:pPr>
              <w:widowControl/>
              <w:spacing w:after="0" w:line="240" w:lineRule="auto"/>
              <w:ind w:firstLine="0" w:firstLineChars="0"/>
              <w:jc w:val="center"/>
              <w:rPr>
                <w:b/>
                <w:bCs/>
                <w:sz w:val="15"/>
                <w:szCs w:val="15"/>
              </w:rPr>
            </w:pPr>
            <w:r>
              <w:rPr>
                <w:rFonts w:hint="eastAsia"/>
                <w:b/>
                <w:bCs/>
                <w:sz w:val="15"/>
                <w:szCs w:val="15"/>
              </w:rPr>
              <w:t>否</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93.6</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r>
              <w:rPr>
                <w:rFonts w:hint="eastAsia"/>
                <w:color w:val="000000" w:themeColor="text1"/>
                <w:sz w:val="15"/>
                <w:szCs w:val="15"/>
              </w:rPr>
              <w:t>93.6</w:t>
            </w:r>
          </w:p>
        </w:tc>
        <w:tc>
          <w:tcPr>
            <w:tcW w:w="992" w:type="dxa"/>
            <w:shd w:val="clear" w:color="auto" w:fill="FFFFFF" w:themeFill="background1"/>
          </w:tcPr>
          <w:p>
            <w:pPr>
              <w:widowControl/>
              <w:spacing w:after="0" w:line="240" w:lineRule="auto"/>
              <w:ind w:firstLine="0" w:firstLineChars="0"/>
              <w:jc w:val="center"/>
              <w:rPr>
                <w:sz w:val="15"/>
                <w:szCs w:val="15"/>
              </w:rPr>
            </w:pPr>
            <w:r>
              <w:rPr>
                <w:color w:val="000000" w:themeColor="text1"/>
                <w:sz w:val="15"/>
                <w:szCs w:val="15"/>
              </w:rPr>
              <w:t>≥</w:t>
            </w:r>
            <w:r>
              <w:rPr>
                <w:rFonts w:hint="eastAsia"/>
                <w:color w:val="000000" w:themeColor="text1"/>
                <w:sz w:val="15"/>
                <w:szCs w:val="15"/>
              </w:rPr>
              <w:t>93.6</w:t>
            </w:r>
          </w:p>
        </w:tc>
        <w:tc>
          <w:tcPr>
            <w:tcW w:w="1276" w:type="dxa"/>
            <w:shd w:val="clear" w:color="auto" w:fill="FFFFFF" w:themeFill="background1"/>
            <w:vAlign w:val="center"/>
          </w:tcPr>
          <w:p>
            <w:pPr>
              <w:widowControl/>
              <w:spacing w:after="0" w:line="240" w:lineRule="auto"/>
              <w:ind w:firstLine="0" w:firstLineChars="0"/>
              <w:jc w:val="center"/>
              <w:rPr>
                <w:color w:val="FF0000"/>
                <w:sz w:val="15"/>
                <w:szCs w:val="15"/>
              </w:rPr>
            </w:pPr>
            <w:r>
              <w:rPr>
                <w:rFonts w:hint="eastAsia"/>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10</w:t>
            </w:r>
          </w:p>
        </w:tc>
        <w:tc>
          <w:tcPr>
            <w:tcW w:w="2410" w:type="dxa"/>
            <w:shd w:val="clear" w:color="auto" w:fill="FFFFFF" w:themeFill="background1"/>
            <w:vAlign w:val="center"/>
          </w:tcPr>
          <w:p>
            <w:pPr>
              <w:widowControl/>
              <w:spacing w:after="0" w:line="240" w:lineRule="auto"/>
              <w:ind w:firstLine="0" w:firstLineChars="0"/>
              <w:rPr>
                <w:color w:val="000000" w:themeColor="text1"/>
                <w:sz w:val="15"/>
                <w:szCs w:val="15"/>
              </w:rPr>
            </w:pPr>
            <w:r>
              <w:rPr>
                <w:color w:val="000000" w:themeColor="text1"/>
                <w:sz w:val="15"/>
                <w:szCs w:val="15"/>
              </w:rPr>
              <w:t>重点建设用地安全利用</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有效保障</w:t>
            </w:r>
          </w:p>
        </w:tc>
        <w:tc>
          <w:tcPr>
            <w:tcW w:w="1275"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有效保障</w:t>
            </w:r>
          </w:p>
        </w:tc>
        <w:tc>
          <w:tcPr>
            <w:tcW w:w="851"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有效保障</w:t>
            </w:r>
          </w:p>
        </w:tc>
        <w:tc>
          <w:tcPr>
            <w:tcW w:w="850"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有效保障</w:t>
            </w:r>
          </w:p>
        </w:tc>
        <w:tc>
          <w:tcPr>
            <w:tcW w:w="992" w:type="dxa"/>
            <w:shd w:val="clear" w:color="auto" w:fill="FFFFFF" w:themeFill="background1"/>
          </w:tcPr>
          <w:p>
            <w:pPr>
              <w:widowControl/>
              <w:spacing w:after="0" w:line="240" w:lineRule="auto"/>
              <w:ind w:firstLine="0" w:firstLineChars="0"/>
              <w:jc w:val="center"/>
              <w:rPr>
                <w:sz w:val="15"/>
                <w:szCs w:val="15"/>
              </w:rPr>
            </w:pPr>
            <w:r>
              <w:rPr>
                <w:rFonts w:hint="eastAsia"/>
                <w:sz w:val="15"/>
                <w:szCs w:val="15"/>
              </w:rPr>
              <w:t>有效保障</w:t>
            </w:r>
          </w:p>
        </w:tc>
        <w:tc>
          <w:tcPr>
            <w:tcW w:w="1276" w:type="dxa"/>
            <w:shd w:val="clear" w:color="auto" w:fill="FFFFFF" w:themeFill="background1"/>
            <w:vAlign w:val="center"/>
          </w:tcPr>
          <w:p>
            <w:pPr>
              <w:widowControl/>
              <w:spacing w:after="0" w:line="240" w:lineRule="auto"/>
              <w:ind w:firstLine="0" w:firstLineChars="0"/>
              <w:jc w:val="center"/>
              <w:rPr>
                <w:color w:val="FF0000"/>
                <w:sz w:val="15"/>
                <w:szCs w:val="15"/>
              </w:rPr>
            </w:pPr>
            <w:r>
              <w:rPr>
                <w:rFonts w:hint="eastAsia"/>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11</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highlight w:val="yellow"/>
              </w:rPr>
            </w:pPr>
            <w:r>
              <w:rPr>
                <w:color w:val="000000" w:themeColor="text1"/>
                <w:sz w:val="15"/>
                <w:szCs w:val="15"/>
              </w:rPr>
              <w:t>外来物种入侵防控</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有效开展</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有效开展</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有效开展</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有效开展</w:t>
            </w:r>
          </w:p>
        </w:tc>
        <w:tc>
          <w:tcPr>
            <w:tcW w:w="992" w:type="dxa"/>
            <w:shd w:val="clear" w:color="auto" w:fill="FFFFFF" w:themeFill="background1"/>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有效开展</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12</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highlight w:val="yellow"/>
              </w:rPr>
            </w:pPr>
            <w:r>
              <w:rPr>
                <w:color w:val="000000" w:themeColor="text1"/>
                <w:sz w:val="15"/>
                <w:szCs w:val="15"/>
              </w:rPr>
              <w:t>突发环境事件应急管理机制</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建立</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有效开展</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有效开展</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建立</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建立</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市生态环境局、市应急管理局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生态经济</w:t>
            </w:r>
          </w:p>
        </w:tc>
        <w:tc>
          <w:tcPr>
            <w:tcW w:w="642"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（五）节能减排降碳增效</w:t>
            </w: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13</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非化石能源占能源消费总量比重</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≥25或持续提高</w:t>
            </w:r>
          </w:p>
        </w:tc>
        <w:tc>
          <w:tcPr>
            <w:tcW w:w="1275"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持续提高</w:t>
            </w:r>
          </w:p>
        </w:tc>
        <w:tc>
          <w:tcPr>
            <w:tcW w:w="851"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sz w:val="15"/>
                <w:szCs w:val="15"/>
              </w:rPr>
              <w:t>持续提高</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FF0000"/>
                <w:sz w:val="15"/>
                <w:szCs w:val="15"/>
              </w:rPr>
            </w:pPr>
            <w:r>
              <w:rPr>
                <w:color w:val="000000" w:themeColor="text1"/>
                <w:sz w:val="15"/>
                <w:szCs w:val="15"/>
              </w:rPr>
              <w:t>持续提高</w:t>
            </w:r>
          </w:p>
        </w:tc>
        <w:tc>
          <w:tcPr>
            <w:tcW w:w="992" w:type="dxa"/>
            <w:shd w:val="clear" w:color="auto" w:fill="FFFFFF" w:themeFill="background1"/>
          </w:tcPr>
          <w:p>
            <w:pPr>
              <w:widowControl/>
              <w:spacing w:after="0" w:line="240" w:lineRule="auto"/>
              <w:ind w:firstLine="0" w:firstLineChars="0"/>
              <w:jc w:val="center"/>
              <w:rPr>
                <w:sz w:val="15"/>
                <w:szCs w:val="15"/>
              </w:rPr>
            </w:pPr>
            <w:r>
              <w:rPr>
                <w:color w:val="000000" w:themeColor="text1"/>
                <w:sz w:val="15"/>
                <w:szCs w:val="15"/>
              </w:rPr>
              <w:t>持续提高</w:t>
            </w:r>
          </w:p>
        </w:tc>
        <w:tc>
          <w:tcPr>
            <w:tcW w:w="1276" w:type="dxa"/>
            <w:shd w:val="clear" w:color="auto" w:fill="FFFFFF" w:themeFill="background1"/>
            <w:vAlign w:val="center"/>
          </w:tcPr>
          <w:p>
            <w:pPr>
              <w:widowControl/>
              <w:spacing w:after="0" w:line="240" w:lineRule="auto"/>
              <w:ind w:firstLine="0" w:firstLineChars="0"/>
              <w:jc w:val="center"/>
              <w:rPr>
                <w:color w:val="FF0000"/>
                <w:sz w:val="15"/>
                <w:szCs w:val="15"/>
              </w:rPr>
            </w:pPr>
            <w:r>
              <w:rPr>
                <w:rFonts w:hint="eastAsia"/>
                <w:color w:val="000000" w:themeColor="text1"/>
                <w:sz w:val="15"/>
                <w:szCs w:val="15"/>
              </w:rPr>
              <w:t>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14</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单位地区生产总值能耗降低率</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完成上级规定的考核任务</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-7</w:t>
            </w:r>
            <w:r>
              <w:rPr>
                <w:color w:val="000000" w:themeColor="text1"/>
                <w:sz w:val="15"/>
                <w:szCs w:val="15"/>
              </w:rPr>
              <w:t>.85</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-7.92</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年均下降率5.1%，五年累计降低23%</w:t>
            </w:r>
          </w:p>
        </w:tc>
        <w:tc>
          <w:tcPr>
            <w:tcW w:w="992" w:type="dxa"/>
            <w:shd w:val="clear" w:color="auto" w:fill="FFFFFF" w:themeFill="background1"/>
            <w:vAlign w:val="center"/>
          </w:tcPr>
          <w:p>
            <w:pPr>
              <w:widowControl/>
              <w:spacing w:after="0" w:line="240" w:lineRule="auto"/>
              <w:ind w:firstLine="0" w:firstLineChars="0"/>
              <w:jc w:val="center"/>
              <w:rPr>
                <w:sz w:val="15"/>
                <w:szCs w:val="15"/>
              </w:rPr>
            </w:pPr>
            <w:r>
              <w:rPr>
                <w:color w:val="000000" w:themeColor="text1"/>
                <w:sz w:val="15"/>
                <w:szCs w:val="15"/>
              </w:rPr>
              <w:t>完成上级规定的考核任务</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15</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单位地区生产总值二氧化碳排放下降率</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完成上级管控目标；保持稳定或持续改善</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-7</w:t>
            </w:r>
            <w:r>
              <w:rPr>
                <w:color w:val="000000" w:themeColor="text1"/>
                <w:sz w:val="15"/>
                <w:szCs w:val="15"/>
              </w:rPr>
              <w:t>.87</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-7.91</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年均下降率</w:t>
            </w:r>
            <w:r>
              <w:rPr>
                <w:color w:val="000000" w:themeColor="text1"/>
                <w:sz w:val="15"/>
                <w:szCs w:val="15"/>
              </w:rPr>
              <w:t>5.</w:t>
            </w:r>
            <w:r>
              <w:rPr>
                <w:rFonts w:hint="eastAsia"/>
                <w:color w:val="000000" w:themeColor="text1"/>
                <w:sz w:val="15"/>
                <w:szCs w:val="15"/>
              </w:rPr>
              <w:t>1%，五年累计降低</w:t>
            </w:r>
            <w:r>
              <w:rPr>
                <w:color w:val="000000" w:themeColor="text1"/>
                <w:sz w:val="15"/>
                <w:szCs w:val="15"/>
              </w:rPr>
              <w:t>23%</w:t>
            </w:r>
          </w:p>
        </w:tc>
        <w:tc>
          <w:tcPr>
            <w:tcW w:w="992" w:type="dxa"/>
            <w:shd w:val="clear" w:color="auto" w:fill="FFFFFF" w:themeFill="background1"/>
          </w:tcPr>
          <w:p>
            <w:pPr>
              <w:widowControl/>
              <w:spacing w:after="0" w:line="240" w:lineRule="auto"/>
              <w:ind w:firstLine="0" w:firstLineChars="0"/>
              <w:jc w:val="center"/>
              <w:rPr>
                <w:sz w:val="15"/>
                <w:szCs w:val="15"/>
              </w:rPr>
            </w:pPr>
            <w:r>
              <w:rPr>
                <w:rFonts w:hint="eastAsia"/>
                <w:color w:val="000000" w:themeColor="text1"/>
                <w:sz w:val="15"/>
                <w:szCs w:val="15"/>
              </w:rPr>
              <w:t>年均下降率2</w:t>
            </w:r>
            <w:r>
              <w:rPr>
                <w:color w:val="000000" w:themeColor="text1"/>
                <w:sz w:val="15"/>
                <w:szCs w:val="15"/>
              </w:rPr>
              <w:t>.6%</w:t>
            </w:r>
            <w:r>
              <w:rPr>
                <w:rFonts w:hint="eastAsia"/>
                <w:color w:val="000000" w:themeColor="text1"/>
                <w:sz w:val="15"/>
                <w:szCs w:val="15"/>
              </w:rPr>
              <w:t>，</w:t>
            </w:r>
            <w:r>
              <w:rPr>
                <w:color w:val="000000" w:themeColor="text1"/>
                <w:sz w:val="15"/>
                <w:szCs w:val="15"/>
              </w:rPr>
              <w:t>2005~2030</w:t>
            </w:r>
            <w:r>
              <w:rPr>
                <w:rFonts w:hint="eastAsia"/>
                <w:color w:val="000000" w:themeColor="text1"/>
                <w:sz w:val="15"/>
                <w:szCs w:val="15"/>
              </w:rPr>
              <w:t>年累计降低</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16</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全国碳排放权交易市场履约完成率</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100</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w:t>
            </w:r>
            <w:r>
              <w:rPr>
                <w:color w:val="000000" w:themeColor="text1"/>
                <w:sz w:val="15"/>
                <w:szCs w:val="15"/>
              </w:rPr>
              <w:t>00</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w:t>
            </w:r>
            <w:r>
              <w:rPr>
                <w:color w:val="000000" w:themeColor="text1"/>
                <w:sz w:val="15"/>
                <w:szCs w:val="15"/>
              </w:rPr>
              <w:t>00</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992"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100</w:t>
            </w:r>
          </w:p>
        </w:tc>
        <w:tc>
          <w:tcPr>
            <w:tcW w:w="1276" w:type="dxa"/>
            <w:shd w:val="clear" w:color="auto" w:fill="FFFFFF" w:themeFill="background1"/>
            <w:vAlign w:val="center"/>
          </w:tcPr>
          <w:p>
            <w:pPr>
              <w:widowControl/>
              <w:spacing w:after="0" w:line="240" w:lineRule="auto"/>
              <w:ind w:firstLine="0" w:firstLineChars="0"/>
              <w:jc w:val="center"/>
              <w:rPr>
                <w:rFonts w:hint="eastAsia" w:eastAsia="宋体"/>
                <w:color w:val="000000" w:themeColor="text1"/>
                <w:sz w:val="15"/>
                <w:szCs w:val="15"/>
                <w:lang w:eastAsia="zh-CN"/>
              </w:rPr>
            </w:pPr>
            <w:r>
              <w:rPr>
                <w:rFonts w:hint="eastAsia"/>
                <w:color w:val="000000" w:themeColor="text1"/>
                <w:sz w:val="15"/>
                <w:szCs w:val="15"/>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17</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主要污染物排放重点工程减排量</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t</w:t>
            </w:r>
          </w:p>
        </w:tc>
        <w:tc>
          <w:tcPr>
            <w:tcW w:w="2127"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sz w:val="15"/>
                <w:szCs w:val="15"/>
              </w:rPr>
              <w:t>完成上级规定的考核任务</w:t>
            </w:r>
          </w:p>
        </w:tc>
        <w:tc>
          <w:tcPr>
            <w:tcW w:w="1275" w:type="dxa"/>
            <w:shd w:val="clear" w:color="auto" w:fill="FFFFFF" w:themeFill="background1"/>
            <w:vAlign w:val="center"/>
          </w:tcPr>
          <w:p>
            <w:pPr>
              <w:widowControl/>
              <w:spacing w:after="0" w:line="240" w:lineRule="auto"/>
              <w:ind w:firstLine="0" w:firstLineChars="0"/>
              <w:jc w:val="center"/>
              <w:rPr>
                <w:b/>
                <w:bCs/>
                <w:sz w:val="15"/>
                <w:szCs w:val="15"/>
              </w:rPr>
            </w:pPr>
            <w:r>
              <w:rPr>
                <w:rFonts w:hint="eastAsia"/>
                <w:b/>
                <w:bCs/>
                <w:sz w:val="15"/>
                <w:szCs w:val="15"/>
              </w:rPr>
              <w:t>缺数据</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w:t>
            </w:r>
          </w:p>
        </w:tc>
        <w:tc>
          <w:tcPr>
            <w:tcW w:w="1276"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化学需氧量2006.75吨；氨氮126.025吨；氮氧化物2974吨；挥发性有机物625吨</w:t>
            </w:r>
          </w:p>
        </w:tc>
        <w:tc>
          <w:tcPr>
            <w:tcW w:w="850"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五年累计减排量：化学需氧量2410吨；氨氮156吨；氮氧化物534.1吨；挥发性有机物104吨</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sz w:val="15"/>
                <w:szCs w:val="15"/>
              </w:rPr>
              <w:t>完成上级规定的考核任务</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（六）资源节约集约</w:t>
            </w: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18</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一般工业固体废物综合利用率</w:t>
            </w:r>
          </w:p>
        </w:tc>
        <w:tc>
          <w:tcPr>
            <w:tcW w:w="708" w:type="dxa"/>
            <w:vMerge w:val="restart"/>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保持稳定或持续改善</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9</w:t>
            </w:r>
            <w:r>
              <w:rPr>
                <w:color w:val="000000" w:themeColor="text1"/>
                <w:sz w:val="15"/>
                <w:szCs w:val="15"/>
              </w:rPr>
              <w:t>9.95</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98.78</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保持稳定</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保持稳定</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sz w:val="15"/>
                <w:szCs w:val="15"/>
              </w:rPr>
              <w:t>市科技和工业信息发展局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19</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万元地区生产总值用水量下降率</w:t>
            </w:r>
          </w:p>
        </w:tc>
        <w:tc>
          <w:tcPr>
            <w:tcW w:w="708" w:type="dxa"/>
            <w:vMerge w:val="continue"/>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完成上级规定的考核任务</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2</w:t>
            </w:r>
            <w:r>
              <w:rPr>
                <w:color w:val="000000" w:themeColor="text1"/>
                <w:sz w:val="15"/>
                <w:szCs w:val="15"/>
              </w:rPr>
              <w:t>5.51</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22.83</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年均下降率</w:t>
            </w:r>
            <w:r>
              <w:rPr>
                <w:color w:val="000000" w:themeColor="text1"/>
                <w:sz w:val="15"/>
                <w:szCs w:val="15"/>
              </w:rPr>
              <w:t>3.</w:t>
            </w:r>
            <w:r>
              <w:rPr>
                <w:rFonts w:hint="eastAsia"/>
                <w:color w:val="000000" w:themeColor="text1"/>
                <w:sz w:val="15"/>
                <w:szCs w:val="15"/>
              </w:rPr>
              <w:t>9%，五年累计下降</w:t>
            </w:r>
            <w:r>
              <w:rPr>
                <w:color w:val="000000" w:themeColor="text1"/>
                <w:sz w:val="15"/>
                <w:szCs w:val="15"/>
              </w:rPr>
              <w:t>18%</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完成上级规定的目标任务</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20</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单位地区生产总值建设用地使用面积下降率</w:t>
            </w:r>
          </w:p>
        </w:tc>
        <w:tc>
          <w:tcPr>
            <w:tcW w:w="708" w:type="dxa"/>
            <w:vMerge w:val="continue"/>
            <w:shd w:val="clear" w:color="auto" w:fill="FFFFFF" w:themeFill="background1"/>
            <w:vAlign w:val="center"/>
          </w:tcPr>
          <w:p>
            <w:pPr>
              <w:widowControl/>
              <w:spacing w:after="0" w:line="240" w:lineRule="auto"/>
              <w:ind w:firstLine="0" w:firstLineChars="0"/>
              <w:jc w:val="center"/>
              <w:rPr>
                <w:color w:val="000000" w:themeColor="text1"/>
                <w:sz w:val="15"/>
                <w:szCs w:val="15"/>
              </w:rPr>
            </w:pPr>
          </w:p>
        </w:tc>
        <w:tc>
          <w:tcPr>
            <w:tcW w:w="2127"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完成上级规定的考核任务</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14.18</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13.36</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年均下降率4.4%，五年累计降低20</w:t>
            </w:r>
            <w:r>
              <w:rPr>
                <w:color w:val="000000" w:themeColor="text1"/>
                <w:sz w:val="15"/>
                <w:szCs w:val="15"/>
              </w:rPr>
              <w:t>%</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完成上级规定的目标任务</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生态文化</w:t>
            </w:r>
          </w:p>
        </w:tc>
        <w:tc>
          <w:tcPr>
            <w:tcW w:w="642"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（七）全民共建共享</w:t>
            </w: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21</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公众对生态环境质量满意程度</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≥90</w:t>
            </w:r>
          </w:p>
        </w:tc>
        <w:tc>
          <w:tcPr>
            <w:tcW w:w="1275" w:type="dxa"/>
            <w:shd w:val="clear" w:color="auto" w:fill="FFFFFF" w:themeFill="background1"/>
            <w:vAlign w:val="center"/>
          </w:tcPr>
          <w:p>
            <w:pPr>
              <w:widowControl/>
              <w:spacing w:after="0" w:line="240" w:lineRule="auto"/>
              <w:ind w:firstLine="0" w:firstLineChars="0"/>
              <w:jc w:val="center"/>
              <w:rPr>
                <w:b/>
                <w:bCs/>
                <w:sz w:val="15"/>
                <w:szCs w:val="15"/>
              </w:rPr>
            </w:pPr>
            <w:r>
              <w:rPr>
                <w:b/>
                <w:bCs/>
                <w:sz w:val="15"/>
                <w:szCs w:val="15"/>
              </w:rPr>
              <w:t>86.87</w:t>
            </w:r>
          </w:p>
        </w:tc>
        <w:tc>
          <w:tcPr>
            <w:tcW w:w="851" w:type="dxa"/>
            <w:shd w:val="clear" w:color="auto" w:fill="FFFFFF" w:themeFill="background1"/>
            <w:vAlign w:val="center"/>
          </w:tcPr>
          <w:p>
            <w:pPr>
              <w:widowControl/>
              <w:tabs>
                <w:tab w:val="left" w:pos="342"/>
              </w:tabs>
              <w:spacing w:after="0" w:line="240" w:lineRule="auto"/>
              <w:ind w:firstLine="0" w:firstLineChars="0"/>
              <w:jc w:val="center"/>
              <w:rPr>
                <w:b/>
                <w:bCs/>
                <w:sz w:val="15"/>
                <w:szCs w:val="15"/>
              </w:rPr>
            </w:pPr>
            <w:r>
              <w:rPr>
                <w:rFonts w:hint="eastAsia"/>
                <w:b/>
                <w:bCs/>
                <w:sz w:val="15"/>
                <w:szCs w:val="15"/>
              </w:rPr>
              <w:t>否</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96.99</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≥90</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≥90</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市生态环境局、市统计局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22</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绿色出行比例</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≥70</w:t>
            </w:r>
          </w:p>
        </w:tc>
        <w:tc>
          <w:tcPr>
            <w:tcW w:w="1275" w:type="dxa"/>
            <w:shd w:val="clear" w:color="auto" w:fill="FFFFFF" w:themeFill="background1"/>
            <w:vAlign w:val="center"/>
          </w:tcPr>
          <w:p>
            <w:pPr>
              <w:widowControl/>
              <w:spacing w:after="0" w:line="240" w:lineRule="auto"/>
              <w:ind w:firstLine="0" w:firstLineChars="0"/>
              <w:jc w:val="center"/>
              <w:rPr>
                <w:b/>
                <w:bCs/>
                <w:sz w:val="15"/>
                <w:szCs w:val="15"/>
              </w:rPr>
            </w:pPr>
            <w:r>
              <w:rPr>
                <w:rFonts w:hint="eastAsia"/>
                <w:b/>
                <w:bCs/>
                <w:sz w:val="15"/>
                <w:szCs w:val="15"/>
              </w:rPr>
              <w:t>2</w:t>
            </w:r>
            <w:r>
              <w:rPr>
                <w:b/>
                <w:bCs/>
                <w:sz w:val="15"/>
                <w:szCs w:val="15"/>
              </w:rPr>
              <w:t>.7</w:t>
            </w:r>
            <w:r>
              <w:rPr>
                <w:rFonts w:hint="eastAsia"/>
                <w:b/>
                <w:bCs/>
                <w:sz w:val="15"/>
                <w:szCs w:val="15"/>
              </w:rPr>
              <w:t>*</w:t>
            </w:r>
          </w:p>
        </w:tc>
        <w:tc>
          <w:tcPr>
            <w:tcW w:w="851" w:type="dxa"/>
            <w:shd w:val="clear" w:color="auto" w:fill="FFFFFF" w:themeFill="background1"/>
            <w:vAlign w:val="center"/>
          </w:tcPr>
          <w:p>
            <w:pPr>
              <w:widowControl/>
              <w:spacing w:after="0" w:line="240" w:lineRule="auto"/>
              <w:ind w:firstLine="0" w:firstLineChars="0"/>
              <w:jc w:val="center"/>
              <w:rPr>
                <w:b/>
                <w:bCs/>
                <w:sz w:val="15"/>
                <w:szCs w:val="15"/>
              </w:rPr>
            </w:pPr>
            <w:r>
              <w:rPr>
                <w:rFonts w:hint="eastAsia"/>
                <w:b/>
                <w:bCs/>
                <w:sz w:val="15"/>
                <w:szCs w:val="15"/>
              </w:rPr>
              <w:t>否</w:t>
            </w:r>
          </w:p>
        </w:tc>
        <w:tc>
          <w:tcPr>
            <w:tcW w:w="1276"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无数据</w:t>
            </w:r>
          </w:p>
        </w:tc>
        <w:tc>
          <w:tcPr>
            <w:tcW w:w="850"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rFonts w:hint="eastAsia"/>
                <w:b/>
                <w:bCs/>
                <w:color w:val="000000" w:themeColor="text1"/>
                <w:sz w:val="15"/>
                <w:szCs w:val="15"/>
              </w:rPr>
              <w:t>/</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≥70</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≥70</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洋浦经济开发区交通运输和港航局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23</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城镇新建绿色建筑比例</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100</w:t>
            </w:r>
          </w:p>
        </w:tc>
        <w:tc>
          <w:tcPr>
            <w:tcW w:w="1275" w:type="dxa"/>
            <w:shd w:val="clear" w:color="auto" w:fill="FFFFFF" w:themeFill="background1"/>
            <w:vAlign w:val="center"/>
          </w:tcPr>
          <w:p>
            <w:pPr>
              <w:widowControl/>
              <w:spacing w:after="0" w:line="240" w:lineRule="auto"/>
              <w:ind w:firstLine="0" w:firstLineChars="0"/>
              <w:jc w:val="center"/>
              <w:rPr>
                <w:b/>
                <w:bCs/>
                <w:sz w:val="15"/>
                <w:szCs w:val="15"/>
              </w:rPr>
            </w:pPr>
            <w:r>
              <w:rPr>
                <w:b/>
                <w:bCs/>
                <w:sz w:val="15"/>
                <w:szCs w:val="15"/>
              </w:rPr>
              <w:t>85.53</w:t>
            </w:r>
          </w:p>
        </w:tc>
        <w:tc>
          <w:tcPr>
            <w:tcW w:w="851" w:type="dxa"/>
            <w:shd w:val="clear" w:color="auto" w:fill="FFFFFF" w:themeFill="background1"/>
            <w:vAlign w:val="center"/>
          </w:tcPr>
          <w:p>
            <w:pPr>
              <w:widowControl/>
              <w:spacing w:after="0" w:line="240" w:lineRule="auto"/>
              <w:ind w:firstLine="0" w:firstLineChars="0"/>
              <w:jc w:val="center"/>
              <w:rPr>
                <w:b/>
                <w:bCs/>
                <w:sz w:val="15"/>
                <w:szCs w:val="15"/>
              </w:rPr>
            </w:pPr>
            <w:r>
              <w:rPr>
                <w:rFonts w:hint="eastAsia"/>
                <w:b/>
                <w:bCs/>
                <w:sz w:val="15"/>
                <w:szCs w:val="15"/>
              </w:rPr>
              <w:t>否</w:t>
            </w:r>
          </w:p>
        </w:tc>
        <w:tc>
          <w:tcPr>
            <w:tcW w:w="1276" w:type="dxa"/>
            <w:shd w:val="clear" w:color="auto" w:fill="FFFFFF" w:themeFill="background1"/>
            <w:vAlign w:val="center"/>
          </w:tcPr>
          <w:p>
            <w:pPr>
              <w:widowControl/>
              <w:spacing w:after="0" w:line="240" w:lineRule="auto"/>
              <w:ind w:firstLine="0" w:firstLineChars="0"/>
              <w:jc w:val="center"/>
              <w:rPr>
                <w:b/>
                <w:bCs/>
                <w:sz w:val="15"/>
                <w:szCs w:val="15"/>
              </w:rPr>
            </w:pPr>
            <w:r>
              <w:rPr>
                <w:rFonts w:hint="eastAsia"/>
                <w:b/>
                <w:bCs/>
                <w:sz w:val="15"/>
                <w:szCs w:val="15"/>
              </w:rPr>
              <w:t>92.42</w:t>
            </w:r>
          </w:p>
        </w:tc>
        <w:tc>
          <w:tcPr>
            <w:tcW w:w="850" w:type="dxa"/>
            <w:shd w:val="clear" w:color="auto" w:fill="FFFFFF" w:themeFill="background1"/>
            <w:vAlign w:val="center"/>
          </w:tcPr>
          <w:p>
            <w:pPr>
              <w:widowControl/>
              <w:spacing w:after="0" w:line="240" w:lineRule="auto"/>
              <w:ind w:firstLine="0" w:firstLineChars="0"/>
              <w:jc w:val="center"/>
              <w:rPr>
                <w:b/>
                <w:bCs/>
                <w:sz w:val="15"/>
                <w:szCs w:val="15"/>
              </w:rPr>
            </w:pPr>
            <w:r>
              <w:rPr>
                <w:rFonts w:hint="eastAsia"/>
                <w:b/>
                <w:bCs/>
                <w:sz w:val="15"/>
                <w:szCs w:val="15"/>
              </w:rPr>
              <w:t>否</w:t>
            </w:r>
          </w:p>
        </w:tc>
        <w:tc>
          <w:tcPr>
            <w:tcW w:w="1276" w:type="dxa"/>
            <w:shd w:val="clear" w:color="auto" w:fill="FFFFFF" w:themeFill="background1"/>
            <w:vAlign w:val="center"/>
          </w:tcPr>
          <w:p>
            <w:pPr>
              <w:widowControl/>
              <w:spacing w:after="0" w:line="240" w:lineRule="auto"/>
              <w:ind w:firstLine="0" w:firstLineChars="0"/>
              <w:jc w:val="center"/>
              <w:rPr>
                <w:b/>
                <w:bCs/>
                <w:color w:val="000000" w:themeColor="text1"/>
                <w:sz w:val="15"/>
                <w:szCs w:val="15"/>
              </w:rPr>
            </w:pPr>
            <w:r>
              <w:rPr>
                <w:color w:val="000000" w:themeColor="text1"/>
                <w:sz w:val="15"/>
                <w:szCs w:val="15"/>
              </w:rPr>
              <w:t>100</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100</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24</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人均公园绿地面积</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平方米/人</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≥12</w:t>
            </w:r>
          </w:p>
        </w:tc>
        <w:tc>
          <w:tcPr>
            <w:tcW w:w="1275"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14.19</w:t>
            </w:r>
          </w:p>
        </w:tc>
        <w:tc>
          <w:tcPr>
            <w:tcW w:w="851"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14.61</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≥12</w:t>
            </w:r>
          </w:p>
        </w:tc>
        <w:tc>
          <w:tcPr>
            <w:tcW w:w="992"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≥12</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生态文明制度</w:t>
            </w:r>
          </w:p>
        </w:tc>
        <w:tc>
          <w:tcPr>
            <w:tcW w:w="642" w:type="dxa"/>
            <w:vMerge w:val="restart"/>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（八）体制机制保障</w:t>
            </w: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25</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生态环境信息公开率</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100</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w:t>
            </w:r>
            <w:r>
              <w:rPr>
                <w:color w:val="000000" w:themeColor="text1"/>
                <w:sz w:val="15"/>
                <w:szCs w:val="15"/>
              </w:rPr>
              <w:t>00</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w:t>
            </w:r>
            <w:r>
              <w:rPr>
                <w:color w:val="000000" w:themeColor="text1"/>
                <w:sz w:val="15"/>
                <w:szCs w:val="15"/>
              </w:rPr>
              <w:t>00</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w:t>
            </w:r>
            <w:r>
              <w:rPr>
                <w:color w:val="000000" w:themeColor="text1"/>
                <w:sz w:val="15"/>
                <w:szCs w:val="15"/>
              </w:rPr>
              <w:t>00</w:t>
            </w:r>
          </w:p>
        </w:tc>
        <w:tc>
          <w:tcPr>
            <w:tcW w:w="992" w:type="dxa"/>
            <w:shd w:val="clear" w:color="auto" w:fill="FFFFFF" w:themeFill="background1"/>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100</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26</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生态环境分区管控体系</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建立</w:t>
            </w:r>
          </w:p>
        </w:tc>
        <w:tc>
          <w:tcPr>
            <w:tcW w:w="127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建立</w:t>
            </w:r>
          </w:p>
        </w:tc>
        <w:tc>
          <w:tcPr>
            <w:tcW w:w="851"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建立</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建立</w:t>
            </w:r>
          </w:p>
        </w:tc>
        <w:tc>
          <w:tcPr>
            <w:tcW w:w="992" w:type="dxa"/>
            <w:shd w:val="clear" w:color="auto" w:fill="FFFFFF" w:themeFill="background1"/>
          </w:tcPr>
          <w:p>
            <w:pPr>
              <w:widowControl/>
              <w:spacing w:after="0" w:line="240" w:lineRule="auto"/>
              <w:ind w:firstLine="0" w:firstLineChars="0"/>
              <w:jc w:val="center"/>
              <w:rPr>
                <w:color w:val="000000" w:themeColor="text1"/>
                <w:sz w:val="15"/>
                <w:szCs w:val="15"/>
              </w:rPr>
            </w:pP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459"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642" w:type="dxa"/>
            <w:vMerge w:val="continue"/>
            <w:shd w:val="clear" w:color="auto" w:fill="FFFFFF" w:themeFill="background1"/>
            <w:vAlign w:val="center"/>
          </w:tcPr>
          <w:p>
            <w:pPr>
              <w:widowControl/>
              <w:spacing w:after="0" w:line="240" w:lineRule="auto"/>
              <w:ind w:firstLine="0" w:firstLineChars="0"/>
              <w:jc w:val="left"/>
              <w:rPr>
                <w:color w:val="000000" w:themeColor="text1"/>
                <w:sz w:val="15"/>
                <w:szCs w:val="15"/>
              </w:rPr>
            </w:pPr>
          </w:p>
        </w:tc>
        <w:tc>
          <w:tcPr>
            <w:tcW w:w="425"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27</w:t>
            </w:r>
          </w:p>
        </w:tc>
        <w:tc>
          <w:tcPr>
            <w:tcW w:w="2410" w:type="dxa"/>
            <w:shd w:val="clear" w:color="auto" w:fill="FFFFFF" w:themeFill="background1"/>
            <w:vAlign w:val="center"/>
          </w:tcPr>
          <w:p>
            <w:pPr>
              <w:widowControl/>
              <w:spacing w:after="0" w:line="240" w:lineRule="auto"/>
              <w:ind w:firstLine="0" w:firstLineChars="0"/>
              <w:jc w:val="left"/>
              <w:rPr>
                <w:color w:val="000000" w:themeColor="text1"/>
                <w:sz w:val="15"/>
                <w:szCs w:val="15"/>
              </w:rPr>
            </w:pPr>
            <w:r>
              <w:rPr>
                <w:color w:val="000000" w:themeColor="text1"/>
                <w:sz w:val="15"/>
                <w:szCs w:val="15"/>
              </w:rPr>
              <w:t>生态环境损害赔偿</w:t>
            </w:r>
          </w:p>
        </w:tc>
        <w:tc>
          <w:tcPr>
            <w:tcW w:w="708"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w:t>
            </w:r>
          </w:p>
        </w:tc>
        <w:tc>
          <w:tcPr>
            <w:tcW w:w="2127"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color w:val="000000" w:themeColor="text1"/>
                <w:sz w:val="15"/>
                <w:szCs w:val="15"/>
              </w:rPr>
              <w:t>案件线索启动率100%，且案件结案率≥75%</w:t>
            </w:r>
          </w:p>
        </w:tc>
        <w:tc>
          <w:tcPr>
            <w:tcW w:w="1275"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线索启动率100%，不启动索赔程序</w:t>
            </w:r>
          </w:p>
        </w:tc>
        <w:tc>
          <w:tcPr>
            <w:tcW w:w="851" w:type="dxa"/>
            <w:shd w:val="clear" w:color="auto" w:fill="FFFFFF" w:themeFill="background1"/>
            <w:vAlign w:val="center"/>
          </w:tcPr>
          <w:p>
            <w:pPr>
              <w:widowControl/>
              <w:spacing w:after="0" w:line="240" w:lineRule="auto"/>
              <w:ind w:firstLine="0" w:firstLineChars="0"/>
              <w:jc w:val="center"/>
              <w:rPr>
                <w:sz w:val="15"/>
                <w:szCs w:val="15"/>
              </w:rPr>
            </w:pPr>
            <w:r>
              <w:rPr>
                <w:rFonts w:hint="eastAsia"/>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sz w:val="15"/>
                <w:szCs w:val="15"/>
              </w:rPr>
              <w:t>线索启动率100%，不启动索赔程序</w:t>
            </w:r>
          </w:p>
        </w:tc>
        <w:tc>
          <w:tcPr>
            <w:tcW w:w="850"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sz w:val="15"/>
                <w:szCs w:val="15"/>
              </w:rPr>
              <w:t>是</w:t>
            </w:r>
          </w:p>
        </w:tc>
        <w:tc>
          <w:tcPr>
            <w:tcW w:w="1276" w:type="dxa"/>
            <w:shd w:val="clear" w:color="auto" w:fill="FFFFFF" w:themeFill="background1"/>
            <w:vAlign w:val="center"/>
          </w:tcPr>
          <w:p>
            <w:pPr>
              <w:widowControl/>
              <w:spacing w:after="0" w:line="240" w:lineRule="auto"/>
              <w:ind w:firstLine="0" w:firstLineChars="0"/>
              <w:jc w:val="center"/>
              <w:rPr>
                <w:sz w:val="15"/>
                <w:szCs w:val="15"/>
              </w:rPr>
            </w:pPr>
            <w:r>
              <w:rPr>
                <w:color w:val="000000" w:themeColor="text1"/>
                <w:sz w:val="15"/>
                <w:szCs w:val="15"/>
              </w:rPr>
              <w:t>案件线索启动率100%，且案件结案率≥75%</w:t>
            </w:r>
          </w:p>
        </w:tc>
        <w:tc>
          <w:tcPr>
            <w:tcW w:w="992" w:type="dxa"/>
            <w:shd w:val="clear" w:color="auto" w:fill="FFFFFF" w:themeFill="background1"/>
          </w:tcPr>
          <w:p>
            <w:pPr>
              <w:widowControl/>
              <w:spacing w:after="0" w:line="240" w:lineRule="auto"/>
              <w:ind w:firstLine="0" w:firstLineChars="0"/>
              <w:jc w:val="center"/>
              <w:rPr>
                <w:color w:val="000000" w:themeColor="text1"/>
                <w:sz w:val="15"/>
                <w:szCs w:val="15"/>
              </w:rPr>
            </w:pPr>
            <w:r>
              <w:rPr>
                <w:color w:val="000000" w:themeColor="text1"/>
                <w:sz w:val="15"/>
                <w:szCs w:val="15"/>
              </w:rPr>
              <w:t>案件线索启动率100%，且案件结案率≥75%</w:t>
            </w:r>
          </w:p>
        </w:tc>
        <w:tc>
          <w:tcPr>
            <w:tcW w:w="1276" w:type="dxa"/>
            <w:shd w:val="clear" w:color="auto" w:fill="FFFFFF" w:themeFill="background1"/>
            <w:vAlign w:val="center"/>
          </w:tcPr>
          <w:p>
            <w:pPr>
              <w:widowControl/>
              <w:spacing w:after="0" w:line="240" w:lineRule="auto"/>
              <w:ind w:firstLine="0" w:firstLineChars="0"/>
              <w:jc w:val="center"/>
              <w:rPr>
                <w:color w:val="000000" w:themeColor="text1"/>
                <w:sz w:val="15"/>
                <w:szCs w:val="15"/>
              </w:rPr>
            </w:pPr>
            <w:r>
              <w:rPr>
                <w:rFonts w:hint="eastAsia"/>
                <w:color w:val="000000" w:themeColor="text1"/>
                <w:sz w:val="15"/>
                <w:szCs w:val="15"/>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4567" w:type="dxa"/>
            <w:gridSpan w:val="13"/>
            <w:shd w:val="clear" w:color="auto" w:fill="FFFFFF" w:themeFill="background1"/>
            <w:vAlign w:val="center"/>
          </w:tcPr>
          <w:p>
            <w:pPr>
              <w:widowControl/>
              <w:spacing w:after="0" w:line="240" w:lineRule="auto"/>
              <w:ind w:firstLine="0" w:firstLineChars="0"/>
              <w:rPr>
                <w:color w:val="000000" w:themeColor="text1"/>
                <w:sz w:val="15"/>
                <w:szCs w:val="15"/>
              </w:rPr>
            </w:pPr>
            <w:r>
              <w:rPr>
                <w:rFonts w:hint="eastAsia"/>
                <w:color w:val="000000" w:themeColor="text1"/>
                <w:sz w:val="15"/>
                <w:szCs w:val="15"/>
              </w:rPr>
              <w:t>*2021年绿色出行方式的出行统计量与《生态文明建设示范区（市）建设指标》中“绿色出行比例”指标解释的绿色出行方式的出行量统计方法有出处，需进一步校核。</w:t>
            </w:r>
          </w:p>
        </w:tc>
      </w:tr>
    </w:tbl>
    <w:p>
      <w:pPr>
        <w:ind w:firstLine="562"/>
        <w:rPr>
          <w:b/>
          <w:szCs w:val="28"/>
        </w:rPr>
      </w:pPr>
    </w:p>
    <w:p>
      <w:pPr>
        <w:ind w:firstLine="562"/>
        <w:rPr>
          <w:b/>
          <w:szCs w:val="28"/>
        </w:rPr>
      </w:pPr>
    </w:p>
    <w:bookmarkEnd w:id="37"/>
    <w:p>
      <w:pPr>
        <w:widowControl/>
        <w:adjustRightInd/>
        <w:snapToGrid/>
        <w:spacing w:line="240" w:lineRule="auto"/>
        <w:ind w:firstLine="0" w:firstLineChars="0"/>
        <w:jc w:val="left"/>
        <w:rPr>
          <w:rFonts w:ascii="仿宋" w:hAnsi="仿宋" w:eastAsia="仿宋"/>
          <w:b/>
          <w:sz w:val="30"/>
          <w:szCs w:val="30"/>
        </w:rPr>
        <w:sectPr>
          <w:pgSz w:w="16838" w:h="11906" w:orient="landscape"/>
          <w:pgMar w:top="1797" w:right="1440" w:bottom="1797" w:left="1440" w:header="851" w:footer="992" w:gutter="0"/>
          <w:cols w:space="720" w:num="1"/>
          <w:docGrid w:linePitch="312" w:charSpace="0"/>
        </w:sectPr>
      </w:pPr>
    </w:p>
    <w:p>
      <w:pPr>
        <w:ind w:firstLine="562"/>
        <w:rPr>
          <w:b/>
          <w:bCs/>
        </w:rPr>
      </w:pPr>
      <w:r>
        <w:rPr>
          <w:rFonts w:hint="eastAsia"/>
          <w:b/>
          <w:bCs/>
        </w:rPr>
        <w:t>（二）指标可达性分析</w:t>
      </w:r>
    </w:p>
    <w:p>
      <w:pPr>
        <w:ind w:firstLine="560"/>
        <w:rPr>
          <w:rFonts w:cs="仿宋_GB2312"/>
          <w:kern w:val="0"/>
        </w:rPr>
      </w:pPr>
      <w:r>
        <w:rPr>
          <w:rFonts w:hint="eastAsia" w:cs="仿宋_GB2312"/>
          <w:kern w:val="0"/>
        </w:rPr>
        <w:t>对照《生态文明建设示范区（市）建设指标》（环办生态〔2024〕4号），</w:t>
      </w:r>
      <w:r>
        <w:rPr>
          <w:rFonts w:hint="eastAsia"/>
        </w:rPr>
        <w:t>对儋州市尚未达标、需要加强建设的5项指标，分析其可达性如下：</w:t>
      </w:r>
    </w:p>
    <w:p>
      <w:pPr>
        <w:ind w:firstLine="562" w:firstLineChars="0"/>
        <w:rPr>
          <w:b/>
          <w:bCs/>
        </w:rPr>
      </w:pPr>
      <w:r>
        <w:rPr>
          <w:rFonts w:hint="eastAsia"/>
          <w:b/>
          <w:bCs/>
        </w:rPr>
        <w:t>（1）城乡环境治理</w:t>
      </w:r>
    </w:p>
    <w:p>
      <w:pPr>
        <w:ind w:firstLine="562" w:firstLineChars="0"/>
        <w:rPr>
          <w:b/>
          <w:bCs/>
        </w:rPr>
      </w:pPr>
      <w:r>
        <w:rPr>
          <w:rFonts w:hint="eastAsia"/>
          <w:b/>
          <w:bCs/>
        </w:rPr>
        <w:t>①城市生活污水集中收集率</w:t>
      </w:r>
    </w:p>
    <w:p>
      <w:pPr>
        <w:ind w:firstLine="560"/>
      </w:pPr>
      <w:r>
        <w:rPr>
          <w:rFonts w:hint="eastAsia"/>
        </w:rPr>
        <w:t>1）指标体系要求</w:t>
      </w:r>
    </w:p>
    <w:p>
      <w:pPr>
        <w:ind w:firstLine="562" w:firstLineChars="0"/>
      </w:pPr>
      <w:r>
        <w:rPr>
          <w:rFonts w:hint="eastAsia"/>
        </w:rPr>
        <w:t>指标要求≥70%。</w:t>
      </w:r>
    </w:p>
    <w:p>
      <w:pPr>
        <w:ind w:firstLine="560"/>
      </w:pPr>
      <w:r>
        <w:rPr>
          <w:rFonts w:hint="eastAsia"/>
        </w:rPr>
        <w:t>2）近期规划目标</w:t>
      </w:r>
    </w:p>
    <w:p>
      <w:pPr>
        <w:ind w:firstLine="562" w:firstLineChars="0"/>
      </w:pPr>
      <w:r>
        <w:rPr>
          <w:rFonts w:hint="eastAsia"/>
        </w:rPr>
        <w:t>2025年城市生活污水集中收集率力争70%。</w:t>
      </w:r>
    </w:p>
    <w:p>
      <w:pPr>
        <w:ind w:firstLine="560"/>
      </w:pPr>
      <w:r>
        <w:rPr>
          <w:rFonts w:hint="eastAsia"/>
        </w:rPr>
        <w:t>3）目前的差距及采取的措施</w:t>
      </w:r>
    </w:p>
    <w:p>
      <w:pPr>
        <w:ind w:firstLine="562" w:firstLineChars="0"/>
      </w:pPr>
      <w:r>
        <w:rPr>
          <w:rFonts w:hint="eastAsia"/>
        </w:rPr>
        <w:t>近三年，城市生活污水集中收集率分别为29.8%、30.6%和38.9%。2022年10月-11月，海南省第五生态环境保护督察组指出儋州市城区污水收集处理不到位，生活污水直排、溢流现象多发，水环境问题突出。2023年12月，中央第三生态环境保护督察组督察海南省发现儋州市生活污水收集主干管严重缺失，只能用城市排洪箱涵收集生活污水，雨季大量雨污水直排光吉河，导致下游水体黑臭。儋州市委、市政府高度重视，市主要领导表示要与督察组同向发力、刀刃向内、正视问题、彻底整改。</w:t>
      </w:r>
    </w:p>
    <w:p>
      <w:pPr>
        <w:ind w:firstLine="562" w:firstLineChars="0"/>
      </w:pPr>
      <w:r>
        <w:rPr>
          <w:rFonts w:hint="eastAsia"/>
        </w:rPr>
        <w:t>综上，城市生活污水集中收集率在近期内基本可以达到生态文明示范区建设指标要求。</w:t>
      </w:r>
    </w:p>
    <w:p>
      <w:pPr>
        <w:ind w:firstLine="562" w:firstLineChars="0"/>
        <w:rPr>
          <w:b/>
          <w:bCs/>
        </w:rPr>
      </w:pPr>
      <w:r>
        <w:rPr>
          <w:b/>
          <w:bCs/>
        </w:rPr>
        <w:fldChar w:fldCharType="begin"/>
      </w:r>
      <w:r>
        <w:rPr>
          <w:b/>
          <w:bCs/>
        </w:rPr>
        <w:instrText xml:space="preserve"> </w:instrText>
      </w:r>
      <w:r>
        <w:rPr>
          <w:rFonts w:hint="eastAsia"/>
          <w:b/>
          <w:bCs/>
        </w:rPr>
        <w:instrText xml:space="preserve">= 3 \* GB3</w:instrText>
      </w:r>
      <w:r>
        <w:rPr>
          <w:b/>
          <w:bCs/>
        </w:rPr>
        <w:instrText xml:space="preserve"> </w:instrText>
      </w:r>
      <w:r>
        <w:rPr>
          <w:b/>
          <w:bCs/>
        </w:rPr>
        <w:fldChar w:fldCharType="separate"/>
      </w:r>
      <w:r>
        <w:rPr>
          <w:rFonts w:hint="eastAsia"/>
          <w:b/>
          <w:bCs/>
        </w:rPr>
        <w:t>③</w:t>
      </w:r>
      <w:r>
        <w:rPr>
          <w:b/>
          <w:bCs/>
        </w:rPr>
        <w:fldChar w:fldCharType="end"/>
      </w:r>
      <w:r>
        <w:rPr>
          <w:rFonts w:hint="eastAsia"/>
          <w:b/>
          <w:bCs/>
        </w:rPr>
        <w:t>较大面积农村黑臭水体整治率</w:t>
      </w:r>
    </w:p>
    <w:p>
      <w:pPr>
        <w:ind w:firstLine="560"/>
      </w:pPr>
      <w:r>
        <w:rPr>
          <w:rFonts w:hint="eastAsia"/>
        </w:rPr>
        <w:t>1）指标体系要求</w:t>
      </w:r>
    </w:p>
    <w:p>
      <w:pPr>
        <w:ind w:firstLine="562" w:firstLineChars="0"/>
      </w:pPr>
      <w:r>
        <w:rPr>
          <w:rFonts w:hint="eastAsia"/>
        </w:rPr>
        <w:t>较大面积农村黑臭水体整治率均需满足100%。</w:t>
      </w:r>
    </w:p>
    <w:p>
      <w:pPr>
        <w:ind w:firstLine="560"/>
      </w:pPr>
      <w:r>
        <w:rPr>
          <w:rFonts w:hint="eastAsia"/>
        </w:rPr>
        <w:t>2）近期规划目标</w:t>
      </w:r>
    </w:p>
    <w:p>
      <w:pPr>
        <w:ind w:firstLine="560"/>
      </w:pPr>
      <w:r>
        <w:rPr>
          <w:rFonts w:hint="eastAsia"/>
        </w:rPr>
        <w:t>2025年，建成区黑臭水体和较大面积农村黑臭水体需要全面消除。</w:t>
      </w:r>
    </w:p>
    <w:p>
      <w:pPr>
        <w:ind w:firstLine="560"/>
      </w:pPr>
      <w:r>
        <w:rPr>
          <w:rFonts w:hint="eastAsia"/>
        </w:rPr>
        <w:t>3）目前的差距及采取的措施</w:t>
      </w:r>
    </w:p>
    <w:p>
      <w:pPr>
        <w:ind w:firstLine="560"/>
      </w:pPr>
      <w:r>
        <w:rPr>
          <w:rFonts w:hint="eastAsia"/>
        </w:rPr>
        <w:t>2021年，儋州市全域</w:t>
      </w:r>
      <w:r>
        <w:t>5</w:t>
      </w:r>
      <w:r>
        <w:rPr>
          <w:rFonts w:hint="eastAsia"/>
        </w:rPr>
        <w:t>个国控断面水质达标率为1</w:t>
      </w:r>
      <w:r>
        <w:t>00%</w:t>
      </w:r>
      <w:r>
        <w:rPr>
          <w:rFonts w:hint="eastAsia"/>
        </w:rPr>
        <w:t>，北门江侨值桥和文澜江光村2个省控断面未稳定达标，未完成省下达的1个黑臭水体整治工作。2</w:t>
      </w:r>
      <w:r>
        <w:t>022</w:t>
      </w:r>
      <w:r>
        <w:rPr>
          <w:rFonts w:hint="eastAsia"/>
        </w:rPr>
        <w:t>年，儋州市完成北门江流域1家养猪场的清理整治，推动完成北门江侨植桥上游豪德森旁污水截污纳管，完成电力村污水截污纳管工程，水质优良断面提升至92.9%；印发《2022年儋州市3个国家监管农村黑臭水体治理实施方案》，明确整改措施、责任单位、整改时限。通过采取控源截污、内源治理等方式，完成白马井镇山花村和新州镇蓝田村共3个黑臭水体治理工作，完成上级下达任务。</w:t>
      </w:r>
    </w:p>
    <w:p>
      <w:pPr>
        <w:ind w:firstLine="560"/>
      </w:pPr>
      <w:r>
        <w:t>2022</w:t>
      </w:r>
      <w:r>
        <w:rPr>
          <w:rFonts w:hint="eastAsia"/>
        </w:rPr>
        <w:t>年，儋州市陆续印发了</w:t>
      </w:r>
      <w:r>
        <w:t>《儋州市生态环境保护“十四五”规划》《儋州市农村生活污水治理“十四五”规划》《儋州市水生态环境保护“十四五”规划》等规划</w:t>
      </w:r>
      <w:r>
        <w:rPr>
          <w:rFonts w:hint="eastAsia"/>
        </w:rPr>
        <w:t>，制定水环境、农村生活污水和黑臭水体治理实施方案和重点工程，确保水环境状况得到改善，促进儋州市水环境质量达到考核要求。</w:t>
      </w:r>
    </w:p>
    <w:p>
      <w:pPr>
        <w:ind w:firstLine="560"/>
      </w:pPr>
      <w:r>
        <w:rPr>
          <w:rFonts w:hint="eastAsia"/>
        </w:rPr>
        <w:t>因此，黑臭水体整治工作在近期基本可以达标。</w:t>
      </w:r>
    </w:p>
    <w:p>
      <w:pPr>
        <w:ind w:firstLine="562" w:firstLineChars="0"/>
      </w:pPr>
      <w:r>
        <w:rPr>
          <w:b/>
          <w:bCs/>
        </w:rPr>
        <w:fldChar w:fldCharType="begin"/>
      </w:r>
      <w:r>
        <w:rPr>
          <w:b/>
          <w:bCs/>
        </w:rPr>
        <w:instrText xml:space="preserve"> </w:instrText>
      </w:r>
      <w:r>
        <w:rPr>
          <w:rFonts w:hint="eastAsia"/>
          <w:b/>
          <w:bCs/>
        </w:rPr>
        <w:instrText xml:space="preserve">= 4 \* GB3</w:instrText>
      </w:r>
      <w:r>
        <w:rPr>
          <w:b/>
          <w:bCs/>
        </w:rPr>
        <w:instrText xml:space="preserve"> </w:instrText>
      </w:r>
      <w:r>
        <w:rPr>
          <w:b/>
          <w:bCs/>
        </w:rPr>
        <w:fldChar w:fldCharType="separate"/>
      </w:r>
      <w:r>
        <w:rPr>
          <w:rFonts w:hint="eastAsia"/>
          <w:b/>
          <w:bCs/>
        </w:rPr>
        <w:t>④</w:t>
      </w:r>
      <w:r>
        <w:rPr>
          <w:b/>
          <w:bCs/>
        </w:rPr>
        <w:fldChar w:fldCharType="end"/>
      </w:r>
      <w:r>
        <w:rPr>
          <w:rFonts w:hint="eastAsia"/>
          <w:b/>
          <w:bCs/>
        </w:rPr>
        <w:t>城市生活垃圾回收利用率</w:t>
      </w:r>
    </w:p>
    <w:p>
      <w:pPr>
        <w:ind w:firstLine="560"/>
      </w:pPr>
      <w:r>
        <w:rPr>
          <w:rFonts w:hint="eastAsia"/>
        </w:rPr>
        <w:t>1）指标体系要求</w:t>
      </w:r>
    </w:p>
    <w:p>
      <w:pPr>
        <w:ind w:firstLine="562" w:firstLineChars="0"/>
      </w:pPr>
      <w:r>
        <w:rPr>
          <w:rFonts w:hint="eastAsia"/>
        </w:rPr>
        <w:t>指标要求≥35%。</w:t>
      </w:r>
    </w:p>
    <w:p>
      <w:pPr>
        <w:ind w:firstLine="560"/>
      </w:pPr>
      <w:r>
        <w:rPr>
          <w:rFonts w:hint="eastAsia"/>
        </w:rPr>
        <w:t>2）近期规划目标</w:t>
      </w:r>
    </w:p>
    <w:p>
      <w:pPr>
        <w:ind w:firstLine="560"/>
      </w:pPr>
      <w:r>
        <w:rPr>
          <w:rFonts w:hint="eastAsia"/>
        </w:rPr>
        <w:t>市城市管理局制定统计</w:t>
      </w:r>
      <w:r>
        <w:rPr>
          <w:rFonts w:hint="eastAsia"/>
          <w:lang w:eastAsia="zh-CN"/>
        </w:rPr>
        <w:t>方法</w:t>
      </w:r>
      <w:r>
        <w:rPr>
          <w:rFonts w:hint="eastAsia"/>
        </w:rPr>
        <w:t>和工作方案。</w:t>
      </w:r>
    </w:p>
    <w:p>
      <w:pPr>
        <w:ind w:firstLine="560"/>
      </w:pPr>
      <w:r>
        <w:rPr>
          <w:rFonts w:hint="eastAsia"/>
        </w:rPr>
        <w:t>3）目前的差距及采取的措施</w:t>
      </w:r>
    </w:p>
    <w:p>
      <w:pPr>
        <w:spacing w:after="120"/>
        <w:ind w:firstLine="560"/>
      </w:pPr>
      <w:r>
        <w:rPr>
          <w:rFonts w:hint="eastAsia"/>
        </w:rPr>
        <w:t>城市生活垃圾回收利用率暂无统计数据，需要市城市管理局尽快制定统计系统和工作方案。</w:t>
      </w:r>
    </w:p>
    <w:p>
      <w:pPr>
        <w:ind w:firstLine="562" w:firstLineChars="0"/>
        <w:rPr>
          <w:b/>
          <w:bCs/>
        </w:rPr>
      </w:pPr>
      <w:r>
        <w:rPr>
          <w:b/>
          <w:bCs/>
        </w:rPr>
        <w:fldChar w:fldCharType="begin"/>
      </w:r>
      <w:r>
        <w:rPr>
          <w:b/>
          <w:bCs/>
        </w:rPr>
        <w:instrText xml:space="preserve"> </w:instrText>
      </w:r>
      <w:r>
        <w:rPr>
          <w:rFonts w:hint="eastAsia"/>
          <w:b/>
          <w:bCs/>
        </w:rPr>
        <w:instrText xml:space="preserve">= 5 \* GB3</w:instrText>
      </w:r>
      <w:r>
        <w:rPr>
          <w:b/>
          <w:bCs/>
        </w:rPr>
        <w:instrText xml:space="preserve"> </w:instrText>
      </w:r>
      <w:r>
        <w:rPr>
          <w:b/>
          <w:bCs/>
        </w:rPr>
        <w:fldChar w:fldCharType="separate"/>
      </w:r>
      <w:r>
        <w:rPr>
          <w:rFonts w:hint="eastAsia"/>
          <w:b/>
          <w:bCs/>
        </w:rPr>
        <w:t>⑤</w:t>
      </w:r>
      <w:r>
        <w:rPr>
          <w:b/>
          <w:bCs/>
        </w:rPr>
        <w:fldChar w:fldCharType="end"/>
      </w:r>
      <w:r>
        <w:rPr>
          <w:rFonts w:hint="eastAsia"/>
          <w:b/>
          <w:bCs/>
        </w:rPr>
        <w:t>声环境功能区夜间达标率</w:t>
      </w:r>
    </w:p>
    <w:p>
      <w:pPr>
        <w:ind w:firstLine="560"/>
      </w:pPr>
      <w:r>
        <w:rPr>
          <w:rFonts w:hint="eastAsia"/>
        </w:rPr>
        <w:t>1）指标体系要求</w:t>
      </w:r>
    </w:p>
    <w:p>
      <w:pPr>
        <w:ind w:firstLine="562" w:firstLineChars="0"/>
      </w:pPr>
      <w:r>
        <w:rPr>
          <w:rFonts w:hint="eastAsia"/>
        </w:rPr>
        <w:t>指标要求≥85%。</w:t>
      </w:r>
    </w:p>
    <w:p>
      <w:pPr>
        <w:ind w:firstLine="560"/>
      </w:pPr>
      <w:r>
        <w:rPr>
          <w:rFonts w:hint="eastAsia"/>
        </w:rPr>
        <w:t>2）近期规划目标</w:t>
      </w:r>
    </w:p>
    <w:p>
      <w:pPr>
        <w:ind w:firstLine="560"/>
      </w:pPr>
      <w:r>
        <w:rPr>
          <w:rFonts w:hint="eastAsia"/>
        </w:rPr>
        <w:t>声环境功能区夜间达标率需要提升35%。</w:t>
      </w:r>
    </w:p>
    <w:p>
      <w:pPr>
        <w:ind w:firstLine="560"/>
      </w:pPr>
      <w:r>
        <w:rPr>
          <w:rFonts w:hint="eastAsia"/>
        </w:rPr>
        <w:t>3）目前的差距及采取的措施</w:t>
      </w:r>
    </w:p>
    <w:p>
      <w:pPr>
        <w:spacing w:after="120"/>
        <w:ind w:firstLine="560"/>
      </w:pPr>
      <w:r>
        <w:rPr>
          <w:rFonts w:hint="eastAsia"/>
        </w:rPr>
        <w:t>2021~2023年，声环境功能区夜间达标率分别为50%、40%和75%。2023年，儋州市人民政府办公室印发《儋州市声环境功能区划分方案（2023年修编）》（儋府办函[2023]92号）。该规划以城市规划为指导，按区域规划用地的主导功能、用地现状进行科学划定，以城市规划功能结构为单元划分声环境功能区。</w:t>
      </w:r>
    </w:p>
    <w:p>
      <w:pPr>
        <w:spacing w:after="120"/>
        <w:ind w:firstLine="560"/>
      </w:pPr>
      <w:r>
        <w:rPr>
          <w:rFonts w:hint="eastAsia"/>
        </w:rPr>
        <w:t>综上，声环境功能区夜间达标率近期可以达标。</w:t>
      </w:r>
    </w:p>
    <w:p>
      <w:pPr>
        <w:spacing w:after="120"/>
        <w:ind w:firstLine="562"/>
        <w:rPr>
          <w:b/>
          <w:bCs/>
        </w:rPr>
      </w:pPr>
      <w:r>
        <w:rPr>
          <w:rFonts w:hint="eastAsia"/>
          <w:b/>
          <w:bCs/>
        </w:rPr>
        <w:t>（2）受污染耕地安全利用率</w:t>
      </w:r>
    </w:p>
    <w:p>
      <w:pPr>
        <w:ind w:firstLine="560"/>
      </w:pPr>
      <w:r>
        <w:rPr>
          <w:rFonts w:hint="eastAsia"/>
        </w:rPr>
        <w:t>1）指标体系要求</w:t>
      </w:r>
    </w:p>
    <w:p>
      <w:pPr>
        <w:ind w:firstLine="562" w:firstLineChars="0"/>
      </w:pPr>
      <w:r>
        <w:rPr>
          <w:rFonts w:hint="eastAsia"/>
        </w:rPr>
        <w:t>指标要求≥93%。</w:t>
      </w:r>
    </w:p>
    <w:p>
      <w:pPr>
        <w:ind w:firstLine="560"/>
      </w:pPr>
      <w:r>
        <w:rPr>
          <w:rFonts w:hint="eastAsia"/>
        </w:rPr>
        <w:t>2）近期规划目标</w:t>
      </w:r>
    </w:p>
    <w:p>
      <w:pPr>
        <w:ind w:firstLine="560"/>
      </w:pPr>
      <w:r>
        <w:rPr>
          <w:rFonts w:hint="eastAsia"/>
        </w:rPr>
        <w:t>受污染耕地安全利用率需要提升1.5%。</w:t>
      </w:r>
    </w:p>
    <w:p>
      <w:pPr>
        <w:ind w:firstLine="560"/>
      </w:pPr>
      <w:r>
        <w:rPr>
          <w:rFonts w:hint="eastAsia"/>
        </w:rPr>
        <w:t>3）目前的差距及采取的措施</w:t>
      </w:r>
    </w:p>
    <w:p>
      <w:pPr>
        <w:spacing w:after="120"/>
        <w:ind w:firstLine="660" w:firstLineChars="236"/>
      </w:pPr>
      <w:r>
        <w:rPr>
          <w:rFonts w:hint="eastAsia"/>
        </w:rPr>
        <w:t>2020年，为进一步做好海南省受污染耕地综合治理工作，切实加强对受污染耕地安全利用工作的指导，海南省厅科教处组织省受污染耕地安全利用联合攻关专家成立调研组，赴儋州市就受污染耕地安全利用开展现场核查指导。</w:t>
      </w:r>
    </w:p>
    <w:p>
      <w:pPr>
        <w:spacing w:after="120"/>
        <w:ind w:firstLine="660" w:firstLineChars="236"/>
      </w:pPr>
      <w:r>
        <w:rPr>
          <w:rFonts w:hint="eastAsia"/>
        </w:rPr>
        <w:t>2021年和2023年，墣锦环境工程（海南）有限公司和正大鹏安建设项目管理有限公司分别为儋州市受污染耕地安全利用项目的承担机构。</w:t>
      </w:r>
    </w:p>
    <w:p>
      <w:pPr>
        <w:spacing w:after="120"/>
        <w:ind w:firstLine="660" w:firstLineChars="236"/>
      </w:pPr>
      <w:r>
        <w:rPr>
          <w:rFonts w:hint="eastAsia"/>
        </w:rPr>
        <w:t>海南省受污染耕地安全利用率由省厅科教处负责统计全省受污染耕地利用率，对各市县受污染耕地利用率不做要求。海南省全省受污染耕地利用率2021年为91.5%，2022年91.1%，2023年为93.6%。</w:t>
      </w:r>
    </w:p>
    <w:p>
      <w:pPr>
        <w:spacing w:after="120"/>
        <w:ind w:firstLine="660" w:firstLineChars="236"/>
      </w:pPr>
      <w:r>
        <w:rPr>
          <w:rFonts w:hint="eastAsia"/>
        </w:rPr>
        <w:t>因此该指标近期可达标。</w:t>
      </w:r>
    </w:p>
    <w:p>
      <w:pPr>
        <w:ind w:firstLine="562"/>
        <w:rPr>
          <w:b/>
          <w:bCs/>
        </w:rPr>
      </w:pPr>
      <w:r>
        <w:rPr>
          <w:rFonts w:hint="eastAsia"/>
          <w:b/>
          <w:bCs/>
        </w:rPr>
        <w:t>（3）公众对生态环境质量满意程度</w:t>
      </w:r>
    </w:p>
    <w:p>
      <w:pPr>
        <w:ind w:firstLine="560"/>
      </w:pPr>
      <w:r>
        <w:rPr>
          <w:rFonts w:hint="eastAsia"/>
        </w:rPr>
        <w:t>1）指标体系要求</w:t>
      </w:r>
    </w:p>
    <w:p>
      <w:pPr>
        <w:ind w:firstLine="562" w:firstLineChars="0"/>
      </w:pPr>
      <w:r>
        <w:rPr>
          <w:rFonts w:hint="eastAsia"/>
        </w:rPr>
        <w:t>指标要求≥90%。</w:t>
      </w:r>
    </w:p>
    <w:p>
      <w:pPr>
        <w:ind w:firstLine="560"/>
      </w:pPr>
      <w:r>
        <w:rPr>
          <w:rFonts w:hint="eastAsia"/>
        </w:rPr>
        <w:t>2）近期规划目标</w:t>
      </w:r>
    </w:p>
    <w:p>
      <w:pPr>
        <w:ind w:firstLine="560"/>
      </w:pPr>
      <w:r>
        <w:rPr>
          <w:rFonts w:hint="eastAsia"/>
        </w:rPr>
        <w:t>公众对生态环境质量满意程度需要提升3.13%。</w:t>
      </w:r>
    </w:p>
    <w:p>
      <w:pPr>
        <w:ind w:firstLine="560"/>
      </w:pPr>
      <w:r>
        <w:rPr>
          <w:rFonts w:hint="eastAsia"/>
        </w:rPr>
        <w:t>3）目前的差距及采取的措施</w:t>
      </w:r>
    </w:p>
    <w:p>
      <w:pPr>
        <w:spacing w:after="120"/>
        <w:ind w:firstLine="660" w:firstLineChars="236"/>
      </w:pPr>
      <w:r>
        <w:rPr>
          <w:rFonts w:hint="eastAsia"/>
        </w:rPr>
        <w:t>根据儋州市统计局开展的调查结果，2021年儋州市公众对生态文明建设的满意度为86.87</w:t>
      </w:r>
      <w:r>
        <w:t>%</w:t>
      </w:r>
      <w:r>
        <w:rPr>
          <w:rFonts w:hint="eastAsia"/>
        </w:rPr>
        <w:t>，低于目标值3.13个百分点。规划近期将实施小城镇环境整治工程、老旧小区有机更新、大气污染、河道污染治理等生态环境工程，提升人居环境质量和居民的幸福感，从而提高公众对生态文明建设的满意度。</w:t>
      </w:r>
    </w:p>
    <w:p>
      <w:pPr>
        <w:spacing w:after="120"/>
        <w:ind w:firstLine="660" w:firstLineChars="236"/>
      </w:pPr>
      <w:r>
        <w:rPr>
          <w:rFonts w:hint="eastAsia"/>
        </w:rPr>
        <w:t>因此该指标近期可达标。</w:t>
      </w:r>
    </w:p>
    <w:p>
      <w:pPr>
        <w:ind w:firstLine="562"/>
        <w:rPr>
          <w:b/>
          <w:bCs/>
        </w:rPr>
      </w:pPr>
      <w:r>
        <w:rPr>
          <w:rFonts w:hint="eastAsia"/>
          <w:b/>
          <w:bCs/>
        </w:rPr>
        <w:t>（4）绿色出行比例</w:t>
      </w:r>
    </w:p>
    <w:p>
      <w:pPr>
        <w:spacing w:after="120"/>
        <w:ind w:firstLine="560"/>
      </w:pPr>
      <w:r>
        <w:rPr>
          <w:rFonts w:hint="eastAsia"/>
        </w:rPr>
        <w:t>1）指标体系要求</w:t>
      </w:r>
    </w:p>
    <w:p>
      <w:pPr>
        <w:spacing w:after="120"/>
        <w:ind w:firstLine="562" w:firstLineChars="0"/>
      </w:pPr>
      <w:r>
        <w:rPr>
          <w:rFonts w:hint="eastAsia"/>
        </w:rPr>
        <w:t>指标要求≥70%。</w:t>
      </w:r>
    </w:p>
    <w:p>
      <w:pPr>
        <w:ind w:firstLine="560"/>
      </w:pPr>
      <w:r>
        <w:rPr>
          <w:rFonts w:hint="eastAsia"/>
        </w:rPr>
        <w:t>2）近期规划目标</w:t>
      </w:r>
    </w:p>
    <w:p>
      <w:pPr>
        <w:ind w:firstLine="560"/>
      </w:pPr>
      <w:r>
        <w:rPr>
          <w:rFonts w:hint="eastAsia"/>
        </w:rPr>
        <w:t>绿色出行比例需要提升67.3%。</w:t>
      </w:r>
    </w:p>
    <w:p>
      <w:pPr>
        <w:ind w:firstLine="560"/>
      </w:pPr>
      <w:r>
        <w:rPr>
          <w:rFonts w:hint="eastAsia"/>
        </w:rPr>
        <w:t>3）目前的差距及采取的措施</w:t>
      </w:r>
    </w:p>
    <w:p>
      <w:pPr>
        <w:spacing w:after="120"/>
        <w:ind w:firstLine="660" w:firstLineChars="236"/>
      </w:pPr>
      <w:r>
        <w:rPr>
          <w:rFonts w:hint="eastAsia"/>
        </w:rPr>
        <w:t>根据洋浦经济开发区交通运输和港航局开展的调查结果，2021年儋州市绿色出行比例为2.7%，远远低于目标值70%。据悉，该指标绿色出行方式的出行统计量与《生态文明建设示范区（市）建设指标》中“绿色出行比例”指标解释的绿色出行方式的出行量统计方法有出处，需进一步校核。</w:t>
      </w:r>
    </w:p>
    <w:p>
      <w:pPr>
        <w:spacing w:after="120"/>
        <w:ind w:firstLine="660" w:firstLineChars="236"/>
      </w:pPr>
      <w:r>
        <w:rPr>
          <w:rFonts w:hint="eastAsia"/>
        </w:rPr>
        <w:t>因此该指标近期可达标。</w:t>
      </w:r>
    </w:p>
    <w:p>
      <w:pPr>
        <w:ind w:firstLine="562"/>
        <w:rPr>
          <w:b/>
          <w:bCs/>
        </w:rPr>
      </w:pPr>
      <w:r>
        <w:rPr>
          <w:rFonts w:hint="eastAsia"/>
          <w:b/>
          <w:bCs/>
        </w:rPr>
        <w:t>（5）城镇新建绿色建筑比例</w:t>
      </w:r>
    </w:p>
    <w:p>
      <w:pPr>
        <w:spacing w:after="120"/>
        <w:ind w:firstLine="560"/>
      </w:pPr>
      <w:r>
        <w:rPr>
          <w:rFonts w:hint="eastAsia"/>
        </w:rPr>
        <w:t>1）指标体系要求</w:t>
      </w:r>
    </w:p>
    <w:p>
      <w:pPr>
        <w:spacing w:after="120"/>
        <w:ind w:firstLine="562" w:firstLineChars="0"/>
      </w:pPr>
      <w:r>
        <w:rPr>
          <w:rFonts w:hint="eastAsia"/>
        </w:rPr>
        <w:t>指标要求达到100%。</w:t>
      </w:r>
    </w:p>
    <w:p>
      <w:pPr>
        <w:ind w:firstLine="560"/>
      </w:pPr>
      <w:r>
        <w:rPr>
          <w:rFonts w:hint="eastAsia"/>
        </w:rPr>
        <w:t>2）近期规划目标</w:t>
      </w:r>
    </w:p>
    <w:p>
      <w:pPr>
        <w:ind w:firstLine="560"/>
      </w:pPr>
      <w:r>
        <w:rPr>
          <w:rFonts w:hint="eastAsia"/>
        </w:rPr>
        <w:t>城镇新建绿色建筑比例需要提升14.47%。</w:t>
      </w:r>
    </w:p>
    <w:p>
      <w:pPr>
        <w:ind w:firstLine="560"/>
      </w:pPr>
      <w:r>
        <w:rPr>
          <w:rFonts w:hint="eastAsia"/>
        </w:rPr>
        <w:t>3）目前的差距及采取的措施</w:t>
      </w:r>
    </w:p>
    <w:p>
      <w:pPr>
        <w:ind w:firstLine="560"/>
      </w:pPr>
      <w:r>
        <w:rPr>
          <w:rFonts w:hint="eastAsia"/>
        </w:rPr>
        <w:t>根据市住房和城乡建设局开展的调查结果，2021年城镇新建绿色建筑比例为85.53%，低于目标值14.47%。</w:t>
      </w:r>
    </w:p>
    <w:p>
      <w:pPr>
        <w:ind w:firstLine="560"/>
      </w:pPr>
      <w:r>
        <w:rPr>
          <w:rFonts w:hint="eastAsia"/>
        </w:rPr>
        <w:t>《海南省绿色建筑发展条例》已由海南省第六届人民代表大会常务委员会第三十八次会议于2022年9月29日通过，自2023年1月1日起施行。该条例旨在建立适应海南特点的绿色建筑全面发展管理体系，推动海南绿色建筑全面发展，助力海南自由贸易港和国家生态文明试验区建设。儋州市根据省政府办公厅出台《关于推动城乡建设绿色发展的实施意见》，持续开展绿色建筑创建行动，依据相关优惠政策，推动星级绿色建筑科学规范化发展。</w:t>
      </w:r>
    </w:p>
    <w:p>
      <w:pPr>
        <w:spacing w:after="120"/>
        <w:ind w:firstLine="660" w:firstLineChars="236"/>
      </w:pPr>
      <w:r>
        <w:rPr>
          <w:rFonts w:hint="eastAsia"/>
        </w:rPr>
        <w:t>综上，该指标近期可达标。</w:t>
      </w:r>
    </w:p>
    <w:p>
      <w:pPr>
        <w:ind w:firstLine="560"/>
      </w:pPr>
    </w:p>
    <w:p>
      <w:pPr>
        <w:ind w:firstLine="560"/>
      </w:pPr>
    </w:p>
    <w:p>
      <w:pPr>
        <w:widowControl/>
        <w:adjustRightInd/>
        <w:snapToGrid/>
        <w:spacing w:line="240" w:lineRule="auto"/>
        <w:ind w:firstLine="0" w:firstLineChars="0"/>
        <w:jc w:val="left"/>
      </w:pPr>
      <w:r>
        <w:br w:type="page"/>
      </w:r>
    </w:p>
    <w:bookmarkEnd w:id="38"/>
    <w:p>
      <w:pPr>
        <w:pStyle w:val="2"/>
      </w:pPr>
      <w:bookmarkStart w:id="39" w:name="_Toc9413273"/>
      <w:bookmarkStart w:id="40" w:name="_Toc119678682"/>
      <w:bookmarkStart w:id="41" w:name="_Toc151541460"/>
      <w:bookmarkStart w:id="42" w:name="_Toc9413259"/>
      <w:r>
        <w:t>第</w:t>
      </w:r>
      <w:r>
        <w:rPr>
          <w:rFonts w:hint="eastAsia"/>
        </w:rPr>
        <w:t>三章 完善</w:t>
      </w:r>
      <w:r>
        <w:t>生态</w:t>
      </w:r>
      <w:r>
        <w:rPr>
          <w:rFonts w:hint="eastAsia"/>
        </w:rPr>
        <w:t>文明</w:t>
      </w:r>
      <w:r>
        <w:t>制度，</w:t>
      </w:r>
      <w:bookmarkEnd w:id="39"/>
      <w:bookmarkEnd w:id="40"/>
      <w:r>
        <w:rPr>
          <w:rFonts w:hint="eastAsia"/>
        </w:rPr>
        <w:t>健全环境治理体系</w:t>
      </w:r>
      <w:bookmarkEnd w:id="41"/>
    </w:p>
    <w:p>
      <w:pPr>
        <w:pStyle w:val="51"/>
      </w:pPr>
      <w:bookmarkStart w:id="43" w:name="_Toc151541461"/>
      <w:bookmarkStart w:id="44" w:name="_Toc119678683"/>
      <w:r>
        <w:rPr>
          <w:rFonts w:hint="eastAsia"/>
        </w:rPr>
        <w:t>3</w:t>
      </w:r>
      <w:r>
        <w:t xml:space="preserve">.1 </w:t>
      </w:r>
      <w:r>
        <w:rPr>
          <w:rFonts w:hint="eastAsia"/>
        </w:rPr>
        <w:t>坚定落实完善生态环境管理制度</w:t>
      </w:r>
      <w:bookmarkEnd w:id="43"/>
    </w:p>
    <w:p>
      <w:pPr>
        <w:ind w:firstLine="562"/>
      </w:pPr>
      <w:r>
        <w:rPr>
          <w:rFonts w:hint="eastAsia"/>
          <w:b/>
          <w:bCs/>
        </w:rPr>
        <w:t>深入推进河湖长制、田长制和林长制。</w:t>
      </w:r>
      <w:r>
        <w:rPr>
          <w:rFonts w:hint="eastAsia"/>
        </w:rPr>
        <w:t>强化河湖长制督导考核，不定期组织明察暗访河湖长制工作，发现问题后立即现场交办，进行对账销号，督促问题整改。做实做细林长制工作，完善和优化市林长办工作机制，改进工作方式方法，加强统筹，强化管理，以林长制实施助力生态文明建设。持续推进“田长制”有效落实。持续建立和完善党政主导、分级负责、部门协同的农田保护共同责任体系，加强部门联动，强化市、乡（镇）、村参与互动，健全“市统筹、乡镇负责、村落实”的工作体系，层层压实责任，形成一级抓一级、层层抓落实的工作格局。</w:t>
      </w:r>
    </w:p>
    <w:p>
      <w:pPr>
        <w:ind w:firstLine="562"/>
      </w:pPr>
      <w:r>
        <w:rPr>
          <w:rFonts w:hint="eastAsia"/>
          <w:b/>
          <w:bCs/>
        </w:rPr>
        <w:t>全面推行生态环境损害赔偿制度。</w:t>
      </w:r>
      <w:r>
        <w:rPr>
          <w:rFonts w:hint="eastAsia"/>
        </w:rPr>
        <w:t>贯彻落实中央《生态环境损害赔偿制度改革方案》，深入落实《海南省生态环境损害赔偿制度改革实施方案》《海南省生态环境损害赔偿启动和磋商工作规则》《海南省环境损害赔偿信息公开办法（实行）》等工作制度，积极推行《儋州市生态环境损害赔偿实施方案》和《儋州市海洋生态保护补偿和生态损害赔偿制度》，持续推进生态环境损害赔偿制度改革和案件办理，做到应赔尽赔。建立自然资源开发利用成本评估机制，将资源所有者权益和生态环境损害等纳入自然资源及其产品价格形成机制。深入推动生态环境损害赔偿制度改革，明确生态环境损害赔偿范围、责任主体、索赔主体、损害赔偿解决途径等，形成相应的鉴定评估管理和技术体系、资金保障和运行机制，不断完善儋州市生态环境损害赔偿制度体系。</w:t>
      </w:r>
    </w:p>
    <w:p>
      <w:pPr>
        <w:ind w:firstLine="562"/>
        <w:rPr>
          <w:shd w:val="clear" w:color="auto" w:fill="FFFFFF"/>
        </w:rPr>
      </w:pPr>
      <w:r>
        <w:rPr>
          <w:rFonts w:hint="eastAsia"/>
          <w:b/>
          <w:bCs/>
        </w:rPr>
        <w:t>健全领导干部</w:t>
      </w:r>
      <w:r>
        <w:rPr>
          <w:rFonts w:hint="eastAsia"/>
          <w:b/>
          <w:bCs/>
          <w:shd w:val="clear" w:color="auto" w:fill="FFFFFF"/>
        </w:rPr>
        <w:t>自然资源资产</w:t>
      </w:r>
      <w:r>
        <w:rPr>
          <w:rFonts w:hint="eastAsia"/>
          <w:b/>
          <w:bCs/>
        </w:rPr>
        <w:t>离任（任中）审计及责任追究体系。</w:t>
      </w:r>
      <w:r>
        <w:rPr>
          <w:rFonts w:hint="eastAsia"/>
          <w:shd w:val="clear" w:color="auto" w:fill="FFFFFF"/>
        </w:rPr>
        <w:t>全面开展领导干部自然资源资产离任（任中）审计，严格领导干部生态环境损害责任追究，实行失职追责和损害担责。加强领导干部自然资源资产离任（任中）审计质量管理，推动</w:t>
      </w:r>
      <w:r>
        <w:rPr>
          <w:rFonts w:hint="eastAsia"/>
        </w:rPr>
        <w:t>《儋州市组织部门经济责任审计和自然资源资产离任审计结果运用办法（试行）》运用。严格落实将审计结果以及整改情况，作为领导干部考核评价、选拔任用、教育奖惩、管理监督等工作的重要参考。</w:t>
      </w:r>
      <w:r>
        <w:rPr>
          <w:rFonts w:hint="eastAsia"/>
          <w:shd w:val="clear" w:color="auto" w:fill="FFFFFF"/>
        </w:rPr>
        <w:t>建立健全环境治理政务失信记录机制，将各级政府和公职人员在生态环境保护工作中因违法违规、失信违约被司法判决、行政处罚、纪律处分、问责处理纳入失信范围并依法公开。</w:t>
      </w:r>
    </w:p>
    <w:p>
      <w:pPr>
        <w:pStyle w:val="51"/>
      </w:pPr>
      <w:bookmarkStart w:id="45" w:name="_Toc151541462"/>
      <w:r>
        <w:rPr>
          <w:rFonts w:hint="eastAsia"/>
        </w:rPr>
        <w:t>3</w:t>
      </w:r>
      <w:r>
        <w:t xml:space="preserve">.2 </w:t>
      </w:r>
      <w:r>
        <w:rPr>
          <w:rFonts w:hint="eastAsia"/>
        </w:rPr>
        <w:t>推进生态文明建设体制机制创新</w:t>
      </w:r>
      <w:bookmarkEnd w:id="45"/>
    </w:p>
    <w:p>
      <w:pPr>
        <w:ind w:firstLine="562"/>
      </w:pPr>
      <w:r>
        <w:rPr>
          <w:rFonts w:hint="eastAsia"/>
          <w:b/>
          <w:bCs/>
        </w:rPr>
        <w:t>科学构建生态产品价值实现机制。</w:t>
      </w:r>
      <w:r>
        <w:rPr>
          <w:rFonts w:hint="eastAsia"/>
          <w:szCs w:val="28"/>
        </w:rPr>
        <w:t>严格落实“多规合一”、“三线一单”、“三区三线”制度，强化产业空间布局、污染物减排、环境风险防控以及资源利用管控。</w:t>
      </w:r>
      <w:r>
        <w:rPr>
          <w:rFonts w:hint="eastAsia"/>
        </w:rPr>
        <w:t>发挥莲花山矿山生态修复及价值实现典型案例的示范和指导作用，持续推进生态产品价值实现机制的实践探索，</w:t>
      </w:r>
      <w:r>
        <w:rPr>
          <w:rFonts w:hint="eastAsia"/>
          <w:szCs w:val="28"/>
        </w:rPr>
        <w:t>探索建立一套具有儋州特色、科学合理、可操作性的生态产品价值核算评估体系。</w:t>
      </w:r>
    </w:p>
    <w:p>
      <w:pPr>
        <w:ind w:firstLine="562"/>
      </w:pPr>
      <w:r>
        <w:rPr>
          <w:rFonts w:hint="eastAsia"/>
          <w:b/>
          <w:bCs/>
        </w:rPr>
        <w:t>建立多元化生态保护补偿机制</w:t>
      </w:r>
      <w:r>
        <w:rPr>
          <w:rFonts w:hint="eastAsia"/>
        </w:rPr>
        <w:t>。稳步推进流域上下游横向生态保护补偿机制，抓好《海南省流域上下游横向生态保护补偿实施方案》落实，统筹协调流域生态保护补偿工作。推动松涛水库流域形成以生态环境为导向的开发模式，实现保护与发展融合共生，拓展生态产品价值实现路径，建立“输血式”生态补偿机制。</w:t>
      </w:r>
      <w:r>
        <w:rPr>
          <w:rFonts w:hint="eastAsia" w:cs="仿宋_GB2312"/>
        </w:rPr>
        <w:t>积极落实</w:t>
      </w:r>
      <w:r>
        <w:rPr>
          <w:rFonts w:cs="仿宋_GB2312"/>
        </w:rPr>
        <w:t>生态功能保护及周边区域</w:t>
      </w:r>
      <w:r>
        <w:rPr>
          <w:rFonts w:hint="eastAsia" w:cs="仿宋_GB2312"/>
        </w:rPr>
        <w:t>权益保障的</w:t>
      </w:r>
      <w:r>
        <w:rPr>
          <w:rFonts w:cs="仿宋_GB2312"/>
        </w:rPr>
        <w:t>生态补偿机制，研究实施主要河流流域生态</w:t>
      </w:r>
      <w:r>
        <w:rPr>
          <w:rFonts w:hint="eastAsia" w:cs="仿宋_GB2312"/>
        </w:rPr>
        <w:t>保护横向</w:t>
      </w:r>
      <w:r>
        <w:rPr>
          <w:rFonts w:cs="仿宋_GB2312"/>
        </w:rPr>
        <w:t>补偿</w:t>
      </w:r>
      <w:r>
        <w:rPr>
          <w:rFonts w:hint="eastAsia" w:cs="仿宋_GB2312"/>
        </w:rPr>
        <w:t>制度，推动实施松涛水库生态保护补偿制度，</w:t>
      </w:r>
      <w:r>
        <w:rPr>
          <w:rFonts w:hint="eastAsia"/>
        </w:rPr>
        <w:t>实现水权交易。推动《儋州市海洋生态保护补偿和生态损害赔偿制度》落实，探索市场补偿方式，鼓励社会资金购买海洋生态系统服务。</w:t>
      </w:r>
      <w:r>
        <w:rPr>
          <w:rFonts w:hint="eastAsia" w:cs="仿宋_GB2312"/>
        </w:rPr>
        <w:t>探索应用</w:t>
      </w:r>
      <w:r>
        <w:rPr>
          <w:rFonts w:cs="仿宋_GB2312"/>
        </w:rPr>
        <w:t>财政补助、异地开发、协议保护等多</w:t>
      </w:r>
      <w:r>
        <w:rPr>
          <w:rFonts w:hint="eastAsia" w:cs="仿宋_GB2312"/>
        </w:rPr>
        <w:t>模式</w:t>
      </w:r>
      <w:r>
        <w:rPr>
          <w:rFonts w:cs="仿宋_GB2312"/>
        </w:rPr>
        <w:t>保护与补偿方式，进一步加大对重点生态功能区转移支付力度，强化生态保护成效与资金分配挂钩的激励约束机制，构建各方利益协调平衡的机制。</w:t>
      </w:r>
    </w:p>
    <w:p>
      <w:pPr>
        <w:ind w:firstLine="562"/>
      </w:pPr>
      <w:r>
        <w:rPr>
          <w:rFonts w:hint="eastAsia"/>
          <w:b/>
          <w:bCs/>
        </w:rPr>
        <w:t>健全生态产品利益导向机制</w:t>
      </w:r>
      <w:r>
        <w:rPr>
          <w:rFonts w:hint="eastAsia"/>
        </w:rPr>
        <w:t>。以海南省儋州市莲花山矿山生态修复EOD项目为导向，构建环新英湾区域蓝绿空间格局和指状延伸的绿岛网络，达到国际一流宜居城市的标准，环湾区力争实现“绿水青山变成金山银山”的愿景。创新资本投入机制，鼓励社会资本进入生态建设领域。鼓励银行机构加大对生态产品经营开发主体中长期贷款支持力度，支持生态环保重大项目融资。健全工商资本入乡促进机制，推进乡村生态环境整治及休闲旅游开发。支持符合条件的企业、农民合作社、家庭农场、民营林场等经营主体参与投资生态建设项目。推广“生态绿币”等生态信用经验，探索搭建生态信用积分应用场景，将积分结果充分应用到绿色金融服务、生态产品优惠服务等领域。探索建立公益性生态保护基金。</w:t>
      </w:r>
    </w:p>
    <w:p>
      <w:pPr>
        <w:pStyle w:val="51"/>
      </w:pPr>
      <w:bookmarkStart w:id="46" w:name="_Toc151541463"/>
      <w:r>
        <w:rPr>
          <w:rFonts w:hint="eastAsia"/>
        </w:rPr>
        <w:t>3</w:t>
      </w:r>
      <w:r>
        <w:t xml:space="preserve">.3 </w:t>
      </w:r>
      <w:r>
        <w:rPr>
          <w:rFonts w:hint="eastAsia"/>
        </w:rPr>
        <w:t>建立健全环新英湾区域绿色协同机制</w:t>
      </w:r>
      <w:bookmarkEnd w:id="46"/>
    </w:p>
    <w:p>
      <w:pPr>
        <w:ind w:firstLine="560"/>
        <w:rPr>
          <w:rFonts w:ascii="宋体" w:hAnsi="宋体" w:cs="楷体_GB2312"/>
          <w:bCs/>
          <w:kern w:val="0"/>
          <w:szCs w:val="28"/>
        </w:rPr>
      </w:pPr>
      <w:r>
        <w:rPr>
          <w:rFonts w:hint="eastAsia" w:ascii="宋体" w:hAnsi="宋体" w:cs="楷体_GB2312"/>
          <w:bCs/>
          <w:kern w:val="0"/>
          <w:szCs w:val="28"/>
        </w:rPr>
        <w:t>以空间调整、产业统筹、体制改革为路径，构建儋洋深度融合的共同体，加快推动环新英湾地区绿色发展一体化格局，绿色低碳发展水平不断提升。产业结构持续优化，能源供给更加清洁，资源能源利用效率稳步提升。生态系统质量和稳定性稳步提升。全面实施重要生态系统保护修复工程，海洋、湿地、森林、河湖生态系统质量和功能保持稳定，重要野生动植物物种得到有效保护，生物安全得到有效保障。环境质量持续改善。环境空气质量持续保持优良，地表水环境质量持续改善，近岸海域海水质量稳中向好。环境风险有效防控。土壤安全利用水平稳步提升，固体废物与化学品风险防控能力明显增强，城乡人居环境健康安全得到保障。以环新英湾地区的山、林、田、草、湿等自然环境要素与港、产、城、科的社会经济发展要素协调共生，形成有机融合的美丽湾区与美丽城市。</w:t>
      </w:r>
    </w:p>
    <w:p>
      <w:pPr>
        <w:widowControl/>
        <w:adjustRightInd/>
        <w:snapToGrid/>
        <w:spacing w:line="240" w:lineRule="auto"/>
        <w:ind w:firstLine="0" w:firstLineChars="0"/>
        <w:jc w:val="left"/>
        <w:rPr>
          <w:rFonts w:ascii="宋体" w:hAnsi="宋体" w:cs="楷体_GB2312"/>
          <w:bCs/>
          <w:kern w:val="0"/>
          <w:szCs w:val="28"/>
        </w:rPr>
      </w:pPr>
      <w:r>
        <w:rPr>
          <w:rFonts w:ascii="宋体" w:hAnsi="宋体" w:cs="楷体_GB2312"/>
          <w:bCs/>
          <w:kern w:val="0"/>
          <w:szCs w:val="28"/>
        </w:rPr>
        <w:br w:type="page"/>
      </w:r>
    </w:p>
    <w:bookmarkEnd w:id="44"/>
    <w:p>
      <w:pPr>
        <w:pStyle w:val="2"/>
      </w:pPr>
      <w:bookmarkStart w:id="47" w:name="_Toc9413270"/>
      <w:bookmarkStart w:id="48" w:name="_Toc119678688"/>
      <w:bookmarkStart w:id="49" w:name="_Toc151541464"/>
      <w:r>
        <w:t>第</w:t>
      </w:r>
      <w:r>
        <w:rPr>
          <w:rFonts w:hint="eastAsia"/>
        </w:rPr>
        <w:t>四章 保障</w:t>
      </w:r>
      <w:r>
        <w:t>生态</w:t>
      </w:r>
      <w:r>
        <w:rPr>
          <w:rFonts w:hint="eastAsia"/>
        </w:rPr>
        <w:t>安全</w:t>
      </w:r>
      <w:r>
        <w:t>，</w:t>
      </w:r>
      <w:bookmarkEnd w:id="47"/>
      <w:bookmarkEnd w:id="48"/>
      <w:r>
        <w:rPr>
          <w:rFonts w:hint="eastAsia"/>
        </w:rPr>
        <w:t>守护美丽儋州</w:t>
      </w:r>
      <w:bookmarkEnd w:id="49"/>
    </w:p>
    <w:p>
      <w:pPr>
        <w:pStyle w:val="51"/>
      </w:pPr>
      <w:bookmarkStart w:id="50" w:name="_Toc151541465"/>
      <w:r>
        <w:rPr>
          <w:rFonts w:hint="eastAsia"/>
        </w:rPr>
        <w:t>4</w:t>
      </w:r>
      <w:r>
        <w:t xml:space="preserve">.1 </w:t>
      </w:r>
      <w:r>
        <w:rPr>
          <w:rFonts w:hint="eastAsia"/>
        </w:rPr>
        <w:t>积极应对气候变化</w:t>
      </w:r>
      <w:bookmarkEnd w:id="50"/>
    </w:p>
    <w:p>
      <w:pPr>
        <w:pStyle w:val="4"/>
      </w:pPr>
      <w:bookmarkStart w:id="51" w:name="_Toc151541466"/>
      <w:r>
        <w:rPr>
          <w:rFonts w:hint="eastAsia"/>
        </w:rPr>
        <w:t>4</w:t>
      </w:r>
      <w:r>
        <w:t xml:space="preserve">.1.1 </w:t>
      </w:r>
      <w:r>
        <w:rPr>
          <w:rFonts w:hint="eastAsia"/>
        </w:rPr>
        <w:t>巩固提升陆海生态系统碳汇能力</w:t>
      </w:r>
      <w:bookmarkEnd w:id="51"/>
    </w:p>
    <w:p>
      <w:pPr>
        <w:ind w:firstLine="560"/>
      </w:pPr>
      <w:r>
        <w:rPr>
          <w:rFonts w:hint="eastAsia"/>
        </w:rPr>
        <w:t>落实《海南省推进林业碳汇工作方案》，系统增强林业碳汇能力，</w:t>
      </w:r>
      <w:r>
        <w:rPr>
          <w:rFonts w:hint="eastAsia" w:ascii="宋体" w:hAnsi="宋体" w:cs="楷体_GB2312"/>
          <w:bCs/>
          <w:kern w:val="0"/>
          <w:szCs w:val="28"/>
        </w:rPr>
        <w:t>全面开展植树造林工作。继续开展峨蔓火山海岸省级地质公园等4个保护地的规划、科考等编制工作，细化自然保护地规划及管理机制，科学完成省环岛旅游公路和琼西北供水工程等项目的占用公益林占补工作。在做好森林“存量”，扩展森林“增量”的同时，加快推动林业产业转型升级，进而提高森林“产量”上启动碳汇研究工作。稳定发展海洋碳汇。落实蓝碳工作协调机制，有序开展新英湾红树林生态修复项目增汇调查和成效评估。</w:t>
      </w:r>
      <w:r>
        <w:rPr>
          <w:rFonts w:hint="eastAsia"/>
        </w:rPr>
        <w:t>加强磷枪石珊瑚礁自然保护区等滨海生态系统保护，建设提升海洋碳总量和质量。</w:t>
      </w:r>
    </w:p>
    <w:p>
      <w:pPr>
        <w:pStyle w:val="4"/>
        <w:rPr>
          <w:color w:val="000000" w:themeColor="text1"/>
        </w:rPr>
      </w:pPr>
      <w:bookmarkStart w:id="52" w:name="_Toc151541467"/>
      <w:r>
        <w:rPr>
          <w:rFonts w:hint="eastAsia"/>
          <w:color w:val="000000" w:themeColor="text1"/>
        </w:rPr>
        <w:t>4</w:t>
      </w:r>
      <w:r>
        <w:rPr>
          <w:color w:val="000000" w:themeColor="text1"/>
        </w:rPr>
        <w:t xml:space="preserve">.1.2 </w:t>
      </w:r>
      <w:r>
        <w:rPr>
          <w:rFonts w:hint="eastAsia"/>
          <w:color w:val="000000" w:themeColor="text1"/>
          <w:shd w:val="clear" w:color="auto" w:fill="FFFFFF"/>
        </w:rPr>
        <w:t>实施碳排放碳达峰行动，加强碳排放强度控制</w:t>
      </w:r>
      <w:bookmarkEnd w:id="52"/>
    </w:p>
    <w:p>
      <w:pPr>
        <w:ind w:firstLine="560"/>
        <w:rPr>
          <w:color w:val="000000" w:themeColor="text1"/>
          <w:shd w:val="clear" w:color="auto" w:fill="FFFFFF"/>
        </w:rPr>
      </w:pPr>
      <w:r>
        <w:rPr>
          <w:rFonts w:hint="eastAsia"/>
          <w:color w:val="000000" w:themeColor="text1"/>
          <w:shd w:val="clear" w:color="auto" w:fill="FFFFFF"/>
        </w:rPr>
        <w:t>根据《海南省碳达峰实施方案》具体要求，加快编制《儋州市碳达峰实施方案》，提出符合实际的落实举措，准确落实“碳达峰、碳中和”战略部署。</w:t>
      </w:r>
      <w:r>
        <w:rPr>
          <w:rFonts w:ascii="Helvetica" w:hAnsi="Helvetica"/>
          <w:color w:val="000000"/>
          <w:sz w:val="27"/>
          <w:szCs w:val="27"/>
        </w:rPr>
        <w:t>加快推进海上风电项目建设、大力支持建设屋顶分布式光伏和有序推进集中式光伏项目，合理开发利用区域内能源资源，加快智能电网建设，增强电力等能源自给能力</w:t>
      </w:r>
      <w:r>
        <w:rPr>
          <w:rFonts w:hint="eastAsia" w:ascii="Helvetica" w:hAnsi="Helvetica"/>
          <w:color w:val="000000"/>
          <w:sz w:val="27"/>
          <w:szCs w:val="27"/>
        </w:rPr>
        <w:t>。</w:t>
      </w:r>
      <w:r>
        <w:rPr>
          <w:rFonts w:ascii="Helvetica" w:hAnsi="Helvetica"/>
          <w:color w:val="000000"/>
          <w:sz w:val="27"/>
          <w:szCs w:val="27"/>
        </w:rPr>
        <w:t>协同推进工业、建筑、交通、公共机构等领域节能，主动退出能耗高、附加值低的部分行业产能，督促重点用能单位加强能源管理，深入挖掘节能潜力，着力削减能耗存量。整合园区资源，探索有利于推动智慧综合能源服务示范项目大规模发展的模式，引进新能源公司负责区域能源投资、开发、管理、运营，减少园区内企业能源基础设施投资</w:t>
      </w:r>
      <w:r>
        <w:rPr>
          <w:rFonts w:hint="eastAsia" w:ascii="Helvetica" w:hAnsi="Helvetica"/>
          <w:color w:val="000000"/>
          <w:sz w:val="27"/>
          <w:szCs w:val="27"/>
        </w:rPr>
        <w:t>。</w:t>
      </w:r>
    </w:p>
    <w:p>
      <w:pPr>
        <w:pStyle w:val="4"/>
      </w:pPr>
      <w:bookmarkStart w:id="53" w:name="_Toc151541468"/>
      <w:r>
        <w:rPr>
          <w:rFonts w:hint="eastAsia"/>
          <w:shd w:val="clear" w:color="auto" w:fill="FFFFFF"/>
        </w:rPr>
        <w:t>4</w:t>
      </w:r>
      <w:r>
        <w:rPr>
          <w:shd w:val="clear" w:color="auto" w:fill="FFFFFF"/>
        </w:rPr>
        <w:t xml:space="preserve">.1.3 </w:t>
      </w:r>
      <w:r>
        <w:rPr>
          <w:rFonts w:hint="eastAsia"/>
          <w:shd w:val="clear" w:color="auto" w:fill="FFFFFF"/>
        </w:rPr>
        <w:t>鼓励绿色低碳行为，努力打造碳普惠示范</w:t>
      </w:r>
      <w:bookmarkEnd w:id="53"/>
    </w:p>
    <w:p>
      <w:pPr>
        <w:ind w:firstLine="560"/>
        <w:rPr>
          <w:color w:val="000000" w:themeColor="text1"/>
          <w:shd w:val="clear" w:color="auto" w:fill="FFFFFF"/>
        </w:rPr>
      </w:pPr>
      <w:r>
        <w:rPr>
          <w:rFonts w:hint="eastAsia"/>
          <w:color w:val="000000" w:themeColor="text1"/>
          <w:shd w:val="clear" w:color="auto" w:fill="FFFFFF"/>
        </w:rPr>
        <w:t>积极响应《海南省碳普惠管理办法（试行）》，鼓励政府机关、企事业单位、社会组织和个人通过“海易办”碳普惠管理系统自愿购买减排量实施碳中和，履行绿色低碳社会责任。鼓励大型活动组织自愿购买减排量，实现大型活动碳中和。鼓励按照碳普惠方法学科学申报项目减排量，结合生态优势积极开发蓝碳绿碳产品，主动服务全省碳普惠交易，创新基于碳汇资源的生态产品价值实现机制。积极开展碳普惠创新试点，努力打造具有儋州特色的碳普惠示范工程，共同拓展儋州碳普惠应用场景，逐步扩大碳普惠的规模和影响力。</w:t>
      </w:r>
    </w:p>
    <w:p>
      <w:pPr>
        <w:pStyle w:val="51"/>
      </w:pPr>
      <w:bookmarkStart w:id="54" w:name="_Toc119678689"/>
      <w:bookmarkStart w:id="55" w:name="_Toc151541469"/>
      <w:r>
        <w:rPr>
          <w:rFonts w:hint="eastAsia"/>
        </w:rPr>
        <w:t>4</w:t>
      </w:r>
      <w:r>
        <w:t>.2</w:t>
      </w:r>
      <w:bookmarkEnd w:id="54"/>
      <w:r>
        <w:rPr>
          <w:rFonts w:hint="eastAsia"/>
        </w:rPr>
        <w:t xml:space="preserve"> 坚持三水统筹，打好碧水保卫战</w:t>
      </w:r>
      <w:bookmarkEnd w:id="55"/>
    </w:p>
    <w:p>
      <w:pPr>
        <w:pStyle w:val="4"/>
      </w:pPr>
      <w:bookmarkStart w:id="56" w:name="_Toc151541470"/>
      <w:r>
        <w:t xml:space="preserve">4.2.1 </w:t>
      </w:r>
      <w:r>
        <w:rPr>
          <w:rFonts w:hint="eastAsia"/>
        </w:rPr>
        <w:t>保障水资源安全</w:t>
      </w:r>
      <w:bookmarkEnd w:id="56"/>
    </w:p>
    <w:p>
      <w:pPr>
        <w:ind w:firstLine="560"/>
      </w:pPr>
      <w:r>
        <w:rPr>
          <w:rFonts w:hint="eastAsia"/>
        </w:rPr>
        <w:t>全方位保障城镇饮用水水源地安全。强化水源地整改“回头看”，深化松涛水库和南茶水库2个城镇集中式饮用水水源地和白马井春江水库、雅星镇大雅水库、田尾水库以及八一总场场部地下水饮用水水源等1</w:t>
      </w:r>
      <w:r>
        <w:t>0</w:t>
      </w:r>
      <w:r>
        <w:rPr>
          <w:rFonts w:hint="eastAsia"/>
        </w:rPr>
        <w:t>个“万人千吨”水源保护区安全保障达标建设，全面开展饮用水水源保护区勘界立标，加强饮用水水源地周边风险源管控及应急能力建设。有序推进县级以及农村级水源环境问题摸排，建立“一源一策”，明确整治措施，加强村镇饮用水末端净化处置，保障农村饮用水卫生安全。加强饮用水水源风险防控体系建设，完善预警监测自动站建设和运行管理，严格饮用水水源地周边有毒有害物质全过程监管，组织开展水源地突发环境事件应急演练。</w:t>
      </w:r>
    </w:p>
    <w:p>
      <w:pPr>
        <w:ind w:firstLine="560"/>
      </w:pPr>
      <w:r>
        <w:rPr>
          <w:rFonts w:hint="eastAsia"/>
        </w:rPr>
        <w:t>加强从水源到水龙头的全过程监管。定期监测、检测和评估城市集中式饮用水水源、供水厂出水和用户龙头饮水水质状况，每季度向社会公开。加强供水水质监测预警，针对水源风险，研判潜在的特征污染物，督促供水企业加强相关应急净水材料、净水技术储备，完善应急净水工艺运行方案。推行水厂到水龙头供水一体化管理模式，加强二次供水管理服务，推进一批居民小区供水设施移交供水企业实行专业运行管护。</w:t>
      </w:r>
    </w:p>
    <w:p>
      <w:pPr>
        <w:pStyle w:val="4"/>
      </w:pPr>
      <w:bookmarkStart w:id="57" w:name="_Toc151541471"/>
      <w:r>
        <w:t xml:space="preserve">4.2.2 </w:t>
      </w:r>
      <w:r>
        <w:rPr>
          <w:rFonts w:hint="eastAsia"/>
        </w:rPr>
        <w:t>强化水环境治理和监管</w:t>
      </w:r>
      <w:bookmarkEnd w:id="57"/>
    </w:p>
    <w:p>
      <w:pPr>
        <w:ind w:firstLine="560"/>
      </w:pPr>
      <w:r>
        <w:rPr>
          <w:rFonts w:hint="eastAsia"/>
        </w:rPr>
        <w:t>加强工业废水及“小散乱”污水治理，启动重点园区“污水零直排”建设工作。推进儋州工业园“一园两区”水污染集中治理，实施企业废水处理设施及工业园区污水集中处理设施提升改造，深化重点水污染行业源头管控，加快建立园区生活污水集中处理设施。基于洋浦经济开发区内现有污水处理厂处理能力尚不足，加快推进</w:t>
      </w:r>
      <w:r>
        <w:t>洋浦污水处理厂一期工程扩建工程。</w:t>
      </w:r>
    </w:p>
    <w:p>
      <w:pPr>
        <w:ind w:firstLine="560"/>
      </w:pPr>
      <w:r>
        <w:rPr>
          <w:rFonts w:hint="eastAsia"/>
        </w:rPr>
        <w:t>加强农业面源污染管控，推进农田尾水生态化循环利用、农田氮磷生态拦截沟渠系统建设，以雅星镇为重点严格执行畜禽养殖区域和污染物排放总量“双控制”制度。深入开展水产养殖塘生态化改造工程，加快转型升级。加强推进水产养殖尾水治理工作，积极打造新州镇英进村和海头镇养殖区养殖尾水治理示范点。</w:t>
      </w:r>
    </w:p>
    <w:p>
      <w:pPr>
        <w:autoSpaceDE w:val="0"/>
        <w:autoSpaceDN w:val="0"/>
        <w:ind w:firstLine="560"/>
      </w:pPr>
      <w:r>
        <w:rPr>
          <w:rFonts w:hint="eastAsia"/>
        </w:rPr>
        <w:t>提高城镇污水处理率。按照从“治标式末端节流”向“治本式源头分流”转变的思路，开展居住社区、企事业单位内部污水管网和接入市政管网情况排查，启动开展错接混接和源头排水管网改造。1</w:t>
      </w:r>
      <w:r>
        <w:t>2</w:t>
      </w:r>
      <w:r>
        <w:rPr>
          <w:rFonts w:hint="eastAsia"/>
        </w:rPr>
        <w:t>座建制镇污水处理设施1</w:t>
      </w:r>
      <w:r>
        <w:t>00%</w:t>
      </w:r>
      <w:r>
        <w:rPr>
          <w:rFonts w:hint="eastAsia"/>
        </w:rPr>
        <w:t>建设</w:t>
      </w:r>
      <w:r>
        <w:t>完成，投入运营的污水处理设施覆盖率达到</w:t>
      </w:r>
      <w:r>
        <w:rPr>
          <w:rFonts w:hint="eastAsia"/>
        </w:rPr>
        <w:t>9</w:t>
      </w:r>
      <w:r>
        <w:t>0%以上</w:t>
      </w:r>
      <w:r>
        <w:rPr>
          <w:rFonts w:hint="eastAsia"/>
        </w:rPr>
        <w:t>，强化污水处理厂运行管理和考核，逐步推行城镇污水厂第三方运营。</w:t>
      </w:r>
      <w:r>
        <w:t>彻底解决儋州市城区污水处理厂进水BOD浓度低、污水收集率低</w:t>
      </w:r>
      <w:r>
        <w:rPr>
          <w:rFonts w:hint="eastAsia"/>
        </w:rPr>
        <w:t>、</w:t>
      </w:r>
      <w:r>
        <w:t>城区雨污合流</w:t>
      </w:r>
      <w:r>
        <w:rPr>
          <w:rFonts w:hint="eastAsia"/>
        </w:rPr>
        <w:t>比例高</w:t>
      </w:r>
      <w:r>
        <w:t>等问题，</w:t>
      </w:r>
      <w:r>
        <w:rPr>
          <w:rFonts w:hint="eastAsia"/>
        </w:rPr>
        <w:t>积极推动儋州市那大城区雨污分流改造及截流并网工程和儋州市污水处理一厂北部片区排水管网提质增效工程实施</w:t>
      </w:r>
      <w:r>
        <w:t>。</w:t>
      </w:r>
    </w:p>
    <w:p>
      <w:pPr>
        <w:ind w:firstLine="560"/>
      </w:pPr>
      <w:r>
        <w:rPr>
          <w:rFonts w:hint="eastAsia" w:ascii="宋体" w:hAnsi="宋体" w:cs="宋体"/>
          <w:kern w:val="0"/>
          <w:szCs w:val="28"/>
        </w:rPr>
        <w:t>加快农村污水处理设施建设。以治理农村生活污水为重点内容，以人口集中区域、松涛水库等集中式饮用水水源地保护区、北门江、文澜江等流域沿线以及近岸海域环境敏感区域为重点区域，深入推进农村环境连片整治。</w:t>
      </w:r>
      <w:r>
        <w:t>为确保北门江</w:t>
      </w:r>
      <w:r>
        <w:rPr>
          <w:rFonts w:hint="eastAsia"/>
        </w:rPr>
        <w:t>侨值桥水质优良，</w:t>
      </w:r>
      <w:r>
        <w:t>防止劣V类</w:t>
      </w:r>
      <w:r>
        <w:rPr>
          <w:rFonts w:hint="eastAsia"/>
        </w:rPr>
        <w:t>水体问题反弹，持续推动儋州市农村生活污水处理示范工程（一期）、农村黑臭水体治理工程和儋州市污水处理一厂北部片区排水管网提质增效工程项目。解决文澜江光吉村</w:t>
      </w:r>
      <w:r>
        <w:t>断面</w:t>
      </w:r>
      <w:r>
        <w:rPr>
          <w:rFonts w:hint="eastAsia"/>
        </w:rPr>
        <w:t>水质超标，持续开展和庆镇儋州佳杰新型墙体建材厂生活污水排口、和庆镇西流农场场部城镇雨（洪）污水混合排污口、和庆镇红阳小学西南方向870米牛蛙养殖规模化水产养殖排污口、那大镇水口村正西340米处规模以下畜禽养殖排污口、光吉河排污口等入河排污口综合整治工作，推进《文澜河水体光吉村断面水质超标专项治理工作方案》落地。</w:t>
      </w:r>
    </w:p>
    <w:p>
      <w:pPr>
        <w:ind w:firstLine="560"/>
      </w:pPr>
      <w:r>
        <w:rPr>
          <w:rFonts w:hint="eastAsia"/>
        </w:rPr>
        <w:t>推进农村黑臭水体治理工作。实施《儋州市农村黑臭水体长效管理机制方案》，统筹推进黑臭水体治理工作，针对性制定印发年度农村黑臭水体治理实施方案。针对涉及10个乡镇17个行政村25个自然村（组）的2</w:t>
      </w:r>
      <w:r>
        <w:t>9</w:t>
      </w:r>
      <w:r>
        <w:rPr>
          <w:rFonts w:hint="eastAsia"/>
        </w:rPr>
        <w:t>条农村黑臭水体，建设集中式生活污水处理设施19座，总处理规模1050吨/日；新建分散式生活污水处理设施59套，总处理规模23吨/日。</w:t>
      </w:r>
    </w:p>
    <w:p>
      <w:pPr>
        <w:pStyle w:val="4"/>
      </w:pPr>
      <w:bookmarkStart w:id="58" w:name="_Toc151541472"/>
      <w:r>
        <w:rPr>
          <w:rFonts w:hint="eastAsia"/>
        </w:rPr>
        <w:t>4</w:t>
      </w:r>
      <w:r>
        <w:t xml:space="preserve">.2.3 </w:t>
      </w:r>
      <w:r>
        <w:rPr>
          <w:rFonts w:hint="eastAsia"/>
        </w:rPr>
        <w:t>实施流域水生态修复</w:t>
      </w:r>
      <w:bookmarkEnd w:id="58"/>
    </w:p>
    <w:p>
      <w:pPr>
        <w:ind w:firstLine="560"/>
        <w:rPr>
          <w:szCs w:val="28"/>
        </w:rPr>
      </w:pPr>
      <w:r>
        <w:rPr>
          <w:rFonts w:hint="eastAsia"/>
        </w:rPr>
        <w:t>加强松涛水库流域生态恢复。</w:t>
      </w:r>
      <w:r>
        <w:rPr>
          <w:rFonts w:hint="eastAsia"/>
          <w:szCs w:val="28"/>
        </w:rPr>
        <w:t>落实《松涛水库流域生态环境保护规划》，</w:t>
      </w:r>
      <w:r>
        <w:rPr>
          <w:rFonts w:hint="eastAsia"/>
        </w:rPr>
        <w:t>突出松涛水库一、二级和准保护区污染源整治，库区“三无”船舶整治，水下生态系统保护与修复，以及流域生态环境保护与修复对流域生态产品价值实现的基础支撑等。</w:t>
      </w:r>
      <w:r>
        <w:rPr>
          <w:rFonts w:hint="eastAsia"/>
          <w:szCs w:val="28"/>
        </w:rPr>
        <w:t>重点解决松涛水库水源保护区内污水处理设施的改造升级问题，</w:t>
      </w:r>
      <w:r>
        <w:rPr>
          <w:szCs w:val="28"/>
        </w:rPr>
        <w:t>库滨带生态保护恢复问题</w:t>
      </w:r>
      <w:r>
        <w:rPr>
          <w:rFonts w:hint="eastAsia"/>
          <w:szCs w:val="28"/>
        </w:rPr>
        <w:t>。在松涛水库实施以鱼抑藻，以渔净水的生物操控措施，改善水质；确保松涛水库的水质水量达标</w:t>
      </w:r>
      <w:r>
        <w:rPr>
          <w:szCs w:val="28"/>
        </w:rPr>
        <w:t>努力保护好长臀鮠等中国珍稀濒危鱼类、努力恢复南渡江特有重要经济鱼类</w:t>
      </w:r>
      <w:r>
        <w:rPr>
          <w:rFonts w:hint="eastAsia"/>
          <w:szCs w:val="28"/>
        </w:rPr>
        <w:t>“</w:t>
      </w:r>
      <w:r>
        <w:rPr>
          <w:szCs w:val="28"/>
        </w:rPr>
        <w:t>大鳞白鲢</w:t>
      </w:r>
      <w:r>
        <w:rPr>
          <w:rFonts w:hint="eastAsia"/>
          <w:szCs w:val="28"/>
        </w:rPr>
        <w:t>”，实现“水清岸绿、有鱼有草”。</w:t>
      </w:r>
    </w:p>
    <w:p>
      <w:pPr>
        <w:pStyle w:val="51"/>
      </w:pPr>
      <w:bookmarkStart w:id="59" w:name="_Toc151541473"/>
      <w:r>
        <w:rPr>
          <w:rFonts w:hint="eastAsia"/>
        </w:rPr>
        <w:t>4</w:t>
      </w:r>
      <w:r>
        <w:t xml:space="preserve">.3 </w:t>
      </w:r>
      <w:r>
        <w:rPr>
          <w:rFonts w:hint="eastAsia"/>
        </w:rPr>
        <w:t>坚持协同治理，打好蓝天保卫战</w:t>
      </w:r>
      <w:bookmarkEnd w:id="59"/>
    </w:p>
    <w:p>
      <w:pPr>
        <w:pStyle w:val="4"/>
      </w:pPr>
      <w:bookmarkStart w:id="60" w:name="_Toc151541474"/>
      <w:r>
        <w:rPr>
          <w:rFonts w:hint="eastAsia"/>
        </w:rPr>
        <w:t>4</w:t>
      </w:r>
      <w:r>
        <w:t xml:space="preserve">.3.1 </w:t>
      </w:r>
      <w:r>
        <w:rPr>
          <w:rFonts w:hint="eastAsia"/>
        </w:rPr>
        <w:t>建立大气污染防治精细化管控机制</w:t>
      </w:r>
      <w:bookmarkEnd w:id="60"/>
    </w:p>
    <w:p>
      <w:pPr>
        <w:ind w:firstLine="560"/>
      </w:pPr>
      <w:r>
        <w:rPr>
          <w:rFonts w:hint="eastAsia"/>
        </w:rPr>
        <w:t>深化大气污染防治精细化管控。压实辖区各相关职能部门、乡镇（街道）大气污染防治责任，每月开展大气污染问题督导，推动及时发现污染问题并落实整改。将大气污染问题发现率纳入部门、乡镇（街道）年度考核评价。完成本辖区大气污染源排放清单编制。</w:t>
      </w:r>
    </w:p>
    <w:p>
      <w:pPr>
        <w:ind w:firstLine="560"/>
      </w:pPr>
      <w:r>
        <w:rPr>
          <w:rFonts w:hint="eastAsia"/>
        </w:rPr>
        <w:t>建立多污染物协同管控机制。建立细颗粒物（PM</w:t>
      </w:r>
      <w:r>
        <w:rPr>
          <w:rFonts w:hint="eastAsia"/>
          <w:vertAlign w:val="subscript"/>
        </w:rPr>
        <w:t>2.5</w:t>
      </w:r>
      <w:r>
        <w:rPr>
          <w:rFonts w:hint="eastAsia"/>
        </w:rPr>
        <w:t>）和臭氧协同管控为核心，兼顾温室气体的大气污染防控体系，推动多污染物协同减排。针对机动车尾气排放、生物质燃烧、扬尘等细颗粒物主要来源，依托省级臭氧形成机理研究与源解析成果，开展协同治理。优先针对臭氧高值区及高值时段，实施氮氧化物与挥发性有机物协同减排，有序降低细颗粒物浓度。强化有毒有害大气污染物风险管控。</w:t>
      </w:r>
    </w:p>
    <w:p>
      <w:pPr>
        <w:pStyle w:val="4"/>
      </w:pPr>
      <w:bookmarkStart w:id="61" w:name="_Toc151541475"/>
      <w:r>
        <w:rPr>
          <w:rFonts w:hint="eastAsia"/>
        </w:rPr>
        <w:t>4</w:t>
      </w:r>
      <w:r>
        <w:t xml:space="preserve">.3.2 </w:t>
      </w:r>
      <w:r>
        <w:rPr>
          <w:rFonts w:hint="eastAsia"/>
        </w:rPr>
        <w:t>持续推进大气污染防治工作</w:t>
      </w:r>
      <w:bookmarkEnd w:id="61"/>
    </w:p>
    <w:p>
      <w:pPr>
        <w:ind w:firstLine="560"/>
        <w:rPr>
          <w:smallCaps/>
        </w:rPr>
      </w:pPr>
      <w:r>
        <w:rPr>
          <w:rFonts w:hint="eastAsia"/>
          <w:smallCaps/>
        </w:rPr>
        <w:t>加大工业废气治理力度，挖掘减排潜力。鼓励企业配套高效脱硫脱硝设施，推进金海浆纸碱回收炉、海南炼化催化裂化装置余热锅炉等现有重点源提标改造，推进汉地阳光150万/年特种油项目硫磺焚烧炉等新建项目重点源深化工业炉窑废气治理，推进洋浦经济开发区执行国家排放标准污染物特别排放限值，提升污染物排放控制水平，有效降低大气污染物排放。推动开展砖瓦行业集中整治行动，解决砖厂“围城”遗留问题；对东成镇、王五镇等缺乏环保措施的砖厂制定整改方案，明确责任单位职责，督促其采取有效措施，督促整改到位。推动沙沟村儋州大文木材厂等全市1</w:t>
      </w:r>
      <w:r>
        <w:rPr>
          <w:smallCaps/>
        </w:rPr>
        <w:t>00</w:t>
      </w:r>
      <w:r>
        <w:rPr>
          <w:rFonts w:hint="eastAsia"/>
          <w:smallCaps/>
        </w:rPr>
        <w:t>多加木材厂环境整治，完善审批手续，配套高效除尘处理设施，改善烟尘处理设施，加强例行监督检查，督促做好防尘措施。</w:t>
      </w:r>
    </w:p>
    <w:p>
      <w:pPr>
        <w:ind w:firstLine="560"/>
      </w:pPr>
      <w:r>
        <w:rPr>
          <w:rFonts w:hint="eastAsia"/>
        </w:rPr>
        <w:t>深入推进大气面源污染治理。强化施工、道路、堆场、裸露地面等扬尘管控，加强城市道路保洁和清扫。继续严格落实建筑工地、道路施工工地等“六个100%”扬尘防控长效机制，深化“儋州蓝天”扬尘巡查应用场景，推进绿色工地评选和差别化监管。强化秸秆综合利用，严禁秸秆、垃圾等露天焚烧。开展全市餐饮业油烟污染源排查，建立重点餐饮业油烟监管源名录，对建成区及各镇街中心区大中型以上餐饮业及饭堂油烟进行治理。加强对露天占道经营烧烤和餐饮加工违法行为巡查，定期开展针对重点区域占道经营露天烧烤和餐饮加工专项清查联合行动。</w:t>
      </w:r>
    </w:p>
    <w:p>
      <w:pPr>
        <w:ind w:firstLine="560"/>
      </w:pPr>
      <w:r>
        <w:rPr>
          <w:rFonts w:hint="eastAsia"/>
        </w:rPr>
        <w:t>强化移动源污染防治。组织开展超标排放车辆整治，加大报废机动车上路查处力度。严格执行报废机动车告知和注销登记制度，加大报废汽车在回收、存储、运输、拆解、注销等环节程序的监管，坚决杜绝报废汽车及其“五大总成”流向市场。加强机动车环保管理，尾气排放检测不达标的车辆，不得发放机动车检验合格标志，营运车辆一律不予发放道路运输证。加强机动车环保抽测，严禁农用车进入城区，杜绝车辆“冒黑烟”现象。严格控制移动源排气污染，加强机动车检测机构检查。</w:t>
      </w:r>
    </w:p>
    <w:p>
      <w:pPr>
        <w:pStyle w:val="51"/>
      </w:pPr>
      <w:bookmarkStart w:id="62" w:name="_Toc151541476"/>
      <w:bookmarkStart w:id="63" w:name="_Toc119678691"/>
      <w:r>
        <w:rPr>
          <w:rFonts w:hint="eastAsia"/>
        </w:rPr>
        <w:t>4</w:t>
      </w:r>
      <w:r>
        <w:t xml:space="preserve">.4 </w:t>
      </w:r>
      <w:r>
        <w:rPr>
          <w:rFonts w:hint="eastAsia"/>
        </w:rPr>
        <w:t>坚持分类防治，打好净土保卫战</w:t>
      </w:r>
      <w:bookmarkEnd w:id="62"/>
    </w:p>
    <w:p>
      <w:pPr>
        <w:ind w:firstLine="560"/>
      </w:pPr>
      <w:r>
        <w:rPr>
          <w:rFonts w:hint="eastAsia"/>
        </w:rPr>
        <w:t>深化土壤污染源精准防控。加快实施耕地土壤污染溯源排查和整治，重点推进受污染耕地土壤污染溯源排查。建立污染源全口径清单，做到“发现一处、管控一处”。大力落实在产企业土壤污染预防与风险管控，督促土壤污染重点监管单位落实有毒有害物质排放报告、污染隐患排查、用地土壤和地下水自行监测、设施设备拆除污染防治等法定义务，落实重点监管单位周边土壤监督性监测要求。</w:t>
      </w:r>
    </w:p>
    <w:p>
      <w:pPr>
        <w:ind w:firstLine="560"/>
      </w:pPr>
      <w:r>
        <w:rPr>
          <w:rFonts w:hint="eastAsia"/>
        </w:rPr>
        <w:t>推进农用地风险管控和安全利用。实施严格的农用地分类管理，加大农业面源污染防治力度，开展土壤改良和土地整治。综合应用稳定水田比例、测土配方施肥等措施，控制和减缓土壤酸化。开展集中连片安全利用类、严格管控类农用地和农产品超标区域周边污染源排查整治。根据土壤污染状况和农产品超标情况，编制实施受污染耕地安全利用方案。对实施了安全利用类措施的轻中度污染耕地，持续开展水肥调控、土壤改良等安全利用措施。对列入严格管控类的耕地全部落实风险管控措施。</w:t>
      </w:r>
    </w:p>
    <w:p>
      <w:pPr>
        <w:ind w:firstLine="560"/>
      </w:pPr>
      <w:r>
        <w:rPr>
          <w:rFonts w:hint="eastAsia"/>
        </w:rPr>
        <w:t>加强建设用地安全利用。根据疑似污染地块名单、污染地块名录及其风险评估结果、风险管控和修复名录，合理确定污染地块的土地用途。加强规划审批管理，将建设用地土壤环境管理要求纳入城市规划和供地管理，土地开发利用必须符合土壤环境质量要求。以新增工业用地为重点，建立土壤环境强制调查评估与备案制度，严格环境准入。对重点行业企业用地土壤污染状况持续开展调查评估、地块风险分级和调查数据集成分析，建立土壤污染重点监管企业名录。探索建立企业用地污染情况一张图管理制度，加强建设用地土壤污染风险管控和修复。</w:t>
      </w:r>
    </w:p>
    <w:bookmarkEnd w:id="63"/>
    <w:p>
      <w:pPr>
        <w:pStyle w:val="51"/>
      </w:pPr>
      <w:bookmarkStart w:id="64" w:name="_Toc151541477"/>
      <w:r>
        <w:rPr>
          <w:rFonts w:hint="eastAsia"/>
        </w:rPr>
        <w:t>4</w:t>
      </w:r>
      <w:r>
        <w:t xml:space="preserve">.5 </w:t>
      </w:r>
      <w:r>
        <w:rPr>
          <w:rFonts w:hint="eastAsia"/>
        </w:rPr>
        <w:t>坚持“三化”原则，打造“无废儋州”</w:t>
      </w:r>
      <w:bookmarkEnd w:id="64"/>
    </w:p>
    <w:p>
      <w:pPr>
        <w:autoSpaceDE w:val="0"/>
        <w:autoSpaceDN w:val="0"/>
        <w:ind w:firstLine="560"/>
        <w:rPr>
          <w:rFonts w:ascii="宋体" w:hAnsi="宋体" w:cs="仿宋_GB2312"/>
          <w:bCs/>
          <w:kern w:val="0"/>
          <w:szCs w:val="28"/>
        </w:rPr>
      </w:pPr>
      <w:r>
        <w:rPr>
          <w:rFonts w:hint="eastAsia" w:ascii="宋体" w:hAnsi="宋体" w:cs="仿宋_GB2312"/>
          <w:bCs/>
          <w:kern w:val="0"/>
          <w:szCs w:val="28"/>
        </w:rPr>
        <w:t>推进固体废物源头减量。持续加强塑料污染全链条治理，严格落实禁塑制度，全面禁止不可降解塑料制品生产、运输、销售、储存和使用，积极推广替代产品，推动“无塑海岛”建设。推行产品全生命周期绿色管理，推动循环型工业发展，积极培育市级绿色工厂和绿色园区。落实生产者责任延伸制度，夯实产废者的主体责任，延长产废者的责任追究链条。大发展生态农业，减少化肥、农药等农业投入品使用量，减少农业固体废弃物产生量。大力推广绿色建筑和新型建筑工业化发展，促进建筑垃圾源头减量。全面推进物流、网络购物平台绿色包装应用，巩固生活垃圾“零增长”成效。</w:t>
      </w:r>
    </w:p>
    <w:p>
      <w:pPr>
        <w:autoSpaceDE w:val="0"/>
        <w:autoSpaceDN w:val="0"/>
        <w:ind w:firstLine="560"/>
        <w:rPr>
          <w:rFonts w:ascii="宋体" w:hAnsi="宋体"/>
          <w:bCs/>
          <w:szCs w:val="28"/>
        </w:rPr>
      </w:pPr>
      <w:r>
        <w:rPr>
          <w:rFonts w:hint="eastAsia" w:ascii="宋体" w:hAnsi="宋体" w:cs="仿宋_GB2312"/>
          <w:bCs/>
          <w:kern w:val="0"/>
          <w:szCs w:val="28"/>
        </w:rPr>
        <w:t>加强固体废物分类收集。实施精准化源头分类、专业化二次分拣、智能化高效清运、最大化资源利用、集中化统一处置的一般工业固废“五步法”治理模式，建立政府监督、企业付费、第三方运营的收运机制。推动医疗卫生机构医疗废物按规范分类，继续推行医疗废物“小箱进大箱”收集模式，实现医疗废物集中处置体系全覆盖。建立政府引导、企业主体、农户参与的农业废弃物收集体系，持续完善病死猪无害化处理和废旧农膜、化肥农药包装废弃物回收制度。严格执行</w:t>
      </w:r>
      <w:r>
        <w:rPr>
          <w:rFonts w:hint="eastAsia" w:ascii="宋体" w:hAnsi="宋体"/>
          <w:bCs/>
          <w:szCs w:val="28"/>
        </w:rPr>
        <w:t>《儋州市生活垃圾分类工作实施方案》，完善生活垃圾分类工作领导小组，高位推动儋州市垃圾分类工作。建立健全长效管理监督考核体系，落实《儋州市生活垃圾分类工作考核办法》，不断推动儋州市垃圾分类实效。</w:t>
      </w:r>
    </w:p>
    <w:p>
      <w:pPr>
        <w:autoSpaceDE w:val="0"/>
        <w:autoSpaceDN w:val="0"/>
        <w:ind w:firstLine="560"/>
        <w:rPr>
          <w:rFonts w:ascii="宋体" w:hAnsi="宋体" w:cs="仿宋_GB2312"/>
          <w:bCs/>
          <w:kern w:val="0"/>
          <w:szCs w:val="28"/>
        </w:rPr>
      </w:pPr>
      <w:r>
        <w:rPr>
          <w:rFonts w:hint="eastAsia" w:ascii="宋体" w:hAnsi="宋体" w:cs="仿宋_GB2312"/>
          <w:bCs/>
          <w:kern w:val="0"/>
          <w:szCs w:val="28"/>
        </w:rPr>
        <w:t>拓展固体废物资源化利用渠道。加强固废的分类回收和综合利用，鼓励企业开展固废回收利用，进一步提高企业固废综合利用率。加强固废综合利用研究，拓展工业固废综合利用方式，推进制浆造纸白泥和污泥的减量化、资源化处理，依托蓝岛等企业产能推动粉煤灰、焚烧炉渣等固废建材化利用。开展生活垃圾能量收集和物质转换，实现废物资源化转化。着力提升畜禽粪污、秸秆和农膜等农业废弃物资源化利用水平，推广种养循环处置利用、有机肥资源化利用等新型畜禽粪污综合利用模式，推广秸秆覆盖竹林栽培竹笋等秸秆综合利用模式。建立健全建筑渣土和污染土壤的资源化利用和消纳体系。实施建筑渣土资源化利用项目，提升建筑垃圾循环利用水平。加强城乡环卫与再生资源回收网络“两网融合”，促进餐厨垃圾资源化利用，推动塑料废弃物资源化利用的规范化、集中化和专业化。</w:t>
      </w:r>
    </w:p>
    <w:p>
      <w:pPr>
        <w:autoSpaceDE w:val="0"/>
        <w:autoSpaceDN w:val="0"/>
        <w:ind w:firstLine="560"/>
        <w:rPr>
          <w:rFonts w:ascii="宋体" w:hAnsi="宋体" w:cs="仿宋_GB2312"/>
          <w:kern w:val="0"/>
          <w:szCs w:val="28"/>
        </w:rPr>
      </w:pPr>
      <w:r>
        <w:rPr>
          <w:rFonts w:hint="eastAsia"/>
        </w:rPr>
        <w:t>提升固体废物末端处理能力。</w:t>
      </w:r>
      <w:r>
        <w:rPr>
          <w:rFonts w:hint="eastAsia" w:ascii="宋体" w:hAnsi="宋体" w:cs="仿宋_GB2312"/>
          <w:bCs/>
          <w:kern w:val="0"/>
          <w:szCs w:val="28"/>
        </w:rPr>
        <w:t>推进一般工业固废、农业源固体废物、生活源固体废物、建筑垃圾、危险废物五大类固体废物处置设施建设，推进退役动力电池、光伏组件、风电机组叶片等新型废弃物循环利用，重点补齐飞灰、废盐、铝灰、活性炭、高卤素废液等危险废物利用处置缺口和短板。加强实施危险废物经营单位量化评级和分档管理，推动形成一批标准高、规模大、工艺先进、管理一流的危险废物处置设施示范项目。</w:t>
      </w:r>
      <w:r>
        <w:rPr>
          <w:rFonts w:hint="eastAsia"/>
        </w:rPr>
        <w:t>推动危废处置能力为3万吨洋浦经济开发区危险废物处置中心建设，进一步提高开发区危废处置能力。</w:t>
      </w:r>
      <w:r>
        <w:rPr>
          <w:rFonts w:hint="eastAsia" w:ascii="宋体" w:hAnsi="宋体" w:cs="仿宋_GB2312"/>
          <w:bCs/>
          <w:kern w:val="0"/>
          <w:szCs w:val="28"/>
        </w:rPr>
        <w:t>推进医疗废物应急处置能力提升，提高涉疫危险生活垃圾及医疗废物的应急处置能力。</w:t>
      </w:r>
      <w:r>
        <w:rPr>
          <w:rFonts w:hint="eastAsia" w:ascii="宋体" w:hAnsi="宋体" w:cs="仿宋_GB2312"/>
          <w:kern w:val="0"/>
          <w:szCs w:val="28"/>
        </w:rPr>
        <w:t>环境卫生基础设施基本满足生活垃圾无害化处理需求。</w:t>
      </w:r>
    </w:p>
    <w:p>
      <w:pPr>
        <w:autoSpaceDE w:val="0"/>
        <w:autoSpaceDN w:val="0"/>
        <w:ind w:firstLine="560"/>
        <w:rPr>
          <w:rFonts w:ascii="宋体" w:hAnsi="宋体" w:cs="仿宋_GB2312"/>
          <w:bCs/>
          <w:kern w:val="0"/>
          <w:szCs w:val="28"/>
        </w:rPr>
      </w:pPr>
      <w:r>
        <w:rPr>
          <w:rFonts w:hint="eastAsia"/>
        </w:rPr>
        <w:t>健全固体废物闭环式监督管理。探索构建海岛特色港产城一体化固废精细化管理“无废城市”建设模式，包括国际自贸港固废进口管控、港口-船舶固废协同管理、海岛多源固废优化利用与协同处理、海湾与重要水源地的存量固废治理与生态修复等。建立“无废城市”信息化平台，实现五大类固体废物统筹监管，不断完善全周期、智能化、闭环式固体废物监管信息化平台，推进数据共享和互联互通，实现对重点固体废物及危险废物的全过程闭环管理。运用“互联网+信用”监管手段，将固体废物处置信息纳入企业信用档案，积极申报省级无废城市建设试点。</w:t>
      </w:r>
    </w:p>
    <w:p>
      <w:pPr>
        <w:pStyle w:val="51"/>
        <w:rPr>
          <w:rFonts w:cs="仿宋_GB2312"/>
        </w:rPr>
      </w:pPr>
      <w:bookmarkStart w:id="65" w:name="_Toc151541478"/>
      <w:r>
        <w:rPr>
          <w:rFonts w:cs="仿宋_GB2312"/>
        </w:rPr>
        <w:t xml:space="preserve">4.6 </w:t>
      </w:r>
      <w:r>
        <w:rPr>
          <w:rFonts w:hint="eastAsia"/>
        </w:rPr>
        <w:t>坚持源头控制，营造宁静舒适环境</w:t>
      </w:r>
      <w:bookmarkEnd w:id="65"/>
    </w:p>
    <w:p>
      <w:pPr>
        <w:pStyle w:val="4"/>
      </w:pPr>
      <w:bookmarkStart w:id="66" w:name="_Toc151541479"/>
      <w:r>
        <w:rPr>
          <w:rFonts w:hint="eastAsia"/>
        </w:rPr>
        <w:t>4</w:t>
      </w:r>
      <w:r>
        <w:t xml:space="preserve">.6.1 </w:t>
      </w:r>
      <w:r>
        <w:rPr>
          <w:rFonts w:hint="eastAsia"/>
        </w:rPr>
        <w:t>合理规划声环境功能区，推进源头管理</w:t>
      </w:r>
      <w:bookmarkEnd w:id="66"/>
    </w:p>
    <w:p>
      <w:pPr>
        <w:ind w:firstLine="560"/>
      </w:pPr>
      <w:r>
        <w:rPr>
          <w:rFonts w:hint="eastAsia" w:ascii="宋体" w:hAnsi="宋体"/>
          <w:bCs/>
          <w:szCs w:val="28"/>
        </w:rPr>
        <w:t>在制定城</w:t>
      </w:r>
      <w:r>
        <w:rPr>
          <w:rFonts w:hint="eastAsia"/>
        </w:rPr>
        <w:t>乡建设规划、区域开发建设时，合理安排声功能区和建设布局，防止或者减轻环境噪声污染。合理划定建筑物与交通干线的噪声防护距离，划定市区各区域各类声环境质量标准的适用区域，推进工业企业噪声纳入排污许可管理。推进声环境功能区划分情况评估和声环境功能区监测站点核定，落实功能区声环境质量自动监测系统建设和联网建设。</w:t>
      </w:r>
    </w:p>
    <w:p>
      <w:pPr>
        <w:pStyle w:val="4"/>
      </w:pPr>
      <w:bookmarkStart w:id="67" w:name="_Toc151541480"/>
      <w:r>
        <w:rPr>
          <w:rFonts w:hint="eastAsia"/>
        </w:rPr>
        <w:t>4</w:t>
      </w:r>
      <w:r>
        <w:t xml:space="preserve">.6.2 </w:t>
      </w:r>
      <w:r>
        <w:rPr>
          <w:rFonts w:hint="eastAsia"/>
        </w:rPr>
        <w:t>实施环境噪声污染防治行动</w:t>
      </w:r>
      <w:bookmarkEnd w:id="67"/>
    </w:p>
    <w:p>
      <w:pPr>
        <w:ind w:firstLine="562"/>
        <w:rPr>
          <w:rFonts w:ascii="宋体" w:hAnsi="宋体"/>
          <w:b/>
          <w:bCs/>
          <w:szCs w:val="28"/>
        </w:rPr>
      </w:pPr>
      <w:r>
        <w:rPr>
          <w:rFonts w:hint="eastAsia" w:ascii="宋体" w:hAnsi="宋体"/>
          <w:b/>
          <w:bCs/>
          <w:szCs w:val="28"/>
        </w:rPr>
        <w:t>加强工业企业噪声防治。</w:t>
      </w:r>
      <w:r>
        <w:rPr>
          <w:rFonts w:hint="eastAsia" w:ascii="宋体" w:hAnsi="宋体"/>
          <w:bCs/>
          <w:szCs w:val="28"/>
        </w:rPr>
        <w:t>强化建设项目环境保护管理的规定，对洋浦、木棠、王五等园区工业企业厂界噪声进行有计划的现状监测，对未达标企业进行限期治理，对可能产生环境噪声污染的新建、改建、扩建的建设项目，加强环境噪声污染的防治措施。</w:t>
      </w:r>
    </w:p>
    <w:p>
      <w:pPr>
        <w:ind w:firstLine="562"/>
        <w:rPr>
          <w:rFonts w:ascii="宋体" w:hAnsi="宋体"/>
          <w:b/>
          <w:bCs/>
          <w:szCs w:val="28"/>
        </w:rPr>
      </w:pPr>
      <w:r>
        <w:rPr>
          <w:rFonts w:hint="eastAsia" w:ascii="宋体" w:hAnsi="宋体"/>
          <w:b/>
          <w:bCs/>
          <w:szCs w:val="28"/>
        </w:rPr>
        <w:t>加强建筑施工噪声防治。</w:t>
      </w:r>
      <w:r>
        <w:rPr>
          <w:rFonts w:hint="eastAsia" w:ascii="宋体" w:hAnsi="宋体"/>
          <w:bCs/>
          <w:szCs w:val="28"/>
        </w:rPr>
        <w:t>加大有关防治建筑施工噪声的法律、法规的执法力度，防止建筑施工噪声对环境的影响。以环新英湾新城建设为重点，严格控制夜间施工，对夜间建筑施工审批范围、报批程序进行明确界定。在强化建筑施工噪声管理的同时，严格执行巡查制度，强化建筑施工噪声的执法力度。</w:t>
      </w:r>
    </w:p>
    <w:p>
      <w:pPr>
        <w:ind w:firstLine="562"/>
        <w:rPr>
          <w:b/>
        </w:rPr>
      </w:pPr>
      <w:r>
        <w:rPr>
          <w:rFonts w:hint="eastAsia"/>
          <w:b/>
        </w:rPr>
        <w:t>加强交通噪声防治。</w:t>
      </w:r>
      <w:r>
        <w:rPr>
          <w:rFonts w:hint="eastAsia"/>
        </w:rPr>
        <w:t>根据儋州市区域声环境保护的需要，及时调整禁止机动车辆行驶和禁止其使用声响装置的路段和时间。加大对摩托车发展数量的控制，在城区推广使用电动公交车，倡导人们使用噪声低、污染少的电动车。控制载重汽车在城区道路上的行驶，城区内应划定卡车禁行线。加强城区交通干线两侧绿化带建设，降低交通噪声的传播。</w:t>
      </w:r>
    </w:p>
    <w:p>
      <w:pPr>
        <w:ind w:firstLine="562"/>
      </w:pPr>
      <w:r>
        <w:rPr>
          <w:rFonts w:hint="eastAsia" w:cs="仿宋_GB2312"/>
          <w:b/>
          <w:kern w:val="0"/>
        </w:rPr>
        <w:t>加强社会生活噪声防治。</w:t>
      </w:r>
      <w:r>
        <w:rPr>
          <w:rFonts w:hint="eastAsia" w:cs="仿宋_GB2312"/>
          <w:kern w:val="0"/>
        </w:rPr>
        <w:t>严格执行有关防治社会生活噪声的法律、法规，加强商业经营和营业性文化娱乐场所等社会生活噪声的监管力度，防止社会生活噪声对环境的影响。加强对城市街道、广场、公园等公共场所高音设备的控制，在居民住宅区内禁止使用音响等高音设备。</w:t>
      </w:r>
    </w:p>
    <w:p>
      <w:pPr>
        <w:pStyle w:val="51"/>
      </w:pPr>
      <w:bookmarkStart w:id="68" w:name="_Toc151541481"/>
      <w:r>
        <w:rPr>
          <w:rFonts w:hint="eastAsia"/>
        </w:rPr>
        <w:t>4</w:t>
      </w:r>
      <w:r>
        <w:t xml:space="preserve">.7 </w:t>
      </w:r>
      <w:r>
        <w:rPr>
          <w:rFonts w:hint="eastAsia"/>
        </w:rPr>
        <w:t>坚持陆海统筹，建设美丽海湾</w:t>
      </w:r>
      <w:bookmarkEnd w:id="68"/>
    </w:p>
    <w:p>
      <w:pPr>
        <w:pStyle w:val="4"/>
      </w:pPr>
      <w:bookmarkStart w:id="69" w:name="_Toc151541482"/>
      <w:bookmarkStart w:id="70" w:name="_Toc53238141"/>
      <w:r>
        <w:t>4.7.1 提升海湾治污能力，改善海洋生态环境</w:t>
      </w:r>
      <w:bookmarkEnd w:id="69"/>
      <w:bookmarkEnd w:id="70"/>
    </w:p>
    <w:p>
      <w:pPr>
        <w:ind w:firstLine="560"/>
      </w:pPr>
      <w:r>
        <w:t>全面开展入海河流、入海排污口整治工作，实施清单管理，加强入海河流和入海排污管监测监管；规范入海排污口设置，实施入海排污口备案制度。实施《儋州市养殖水域滩涂规划（2018年-2030年）》，全面清退禁养区养殖，在限养区推广建设养殖尾水标准排放处理设施，实现养殖尾水达标排放；推动建立工厂化海水养殖、生态养殖，发展网箱养殖、底播养殖、海洋牧场，将海水养殖重心从陆地向近海转移，加强重点养殖区水质监测。加强渔港区污染防治工作，完善渔港油污、生活垃圾处置与回收等治理设施，提升渔港船舶污染物接收处理能力。实行“海上环卫”制度，有效治理岸滩和近海海洋垃圾。</w:t>
      </w:r>
    </w:p>
    <w:p>
      <w:pPr>
        <w:pStyle w:val="4"/>
      </w:pPr>
      <w:bookmarkStart w:id="71" w:name="_Toc151541483"/>
      <w:bookmarkStart w:id="72" w:name="_Toc53238142"/>
      <w:r>
        <w:t>4.7.2 加强海洋资源保护与生态修复，实施生态扩容</w:t>
      </w:r>
      <w:bookmarkEnd w:id="71"/>
      <w:bookmarkEnd w:id="72"/>
    </w:p>
    <w:p>
      <w:pPr>
        <w:ind w:firstLine="560"/>
      </w:pPr>
      <w:r>
        <w:t>强化红树林、珊瑚礁等保护对象动态监测，建立常态化监测监管体系，提升各类保护区管护能力，加强红树林、珊瑚礁等典型生态系统自然恢复的管控力度。开展必要的红树林、珊瑚礁等重要海洋生物资源修复工程，对开发利用造成的海岸带自然景观受损严重、生态功能退化、防灾能力减弱等问题的岸段开展整治修复工程，尝试开展无居民海岛综合整治工程，开展渔业资源生态恢复，积极推进生态修复型海洋牧场建设。</w:t>
      </w:r>
    </w:p>
    <w:p>
      <w:pPr>
        <w:pStyle w:val="4"/>
      </w:pPr>
      <w:bookmarkStart w:id="73" w:name="_Toc53238143"/>
      <w:bookmarkStart w:id="74" w:name="_Toc151541484"/>
      <w:r>
        <w:t>4.7.3 挖掘海湾旅游服务功能，打造高品质亲海空间</w:t>
      </w:r>
      <w:bookmarkEnd w:id="73"/>
      <w:bookmarkEnd w:id="74"/>
    </w:p>
    <w:p>
      <w:pPr>
        <w:ind w:firstLine="560"/>
      </w:pPr>
      <w:r>
        <w:t>依托长沙村冲篱遗址和古盐田，打造峨蔓-鱼骨湾火山石地质公园，发扬文化旅游；以海花岛为核心，发展光村银滩、海头金滩等旅游沙滩，加强沙滩日常管护，清除岸滩垃圾，规范临时设施，配套必需的安全设施，打造高品质亲海临海空间。</w:t>
      </w:r>
    </w:p>
    <w:p>
      <w:pPr>
        <w:pStyle w:val="4"/>
      </w:pPr>
      <w:bookmarkStart w:id="75" w:name="_Toc53238144"/>
      <w:bookmarkStart w:id="76" w:name="_Toc151541485"/>
      <w:r>
        <w:t>4.7.4 加强海洋环境风险防控，提升环境事故应急能力</w:t>
      </w:r>
      <w:bookmarkEnd w:id="75"/>
      <w:bookmarkEnd w:id="76"/>
    </w:p>
    <w:p>
      <w:pPr>
        <w:ind w:firstLine="560"/>
      </w:pPr>
      <w:r>
        <w:t>明确重点海洋生态环境灾害风险清单；制定港口危化品风险应急预案，提升港口码头污染及应急风险防控能力；加强海洋生态环境灾害联防联控应急处置能力建设，分区分级制定应急生态环境监测和应急处置预案。</w:t>
      </w:r>
    </w:p>
    <w:p>
      <w:pPr>
        <w:pStyle w:val="4"/>
      </w:pPr>
      <w:bookmarkStart w:id="77" w:name="_Toc151541486"/>
      <w:bookmarkStart w:id="78" w:name="_Toc53238145"/>
      <w:r>
        <w:t>4.7.5 提升海洋监管能力建设，支撑海洋生态环境保护管理</w:t>
      </w:r>
      <w:bookmarkEnd w:id="77"/>
      <w:bookmarkEnd w:id="78"/>
    </w:p>
    <w:p>
      <w:pPr>
        <w:ind w:firstLine="560"/>
      </w:pPr>
      <w:r>
        <w:t>强化海洋生态环境监测机构基础能力建设，保障运行经费，配置仪器设备，引进技术人员，积极开展海洋环境监测技术培训，实现近岸海域、入海河口环境质量及入海污染源全项目监测分析。完善近岸海域监测网络布设，全面掌握海洋生态环境现状和变化趋势。建立与海事部门沟通协作机制，共同加强对船舶及其有关作业活动污染海洋环境的监测、监视和海上污染防治工作，提升生态环境综合执法监管能力，有效支撑生态环境保护管理。</w:t>
      </w:r>
    </w:p>
    <w:p>
      <w:pPr>
        <w:pStyle w:val="51"/>
      </w:pPr>
      <w:bookmarkStart w:id="79" w:name="_Toc119678695"/>
      <w:bookmarkStart w:id="80" w:name="_Toc151541487"/>
      <w:r>
        <w:rPr>
          <w:rFonts w:hint="eastAsia"/>
        </w:rPr>
        <w:t>4</w:t>
      </w:r>
      <w:r>
        <w:t>.8</w:t>
      </w:r>
      <w:bookmarkEnd w:id="79"/>
      <w:r>
        <w:t xml:space="preserve"> </w:t>
      </w:r>
      <w:r>
        <w:rPr>
          <w:rFonts w:hint="eastAsia"/>
        </w:rPr>
        <w:t>坚持底线思维，防范生态环境风险</w:t>
      </w:r>
      <w:bookmarkEnd w:id="80"/>
    </w:p>
    <w:p>
      <w:pPr>
        <w:pStyle w:val="4"/>
      </w:pPr>
      <w:bookmarkStart w:id="81" w:name="_Toc151541488"/>
      <w:r>
        <w:rPr>
          <w:rFonts w:hint="eastAsia"/>
        </w:rPr>
        <w:t>4</w:t>
      </w:r>
      <w:r>
        <w:t xml:space="preserve">.8.1 </w:t>
      </w:r>
      <w:r>
        <w:rPr>
          <w:rFonts w:hint="eastAsia"/>
        </w:rPr>
        <w:t>加强生态环境风险源头控制</w:t>
      </w:r>
      <w:bookmarkEnd w:id="81"/>
    </w:p>
    <w:p>
      <w:pPr>
        <w:autoSpaceDE w:val="0"/>
        <w:autoSpaceDN w:val="0"/>
        <w:ind w:firstLine="560"/>
        <w:rPr>
          <w:rFonts w:ascii="宋体" w:hAnsi="宋体" w:cs="仿宋_GB2312"/>
          <w:bCs/>
          <w:kern w:val="0"/>
          <w:szCs w:val="28"/>
        </w:rPr>
      </w:pPr>
      <w:r>
        <w:rPr>
          <w:rFonts w:hint="eastAsia" w:ascii="宋体" w:hAnsi="宋体" w:cs="仿宋_GB2312"/>
          <w:bCs/>
          <w:kern w:val="0"/>
          <w:szCs w:val="28"/>
        </w:rPr>
        <w:t>强化区域开发和项目建设的环境风险评价，严格把关涉及有毒有害化学品、重金属和新污染物的项目。强化环境安全隐患排查治理，开展涉危险废物涉重金属企业、化工园区等重点领域环境风险调查评估。提高环境监测能力，建成覆盖石化产业基地内环境敏感目标、重点区域、重点污染源的天空地一体化监管网络。</w:t>
      </w:r>
    </w:p>
    <w:p>
      <w:pPr>
        <w:pStyle w:val="4"/>
      </w:pPr>
      <w:bookmarkStart w:id="82" w:name="_Toc151541489"/>
      <w:r>
        <w:rPr>
          <w:rFonts w:hint="eastAsia"/>
        </w:rPr>
        <w:t>4</w:t>
      </w:r>
      <w:r>
        <w:t xml:space="preserve">.8.2 </w:t>
      </w:r>
      <w:r>
        <w:rPr>
          <w:rFonts w:hint="eastAsia"/>
        </w:rPr>
        <w:t>严控重点领域环境风险</w:t>
      </w:r>
      <w:bookmarkEnd w:id="82"/>
    </w:p>
    <w:p>
      <w:pPr>
        <w:autoSpaceDE w:val="0"/>
        <w:autoSpaceDN w:val="0"/>
        <w:ind w:firstLine="560"/>
        <w:rPr>
          <w:rFonts w:ascii="宋体" w:hAnsi="宋体" w:cs="仿宋_GB2312"/>
          <w:bCs/>
          <w:kern w:val="0"/>
          <w:szCs w:val="28"/>
        </w:rPr>
      </w:pPr>
      <w:r>
        <w:rPr>
          <w:rFonts w:hint="eastAsia" w:ascii="宋体" w:hAnsi="宋体" w:cs="仿宋_GB2312"/>
          <w:bCs/>
          <w:kern w:val="0"/>
          <w:szCs w:val="28"/>
        </w:rPr>
        <w:t>动态更新涉重金属全口径清单，建立涉重金属工业企业清单，严格管控重金属排放指标，推动重金属污染减排。持续推进危险废物规范化管理，全面实施危险废物数字化管理，严厉打击非法转移、利用、处置危险废物行为。做好化学品环境管理，重点防范持久性有机污染物、汞等化学物质生态环境风险，推动企业做好履约相关工作。加强危化品、危险废物运输风险管控及船舶溢油风险防范，严防交通运输次生突发环境事件风险。加强新污染物环境风险管控，开展气、水、土壤等环境健康风险水平调查，积极争取生态环境与健康管理试点。</w:t>
      </w:r>
    </w:p>
    <w:p>
      <w:pPr>
        <w:pStyle w:val="4"/>
      </w:pPr>
      <w:bookmarkStart w:id="83" w:name="_Toc151541490"/>
      <w:r>
        <w:rPr>
          <w:rFonts w:hint="eastAsia"/>
        </w:rPr>
        <w:t>4</w:t>
      </w:r>
      <w:r>
        <w:t xml:space="preserve">.8.3 </w:t>
      </w:r>
      <w:r>
        <w:rPr>
          <w:rFonts w:hint="eastAsia"/>
        </w:rPr>
        <w:t>切实</w:t>
      </w:r>
      <w:r>
        <w:t>加强辐射环境管理</w:t>
      </w:r>
      <w:r>
        <w:rPr>
          <w:rFonts w:hint="eastAsia"/>
        </w:rPr>
        <w:t>水平</w:t>
      </w:r>
      <w:bookmarkEnd w:id="83"/>
    </w:p>
    <w:p>
      <w:pPr>
        <w:ind w:firstLine="548" w:firstLineChars="196"/>
        <w:rPr>
          <w:rFonts w:ascii="宋体" w:hAnsi="宋体"/>
          <w:bCs/>
          <w:szCs w:val="28"/>
        </w:rPr>
      </w:pPr>
      <w:r>
        <w:rPr>
          <w:rFonts w:ascii="宋体" w:hAnsi="宋体" w:cs="仿宋_GB2312"/>
          <w:kern w:val="0"/>
          <w:szCs w:val="28"/>
        </w:rPr>
        <w:t>提升核与辐射监测能力，加强放射性污染防治与管理，</w:t>
      </w:r>
      <w:r>
        <w:rPr>
          <w:rFonts w:hint="eastAsia" w:ascii="宋体" w:hAnsi="宋体" w:cs="仿宋_GB2312"/>
          <w:kern w:val="0"/>
          <w:szCs w:val="28"/>
        </w:rPr>
        <w:t>改善</w:t>
      </w:r>
      <w:r>
        <w:rPr>
          <w:rFonts w:ascii="宋体" w:hAnsi="宋体" w:cs="仿宋_GB2312"/>
          <w:kern w:val="0"/>
          <w:szCs w:val="28"/>
        </w:rPr>
        <w:t>电磁辐射污染防治水平，解决历史遗留问题，确保核与辐射环境安全。</w:t>
      </w:r>
      <w:r>
        <w:rPr>
          <w:rFonts w:hint="eastAsia" w:ascii="宋体" w:hAnsi="宋体" w:cs="仿宋_GB2312"/>
          <w:kern w:val="0"/>
          <w:szCs w:val="28"/>
        </w:rPr>
        <w:t>同时</w:t>
      </w:r>
      <w:r>
        <w:rPr>
          <w:rFonts w:hint="eastAsia" w:ascii="宋体" w:hAnsi="宋体"/>
          <w:bCs/>
          <w:szCs w:val="28"/>
        </w:rPr>
        <w:t>完善核与辐射应急管理机制，优化核与辐射应急预案管理。加强儋州市应急管理机构建设，明确各级应急管理机构职能，形成机构完善、人员到位、职责明确的省、市、乡镇应急管理组织体系。加强核与辐射应急队伍体系建设，科学规划核与辐射应急队伍的规模，细化各专业队伍职责，健全专家决策、咨询机制和专家管理制度。完善核与辐射应急保障体系，加强全市核与辐射应急物资储备和装备管理，统筹规划全市域核与辐射应急物资储备种类和数量。</w:t>
      </w:r>
    </w:p>
    <w:p>
      <w:pPr>
        <w:pStyle w:val="4"/>
      </w:pPr>
      <w:bookmarkStart w:id="84" w:name="_Toc151541491"/>
      <w:r>
        <w:rPr>
          <w:rFonts w:hint="eastAsia"/>
        </w:rPr>
        <w:t>4</w:t>
      </w:r>
      <w:r>
        <w:t xml:space="preserve">.8.4 </w:t>
      </w:r>
      <w:r>
        <w:rPr>
          <w:rFonts w:hint="eastAsia"/>
        </w:rPr>
        <w:t>加强环境应急处置应对</w:t>
      </w:r>
      <w:bookmarkEnd w:id="84"/>
    </w:p>
    <w:p>
      <w:pPr>
        <w:autoSpaceDE w:val="0"/>
        <w:autoSpaceDN w:val="0"/>
        <w:ind w:firstLine="560"/>
      </w:pPr>
      <w:r>
        <w:rPr>
          <w:rFonts w:hint="eastAsia" w:ascii="宋体" w:hAnsi="宋体"/>
          <w:bCs/>
          <w:szCs w:val="28"/>
        </w:rPr>
        <w:t>建立洋浦经济开发区环境风险预警体系，加强重大环境风险单位的监管能力、集污染源监控和环境质量监控及图像监控于一体的数字化在线监控中心建设、适用性强的污染物扩散和迁移状况模拟模型、信号传输系统和可共享的应急监测设施等。管委会组建由相关部分参加的应急指挥系统，制定洋浦经济开发区及其联动发展区域内突发事件的应急预案，并组织应急演练和突发事件应急处置。采取适当的强化保障措施，重点关注石油化工、制浆造纸企业的企业自备应急物资储备。</w:t>
      </w:r>
      <w:r>
        <w:t>组织开展儋州市环境风险源的调查和评估，摸清主要区域、流域，重点行业、重点企业的环境风险底数。定期组织开展风险隐患排查，及时查找风险，尽早消除隐患，将环境风险控制在较低限度。</w:t>
      </w:r>
      <w:r>
        <w:rPr>
          <w:rFonts w:hint="eastAsia"/>
        </w:rPr>
        <w:t>构建基于GIS空间分布的</w:t>
      </w:r>
      <w:r>
        <w:t>环境风险源数据库，加强对辖区范围重大环境风险源动态监控与风险控制，提高对环境风险</w:t>
      </w:r>
      <w:r>
        <w:rPr>
          <w:rFonts w:hint="eastAsia"/>
        </w:rPr>
        <w:t>的</w:t>
      </w:r>
      <w:r>
        <w:t>应对能力。</w:t>
      </w:r>
    </w:p>
    <w:p>
      <w:pPr>
        <w:pStyle w:val="51"/>
      </w:pPr>
      <w:bookmarkStart w:id="85" w:name="_Toc151541492"/>
      <w:r>
        <w:t xml:space="preserve">4.9 </w:t>
      </w:r>
      <w:r>
        <w:rPr>
          <w:rFonts w:hint="eastAsia"/>
        </w:rPr>
        <w:t>强化生态保护修复</w:t>
      </w:r>
      <w:bookmarkEnd w:id="85"/>
    </w:p>
    <w:p>
      <w:pPr>
        <w:pStyle w:val="4"/>
      </w:pPr>
      <w:bookmarkStart w:id="86" w:name="_Toc151541493"/>
      <w:r>
        <w:rPr>
          <w:rFonts w:hint="eastAsia"/>
        </w:rPr>
        <w:t>4</w:t>
      </w:r>
      <w:r>
        <w:t>.9</w:t>
      </w:r>
      <w:r>
        <w:rPr>
          <w:rFonts w:hint="eastAsia"/>
        </w:rPr>
        <w:t>.</w:t>
      </w:r>
      <w:r>
        <w:t xml:space="preserve">1 </w:t>
      </w:r>
      <w:r>
        <w:rPr>
          <w:rFonts w:hint="eastAsia"/>
        </w:rPr>
        <w:t>构建和优化生态网络，提升生态系统质量和稳定性</w:t>
      </w:r>
      <w:bookmarkEnd w:id="86"/>
    </w:p>
    <w:p>
      <w:pPr>
        <w:ind w:firstLine="560"/>
      </w:pPr>
      <w:r>
        <w:rPr>
          <w:rFonts w:hint="eastAsia"/>
        </w:rPr>
        <w:t>严守陆海生态保护红线，推进加强自然保护地和生态保护红线监督管理；巩固以东南部松涛水库重要生态区为核心的生态绿心；严守以雅拉河、珠碧江和松涛干渠等为主的生态廊道；严守以春江水库、后水湾红树林湿地、海头镇入海口等重要的生态节点，巩固全市生态保护空间格局。</w:t>
      </w:r>
    </w:p>
    <w:p>
      <w:pPr>
        <w:pStyle w:val="4"/>
      </w:pPr>
      <w:bookmarkStart w:id="87" w:name="_Toc151541494"/>
      <w:r>
        <w:rPr>
          <w:rFonts w:hint="eastAsia"/>
        </w:rPr>
        <w:t>4</w:t>
      </w:r>
      <w:r>
        <w:t xml:space="preserve">.9.2 </w:t>
      </w:r>
      <w:r>
        <w:rPr>
          <w:rFonts w:hint="eastAsia"/>
        </w:rPr>
        <w:t>加强涵养林生态保护修复，全面提升水源涵养能力</w:t>
      </w:r>
      <w:bookmarkEnd w:id="87"/>
    </w:p>
    <w:p>
      <w:pPr>
        <w:ind w:firstLine="560"/>
        <w:rPr>
          <w:szCs w:val="28"/>
        </w:rPr>
      </w:pPr>
      <w:r>
        <w:rPr>
          <w:rFonts w:hint="eastAsia"/>
          <w:szCs w:val="28"/>
        </w:rPr>
        <w:t>实施森林质量提升工程，推进退化林草植被恢复，对区内人工林进行采取自然修复为主，人工修复为辅，实施低效林补植改造；优化林种树种结构，加强低效林改造，退化林修复，改善林分质量，逐步提升森林质量以及生态系统服务功能；加强有害生物防治，利用人工、机械手段将入侵物种从其生境中移除，用割除、挖除等手段来控制入侵物种的危害。</w:t>
      </w:r>
    </w:p>
    <w:p>
      <w:pPr>
        <w:ind w:firstLine="560"/>
        <w:rPr>
          <w:szCs w:val="28"/>
        </w:rPr>
      </w:pPr>
      <w:r>
        <w:rPr>
          <w:rFonts w:hint="eastAsia"/>
          <w:szCs w:val="28"/>
        </w:rPr>
        <w:t>加强矿山治理，以恢复矿区生态环境为目标，对废弃矿山和在建矿山等，进行生态恢复治理工程，减少裸露地面，增加绿化面积，减少矿区水土流失，消除矿山地质环境问题的潜在危害，改善矿区地貌景观。积极推动生产矿山改造升级，从严源头管控，限期落实新建矿山建设达标，高质量建设绿色矿山。</w:t>
      </w:r>
    </w:p>
    <w:p>
      <w:pPr>
        <w:ind w:firstLine="560"/>
        <w:rPr>
          <w:szCs w:val="28"/>
        </w:rPr>
      </w:pPr>
      <w:r>
        <w:rPr>
          <w:rFonts w:hint="eastAsia"/>
          <w:szCs w:val="28"/>
        </w:rPr>
        <w:t>加快松涛水库、南茶水库水源地的水土保持林建设，加强河流源区和江河水系生态保护，提高生态系统水源涵养功能，加强河流上游区域水源涵养林建设，恢复主要河（湖）沿岸植被；实施林分抚育改造工程和自然保护区修复工程，坚持封山育林、人工造林并举，大力培育混交林，推进退化林修复，优化森林组成、结构和功能，进一步提升森林涵养水源、水土保持功能。</w:t>
      </w:r>
    </w:p>
    <w:p>
      <w:pPr>
        <w:pStyle w:val="4"/>
      </w:pPr>
      <w:bookmarkStart w:id="88" w:name="_Toc151541495"/>
      <w:r>
        <w:rPr>
          <w:rFonts w:hint="eastAsia"/>
        </w:rPr>
        <w:t>4</w:t>
      </w:r>
      <w:r>
        <w:t xml:space="preserve">.9.3 </w:t>
      </w:r>
      <w:r>
        <w:rPr>
          <w:rFonts w:hint="eastAsia"/>
        </w:rPr>
        <w:t>加强区域生物多样性</w:t>
      </w:r>
      <w:bookmarkEnd w:id="88"/>
    </w:p>
    <w:p>
      <w:pPr>
        <w:ind w:firstLine="560"/>
        <w:rPr>
          <w:szCs w:val="28"/>
        </w:rPr>
      </w:pPr>
      <w:r>
        <w:rPr>
          <w:rFonts w:hint="eastAsia"/>
          <w:szCs w:val="28"/>
        </w:rPr>
        <w:t>推进国家重点保护动植物保育恢复，建设珍稀濒危物种和种质资源迁地保护与繁衍基地。加快重点生态工程建设，强化火山岩地区、海岸带及近岸海域、红树林等生物多样性保护优先区域保护。开展基于生物多样性保护的国土空间规划试点示范。完善生物多样性本底调查，加强陆海统筹，建立健全生物多样性大数据监测体系。优化生物遗传资源保护、获取、惠益共享机制。全面实施“林长制”，切实保护好森林资源。</w:t>
      </w:r>
    </w:p>
    <w:p>
      <w:pPr>
        <w:ind w:firstLine="560"/>
        <w:rPr>
          <w:szCs w:val="28"/>
        </w:rPr>
        <w:sectPr>
          <w:footerReference r:id="rId15" w:type="first"/>
          <w:footerReference r:id="rId14" w:type="default"/>
          <w:pgSz w:w="11906" w:h="16838"/>
          <w:pgMar w:top="1440" w:right="1800" w:bottom="1440" w:left="1800" w:header="851" w:footer="992" w:gutter="0"/>
          <w:cols w:space="425" w:num="1"/>
          <w:titlePg/>
          <w:docGrid w:type="lines" w:linePitch="326" w:charSpace="0"/>
        </w:sectPr>
      </w:pPr>
    </w:p>
    <w:p>
      <w:pPr>
        <w:pStyle w:val="2"/>
      </w:pPr>
      <w:bookmarkStart w:id="89" w:name="_Toc151541496"/>
      <w:bookmarkStart w:id="90" w:name="_Toc119678697"/>
      <w:bookmarkStart w:id="91" w:name="_Toc9413268"/>
      <w:bookmarkStart w:id="92" w:name="_Toc9413263"/>
      <w:r>
        <w:t>第</w:t>
      </w:r>
      <w:r>
        <w:rPr>
          <w:rFonts w:hint="eastAsia"/>
        </w:rPr>
        <w:t xml:space="preserve">五章 </w:t>
      </w:r>
      <w:r>
        <w:t>优化</w:t>
      </w:r>
      <w:r>
        <w:rPr>
          <w:rFonts w:hint="eastAsia"/>
        </w:rPr>
        <w:t>生态</w:t>
      </w:r>
      <w:r>
        <w:t>空间，建设绿色儋州</w:t>
      </w:r>
      <w:bookmarkEnd w:id="89"/>
      <w:bookmarkEnd w:id="90"/>
      <w:bookmarkEnd w:id="91"/>
    </w:p>
    <w:p>
      <w:pPr>
        <w:pStyle w:val="51"/>
        <w:rPr>
          <w:rFonts w:cs="仿宋_GB2312"/>
        </w:rPr>
      </w:pPr>
      <w:bookmarkStart w:id="93" w:name="_Toc151541497"/>
      <w:bookmarkStart w:id="94" w:name="_Toc119678699"/>
      <w:r>
        <w:rPr>
          <w:rFonts w:hint="eastAsia"/>
        </w:rPr>
        <w:t>5</w:t>
      </w:r>
      <w:r>
        <w:t xml:space="preserve">.1 </w:t>
      </w:r>
      <w:r>
        <w:rPr>
          <w:rFonts w:hint="eastAsia"/>
        </w:rPr>
        <w:t>实施主体功能区战略</w:t>
      </w:r>
      <w:bookmarkEnd w:id="93"/>
    </w:p>
    <w:p>
      <w:pPr>
        <w:ind w:firstLine="560"/>
      </w:pPr>
      <w:r>
        <w:rPr>
          <w:rFonts w:hint="eastAsia"/>
        </w:rPr>
        <w:t>适应海南省自由贸易港建设要求，强化“儋州-洋浦”的区域中心职能，规划儋州市形成“一屏一带四廊、双核三轴多片”的开发保护总体格局。</w:t>
      </w:r>
    </w:p>
    <w:p>
      <w:pPr>
        <w:ind w:firstLine="562"/>
      </w:pPr>
      <w:r>
        <w:rPr>
          <w:rFonts w:hint="eastAsia"/>
          <w:b/>
          <w:bCs/>
        </w:rPr>
        <w:t>一屏一带四廊的保护格局：</w:t>
      </w:r>
      <w:r>
        <w:rPr>
          <w:rFonts w:hint="eastAsia"/>
        </w:rPr>
        <w:t>由南部山地生态屏障、滨海生态保护带、山鸡-珠碧江生态廊道、春江生态廊道、北门江生态廊道、文澜江生态廊道等生态屏障和生态廊道组成，串联重要自然保护地及生态核心，形成网络化的生态保护格局。</w:t>
      </w:r>
    </w:p>
    <w:p>
      <w:pPr>
        <w:ind w:firstLine="562"/>
      </w:pPr>
      <w:r>
        <w:rPr>
          <w:rFonts w:hint="eastAsia"/>
          <w:b/>
          <w:bCs/>
        </w:rPr>
        <w:t>双核三轴多片的开发格局：</w:t>
      </w:r>
      <w:r>
        <w:rPr>
          <w:rFonts w:hint="eastAsia"/>
        </w:rPr>
        <w:t>以那大城区、环新英湾地区为城镇发展核心，联动西海岸城市协同发展轴、儋洋一体化发展轴、城乡统筹发展轴等重要发展轴带，辐射带动绿色农旅发展区、现代渔港经济区、生态养殖示范区、三产融合发展区等农业功能分区，形成组团式网络化的开发格局。</w:t>
      </w:r>
    </w:p>
    <w:p>
      <w:pPr>
        <w:pStyle w:val="51"/>
      </w:pPr>
      <w:bookmarkStart w:id="95" w:name="_Toc151541498"/>
      <w:r>
        <w:rPr>
          <w:rFonts w:hint="eastAsia"/>
        </w:rPr>
        <w:t>5</w:t>
      </w:r>
      <w:r>
        <w:t>.2</w:t>
      </w:r>
      <w:bookmarkEnd w:id="94"/>
      <w:r>
        <w:t xml:space="preserve"> </w:t>
      </w:r>
      <w:r>
        <w:rPr>
          <w:rFonts w:hint="eastAsia"/>
        </w:rPr>
        <w:t>筑造集约高效的城镇空间</w:t>
      </w:r>
      <w:bookmarkEnd w:id="95"/>
    </w:p>
    <w:p>
      <w:pPr>
        <w:ind w:firstLine="560"/>
      </w:pPr>
      <w:r>
        <w:rPr>
          <w:rFonts w:hint="eastAsia"/>
        </w:rPr>
        <w:t>依据城镇人口分布、加强声环境源头防控、重点产业平台形成一湾一核、三轴多点。</w:t>
      </w:r>
    </w:p>
    <w:p>
      <w:pPr>
        <w:ind w:firstLine="562"/>
      </w:pPr>
      <w:r>
        <w:rPr>
          <w:rFonts w:hint="eastAsia"/>
          <w:b/>
          <w:bCs/>
        </w:rPr>
        <w:t>一湾一核</w:t>
      </w:r>
      <w:r>
        <w:rPr>
          <w:rFonts w:hint="eastAsia"/>
        </w:rPr>
        <w:t>：以</w:t>
      </w:r>
      <w:r>
        <w:t>“</w:t>
      </w:r>
      <w:r>
        <w:rPr>
          <w:rFonts w:hint="eastAsia"/>
        </w:rPr>
        <w:t>那大城区</w:t>
      </w:r>
      <w:r>
        <w:t>”</w:t>
      </w:r>
      <w:r>
        <w:rPr>
          <w:rFonts w:hint="eastAsia"/>
        </w:rPr>
        <w:t>、</w:t>
      </w:r>
      <w:r>
        <w:t>“</w:t>
      </w:r>
      <w:r>
        <w:rPr>
          <w:rFonts w:hint="eastAsia"/>
        </w:rPr>
        <w:t>环新英湾地区</w:t>
      </w:r>
      <w:r>
        <w:t>”</w:t>
      </w:r>
      <w:r>
        <w:rPr>
          <w:rFonts w:hint="eastAsia"/>
        </w:rPr>
        <w:t>为核心的中心城区，通过双核带动周边城镇组团化发展。那大主城区面向本地居民，服务西部</w:t>
      </w:r>
      <w:r>
        <w:t>300</w:t>
      </w:r>
      <w:r>
        <w:rPr>
          <w:rFonts w:hint="eastAsia"/>
        </w:rPr>
        <w:t>万本地人群，以生产性服务和科技创新功能为核心，提升</w:t>
      </w:r>
      <w:r>
        <w:t>“</w:t>
      </w:r>
      <w:r>
        <w:rPr>
          <w:rFonts w:hint="eastAsia"/>
        </w:rPr>
        <w:t>五大中心</w:t>
      </w:r>
      <w:r>
        <w:t>”</w:t>
      </w:r>
      <w:r>
        <w:rPr>
          <w:rFonts w:hint="eastAsia"/>
        </w:rPr>
        <w:t>服务能级，推动那大、和庆、南丰、兰洋融合发展。环新英湾地区则面向国际化多元人群，依托洋浦西部陆海新通道国际航运枢纽优势，加大对外开放力度，深化港产科城一体化布局，加强基础设施建设，不断提升地区城市承载能力和服务水平，建设全省港产城一体化发展先行区、示范区。</w:t>
      </w:r>
    </w:p>
    <w:p>
      <w:pPr>
        <w:ind w:firstLine="562"/>
      </w:pPr>
      <w:r>
        <w:rPr>
          <w:rFonts w:hint="eastAsia"/>
          <w:b/>
          <w:bCs/>
        </w:rPr>
        <w:t>三轴</w:t>
      </w:r>
      <w:r>
        <w:rPr>
          <w:rFonts w:hint="eastAsia"/>
        </w:rPr>
        <w:t>：依托西线高速，联动沿海的特色城镇组团，形成西海岸城市协同发展轴，带动西部沿海城镇组团发展。依托万洋高速、那洋公路等快速交通线路，形成儋洋一体化发展轴，加快儋州与洋浦融合发展，依托交通线路带动沿线城镇发展。依托</w:t>
      </w:r>
      <w:r>
        <w:t>G225</w:t>
      </w:r>
      <w:r>
        <w:rPr>
          <w:rFonts w:hint="eastAsia"/>
        </w:rPr>
        <w:t>海榆西线、海儋高速形成城乡统筹发展轴，加大沿线城镇对乡村的辐射带动作用。</w:t>
      </w:r>
    </w:p>
    <w:p>
      <w:pPr>
        <w:ind w:firstLine="562"/>
      </w:pPr>
      <w:r>
        <w:rPr>
          <w:rFonts w:hint="eastAsia"/>
          <w:b/>
          <w:bCs/>
        </w:rPr>
        <w:t>多点</w:t>
      </w:r>
      <w:r>
        <w:rPr>
          <w:rFonts w:hint="eastAsia"/>
        </w:rPr>
        <w:t>：依托各镇特色资源打造特色小镇，分别为白马井古渔港风情小镇、兰洋温泉养生休闲小镇、木棠互联网创意小镇、中和东坡文化风情小镇、光村雪茄风情小镇、王五现代物流小镇、南丰特色生态农业小镇。</w:t>
      </w:r>
    </w:p>
    <w:p>
      <w:pPr>
        <w:pStyle w:val="51"/>
      </w:pPr>
      <w:bookmarkStart w:id="96" w:name="_Toc119678701"/>
      <w:bookmarkStart w:id="97" w:name="_Toc151541499"/>
      <w:r>
        <w:rPr>
          <w:rFonts w:hint="eastAsia"/>
        </w:rPr>
        <w:t>5</w:t>
      </w:r>
      <w:r>
        <w:t>.</w:t>
      </w:r>
      <w:bookmarkEnd w:id="96"/>
      <w:r>
        <w:t xml:space="preserve">3 </w:t>
      </w:r>
      <w:r>
        <w:rPr>
          <w:rFonts w:hint="eastAsia"/>
        </w:rPr>
        <w:t>塑造通山达海的生态空间</w:t>
      </w:r>
      <w:bookmarkEnd w:id="97"/>
    </w:p>
    <w:p>
      <w:pPr>
        <w:pStyle w:val="4"/>
        <w:rPr>
          <w:rFonts w:cs="仿宋_GB2312"/>
          <w:kern w:val="0"/>
        </w:rPr>
      </w:pPr>
      <w:bookmarkStart w:id="98" w:name="_Toc151541500"/>
      <w:r>
        <w:rPr>
          <w:rFonts w:hint="eastAsia"/>
        </w:rPr>
        <w:t>5</w:t>
      </w:r>
      <w:r>
        <w:t xml:space="preserve">.3.1 </w:t>
      </w:r>
      <w:r>
        <w:rPr>
          <w:rFonts w:hint="eastAsia"/>
        </w:rPr>
        <w:t>锚固生态安全格局</w:t>
      </w:r>
      <w:bookmarkEnd w:id="98"/>
    </w:p>
    <w:p>
      <w:pPr>
        <w:ind w:firstLine="560"/>
        <w:rPr>
          <w:rFonts w:ascii="宋体" w:hAnsi="宋体"/>
          <w:szCs w:val="28"/>
        </w:rPr>
      </w:pPr>
      <w:r>
        <w:rPr>
          <w:rFonts w:hint="eastAsia"/>
        </w:rPr>
        <w:t>推动“多规合一”“一张蓝图绘到底”，</w:t>
      </w:r>
      <w:r>
        <w:rPr>
          <w:rFonts w:hint="eastAsia" w:ascii="宋体" w:hAnsi="宋体"/>
          <w:szCs w:val="28"/>
        </w:rPr>
        <w:t>以增强生态系统服务功能、保障生态空间安全为目标，通过建设生态廊道，提高生态保护区域的连通性，构建</w:t>
      </w:r>
      <w:r>
        <w:rPr>
          <w:rFonts w:ascii="宋体" w:hAnsi="宋体"/>
          <w:szCs w:val="28"/>
        </w:rPr>
        <w:t>“</w:t>
      </w:r>
      <w:r>
        <w:rPr>
          <w:rFonts w:hint="eastAsia" w:ascii="宋体" w:hAnsi="宋体"/>
          <w:szCs w:val="28"/>
        </w:rPr>
        <w:t>一屏一带四廊、一核三心三区多点</w:t>
      </w:r>
      <w:r>
        <w:rPr>
          <w:rFonts w:ascii="宋体" w:hAnsi="宋体"/>
          <w:szCs w:val="28"/>
        </w:rPr>
        <w:t>”</w:t>
      </w:r>
      <w:r>
        <w:rPr>
          <w:rFonts w:hint="eastAsia" w:ascii="宋体" w:hAnsi="宋体"/>
          <w:szCs w:val="28"/>
        </w:rPr>
        <w:t>的生态安全格局。</w:t>
      </w:r>
    </w:p>
    <w:p>
      <w:pPr>
        <w:ind w:firstLine="562"/>
        <w:rPr>
          <w:rFonts w:ascii="宋体" w:hAnsi="宋体"/>
          <w:szCs w:val="28"/>
        </w:rPr>
      </w:pPr>
      <w:r>
        <w:rPr>
          <w:rFonts w:ascii="宋体" w:hAnsi="宋体"/>
          <w:b/>
          <w:bCs/>
          <w:szCs w:val="28"/>
        </w:rPr>
        <w:t>“</w:t>
      </w:r>
      <w:r>
        <w:rPr>
          <w:rFonts w:hint="eastAsia" w:ascii="宋体" w:hAnsi="宋体"/>
          <w:b/>
          <w:bCs/>
          <w:szCs w:val="28"/>
        </w:rPr>
        <w:t>一屏一带四廊</w:t>
      </w:r>
      <w:r>
        <w:rPr>
          <w:rFonts w:ascii="宋体" w:hAnsi="宋体"/>
          <w:b/>
          <w:bCs/>
          <w:szCs w:val="28"/>
        </w:rPr>
        <w:t>”</w:t>
      </w:r>
      <w:r>
        <w:rPr>
          <w:rFonts w:hint="eastAsia" w:ascii="宋体" w:hAnsi="宋体"/>
          <w:b/>
          <w:bCs/>
          <w:szCs w:val="28"/>
        </w:rPr>
        <w:t>：</w:t>
      </w:r>
      <w:r>
        <w:rPr>
          <w:rFonts w:hint="eastAsia" w:ascii="宋体" w:hAnsi="宋体"/>
          <w:szCs w:val="28"/>
        </w:rPr>
        <w:t>依托南部大王岭、沙帽岭等山地，形成南部生态屏障；落实陆海统筹要求，划定滨海生态保护带，加强山海之间连通性；落实珠碧江、春江、北门江、文澜河四条重要生态廊道，加强生态廊道网络沿线生态绿化用地建设，促进生态源地之间的网络连通性。</w:t>
      </w:r>
    </w:p>
    <w:p>
      <w:pPr>
        <w:ind w:firstLine="562"/>
      </w:pPr>
      <w:r>
        <w:rPr>
          <w:b/>
          <w:bCs/>
        </w:rPr>
        <w:t>“</w:t>
      </w:r>
      <w:r>
        <w:rPr>
          <w:rFonts w:hint="eastAsia"/>
          <w:b/>
          <w:bCs/>
        </w:rPr>
        <w:t>一核三心三区多点</w:t>
      </w:r>
      <w:r>
        <w:rPr>
          <w:b/>
          <w:bCs/>
        </w:rPr>
        <w:t>”</w:t>
      </w:r>
      <w:r>
        <w:rPr>
          <w:rFonts w:hint="eastAsia"/>
          <w:b/>
          <w:bCs/>
        </w:rPr>
        <w:t>：</w:t>
      </w:r>
      <w:r>
        <w:rPr>
          <w:rFonts w:hint="eastAsia"/>
        </w:rPr>
        <w:t>将松涛水库及周边自然保护区、自然公园统一划定为儋州市生态绿核，加强水源涵养和生物多样性功能的保护；结合重要自然保护地分布，划定新英湾生态绿心、新盈红树林国家湿地自然公园生态绿心和峨蔓火山海岸地质自然公园等三个生态绿心；依托自然地理特征的差异，划分为海岸带生态功能区、台地平原生态功能区、山地丘陵生态区，分区引导生态保护与修复；强化对自然保护地、重要河流水库、入海口、湿地等水资源生态节点的严格保护，提升生态系统服务功能。</w:t>
      </w:r>
    </w:p>
    <w:p>
      <w:pPr>
        <w:pStyle w:val="4"/>
        <w:rPr>
          <w:rFonts w:cs="仿宋_GB2312"/>
          <w:kern w:val="0"/>
        </w:rPr>
      </w:pPr>
      <w:bookmarkStart w:id="99" w:name="_Toc151541501"/>
      <w:r>
        <w:rPr>
          <w:rFonts w:hint="eastAsia"/>
        </w:rPr>
        <w:t>5</w:t>
      </w:r>
      <w:r>
        <w:t xml:space="preserve">.3.2 </w:t>
      </w:r>
      <w:r>
        <w:rPr>
          <w:rFonts w:hint="eastAsia"/>
        </w:rPr>
        <w:t>严守生态保护红线</w:t>
      </w:r>
      <w:bookmarkEnd w:id="99"/>
    </w:p>
    <w:p>
      <w:pPr>
        <w:ind w:firstLine="560"/>
        <w:rPr>
          <w:rFonts w:cs="仿宋_GB2312"/>
          <w:kern w:val="0"/>
        </w:rPr>
      </w:pPr>
      <w:r>
        <w:rPr>
          <w:rFonts w:hint="eastAsia"/>
        </w:rPr>
        <w:t>将生态保护红线作为政府宏观调控、市场空间准入的重要抓手，</w:t>
      </w:r>
      <w:r>
        <w:rPr>
          <w:rFonts w:hint="eastAsia"/>
          <w:bCs/>
        </w:rPr>
        <w:t>按照</w:t>
      </w:r>
      <w:r>
        <w:rPr>
          <w:rFonts w:hint="eastAsia"/>
        </w:rPr>
        <w:t>《海南省总体规划（</w:t>
      </w:r>
      <w:r>
        <w:t>2015-2030</w:t>
      </w:r>
      <w:r>
        <w:rPr>
          <w:rFonts w:hint="eastAsia"/>
        </w:rPr>
        <w:t>）》《海南省陆域生态保护红线和环境质量底线划定方案》的要求，结合儋州市生态环境的特点，优化生态保护红线区域管控政策。</w:t>
      </w:r>
      <w:r>
        <w:rPr>
          <w:rFonts w:hint="eastAsia"/>
          <w:bCs/>
        </w:rPr>
        <w:t>遵循自然生态用地性质不转换、生态功能不降低、空间面积不减少、保护责任不改变的管控要求，由生态环境、自然资源和规划</w:t>
      </w:r>
      <w:r>
        <w:rPr>
          <w:bCs/>
        </w:rPr>
        <w:t>、住建、农业</w:t>
      </w:r>
      <w:r>
        <w:rPr>
          <w:rFonts w:hint="eastAsia"/>
          <w:bCs/>
        </w:rPr>
        <w:t>农村</w:t>
      </w:r>
      <w:r>
        <w:rPr>
          <w:bCs/>
        </w:rPr>
        <w:t>、水</w:t>
      </w:r>
      <w:r>
        <w:rPr>
          <w:rFonts w:hint="eastAsia"/>
          <w:bCs/>
        </w:rPr>
        <w:t>务</w:t>
      </w:r>
      <w:r>
        <w:rPr>
          <w:bCs/>
        </w:rPr>
        <w:t>等行政主管部门，依照各自职责对主管的生态保护红线区域进行日常</w:t>
      </w:r>
      <w:r>
        <w:rPr>
          <w:rFonts w:hint="eastAsia"/>
          <w:bCs/>
        </w:rPr>
        <w:t>监管</w:t>
      </w:r>
      <w:r>
        <w:rPr>
          <w:bCs/>
        </w:rPr>
        <w:t>。</w:t>
      </w:r>
      <w:r>
        <w:rPr>
          <w:rFonts w:cs="仿宋_GB2312"/>
          <w:kern w:val="0"/>
        </w:rPr>
        <w:t>以</w:t>
      </w:r>
      <w:r>
        <w:rPr>
          <w:rFonts w:hint="eastAsia" w:cs="仿宋_GB2312"/>
          <w:kern w:val="0"/>
        </w:rPr>
        <w:t>乡镇</w:t>
      </w:r>
      <w:r>
        <w:rPr>
          <w:rFonts w:cs="仿宋_GB2312"/>
          <w:kern w:val="0"/>
        </w:rPr>
        <w:t>为基本单元建立生态保护红线台账系统，制定实施生态系统保护与修复方案。优先保护良好生态系统和重要物种栖息地，建立和完善生态廊道，提高生态系统完整性和连通性。分区分类开展受损生态系统修复，采取以封禁为主的自然恢复措施，辅以人工修复，改善和提升生态功能。</w:t>
      </w:r>
    </w:p>
    <w:p>
      <w:pPr>
        <w:pStyle w:val="4"/>
      </w:pPr>
      <w:bookmarkStart w:id="100" w:name="_Toc151541502"/>
      <w:r>
        <w:rPr>
          <w:rFonts w:hint="eastAsia"/>
        </w:rPr>
        <w:t>5</w:t>
      </w:r>
      <w:r>
        <w:t xml:space="preserve">.3.3 </w:t>
      </w:r>
      <w:r>
        <w:rPr>
          <w:rFonts w:hint="eastAsia"/>
        </w:rPr>
        <w:t>构建自然保护地体系</w:t>
      </w:r>
      <w:bookmarkEnd w:id="100"/>
    </w:p>
    <w:p>
      <w:pPr>
        <w:ind w:firstLine="560"/>
      </w:pPr>
      <w:r>
        <w:rPr>
          <w:rFonts w:hint="eastAsia"/>
        </w:rPr>
        <w:t>儋州市自然保护地体经整合优化后，共10个自然保护地单位，总面积157.72 km</w:t>
      </w:r>
      <w:r>
        <w:rPr>
          <w:rFonts w:hint="eastAsia"/>
          <w:vertAlign w:val="superscript"/>
        </w:rPr>
        <w:t>2</w:t>
      </w:r>
      <w:r>
        <w:rPr>
          <w:rFonts w:hint="eastAsia"/>
        </w:rPr>
        <w:t>，占全市国土总面积的4.84%。其中，国家级公园3个，包括海南新盈红树林国家湿地公园、海南蓝洋温泉国家森林公园、海南海上国家森林公园；省级地质公园3个，包括海南儋州莲花山省级地质公园、海南省石花水洞省级地质公园、海南儋州峨蔓火山海岸省级地质公园；省级自然保护区1个，为海南番加省级自然保护区；省级风景名胜区1个，为云月湖风景名胜区。市级自然保护区2个，包括新英湾红树林市级自然保护区、磷枪石岛珊瑚礁自然保护区。</w:t>
      </w:r>
    </w:p>
    <w:p>
      <w:pPr>
        <w:ind w:firstLine="560"/>
      </w:pPr>
      <w:r>
        <w:rPr>
          <w:rFonts w:hint="eastAsia"/>
        </w:rPr>
        <w:t>大力开展自然保护区基础设施建设、监测能力建设及教育基地建设，形成较为完善的自然保护区保障体系。加强植被恢复、珍稀植物种群数量恢复和苗圃建设，做好森林防火、病虫害防治、野生动物救护和疫源疫病防控。保护区有关管理单位设立保护区监测中心并配备相应的科研监测设备，做好科研监测队伍建设和组织、档案管理工作。</w:t>
      </w:r>
    </w:p>
    <w:p>
      <w:pPr>
        <w:ind w:firstLine="560"/>
      </w:pPr>
    </w:p>
    <w:p>
      <w:pPr>
        <w:ind w:firstLine="560"/>
      </w:pPr>
    </w:p>
    <w:p>
      <w:pPr>
        <w:ind w:firstLine="560"/>
        <w:rPr>
          <w:rFonts w:ascii="宋体" w:hAnsi="宋体" w:cs="仿宋_GB2312"/>
          <w:kern w:val="0"/>
          <w:szCs w:val="28"/>
        </w:rPr>
      </w:pPr>
      <w:r>
        <w:rPr>
          <w:rFonts w:ascii="宋体" w:hAnsi="宋体" w:cs="仿宋_GB2312"/>
          <w:kern w:val="0"/>
          <w:szCs w:val="28"/>
        </w:rPr>
        <w:br w:type="page"/>
      </w:r>
    </w:p>
    <w:bookmarkEnd w:id="92"/>
    <w:p>
      <w:pPr>
        <w:pStyle w:val="2"/>
      </w:pPr>
      <w:bookmarkStart w:id="101" w:name="_Toc9413269"/>
      <w:bookmarkStart w:id="102" w:name="_Toc119678702"/>
      <w:bookmarkStart w:id="103" w:name="_Toc151541503"/>
      <w:r>
        <w:rPr>
          <w:rFonts w:hint="eastAsia"/>
        </w:rPr>
        <w:t>第六章 立足国际自贸港，</w:t>
      </w:r>
      <w:bookmarkEnd w:id="101"/>
      <w:bookmarkEnd w:id="102"/>
      <w:r>
        <w:rPr>
          <w:rFonts w:hint="eastAsia"/>
        </w:rPr>
        <w:t>推进经济绿色转型</w:t>
      </w:r>
      <w:bookmarkEnd w:id="103"/>
    </w:p>
    <w:p>
      <w:pPr>
        <w:pStyle w:val="51"/>
      </w:pPr>
      <w:bookmarkStart w:id="104" w:name="_Toc151541504"/>
      <w:r>
        <w:rPr>
          <w:rFonts w:hint="eastAsia"/>
        </w:rPr>
        <w:t>6</w:t>
      </w:r>
      <w:r>
        <w:t>.1 明确资源环境承载力与产业准入要求</w:t>
      </w:r>
      <w:bookmarkEnd w:id="104"/>
    </w:p>
    <w:p>
      <w:pPr>
        <w:autoSpaceDE w:val="0"/>
        <w:autoSpaceDN w:val="0"/>
        <w:ind w:firstLine="560"/>
        <w:rPr>
          <w:rFonts w:ascii="宋体" w:hAnsi="宋体" w:cs="仿宋_GB2312"/>
          <w:szCs w:val="28"/>
        </w:rPr>
      </w:pPr>
      <w:r>
        <w:rPr>
          <w:rFonts w:hint="eastAsia" w:ascii="宋体" w:hAnsi="宋体" w:cs="仿宋_GB2312"/>
          <w:bCs/>
          <w:szCs w:val="28"/>
        </w:rPr>
        <w:t>改造提升传统产业，重点发展高新技术产业。</w:t>
      </w:r>
      <w:r>
        <w:rPr>
          <w:rFonts w:hint="eastAsia" w:ascii="宋体" w:hAnsi="宋体" w:cs="仿宋_GB2312"/>
          <w:szCs w:val="28"/>
        </w:rPr>
        <w:t>加快技术引进和技术改造，加强新产品开发。巩固优势严格实施环保政策，落实能耗</w:t>
      </w:r>
      <w:r>
        <w:rPr>
          <w:rFonts w:ascii="宋体" w:hAnsi="宋体" w:cs="仿宋_GB2312"/>
          <w:szCs w:val="28"/>
        </w:rPr>
        <w:t>“</w:t>
      </w:r>
      <w:r>
        <w:rPr>
          <w:rFonts w:hint="eastAsia" w:ascii="宋体" w:hAnsi="宋体" w:cs="仿宋_GB2312"/>
          <w:szCs w:val="28"/>
        </w:rPr>
        <w:t>双红线</w:t>
      </w:r>
      <w:r>
        <w:rPr>
          <w:rFonts w:ascii="宋体" w:hAnsi="宋体" w:cs="仿宋_GB2312"/>
          <w:szCs w:val="28"/>
        </w:rPr>
        <w:t>”</w:t>
      </w:r>
      <w:r>
        <w:rPr>
          <w:rFonts w:hint="eastAsia" w:ascii="宋体" w:hAnsi="宋体" w:cs="仿宋_GB2312"/>
          <w:szCs w:val="28"/>
        </w:rPr>
        <w:t>制度，严把项目准入关，防止引入</w:t>
      </w:r>
      <w:r>
        <w:rPr>
          <w:rFonts w:ascii="宋体" w:hAnsi="宋体" w:cs="仿宋_GB2312"/>
          <w:szCs w:val="28"/>
        </w:rPr>
        <w:t>“</w:t>
      </w:r>
      <w:r>
        <w:rPr>
          <w:rFonts w:hint="eastAsia" w:ascii="宋体" w:hAnsi="宋体" w:cs="仿宋_GB2312"/>
          <w:szCs w:val="28"/>
        </w:rPr>
        <w:t>两高一低</w:t>
      </w:r>
      <w:r>
        <w:rPr>
          <w:rFonts w:ascii="宋体" w:hAnsi="宋体" w:cs="仿宋_GB2312"/>
          <w:szCs w:val="28"/>
        </w:rPr>
        <w:t>”</w:t>
      </w:r>
      <w:r>
        <w:rPr>
          <w:rFonts w:hint="eastAsia" w:ascii="宋体" w:hAnsi="宋体" w:cs="仿宋_GB2312"/>
          <w:szCs w:val="28"/>
        </w:rPr>
        <w:t>项目，加大清退重污染企业的力度，引进低能耗产业项目。</w:t>
      </w:r>
      <w:r>
        <w:rPr>
          <w:rFonts w:ascii="宋体" w:hAnsi="宋体" w:cs="仿宋_GB2312"/>
          <w:szCs w:val="28"/>
        </w:rPr>
        <w:t>按照现代工业发展方向，加快利用高新技术和先进适用技术</w:t>
      </w:r>
      <w:r>
        <w:rPr>
          <w:rFonts w:hint="eastAsia" w:ascii="宋体" w:hAnsi="宋体" w:cs="仿宋_GB2312"/>
          <w:szCs w:val="28"/>
        </w:rPr>
        <w:t>改造提升橡胶、木材、环保建材、水产品等传统资源加工型支柱产业，积极推进禽畜产品、绿色食品等加工业发展，扩大工业经济总量。</w:t>
      </w:r>
      <w:r>
        <w:rPr>
          <w:rFonts w:ascii="宋体" w:hAnsi="宋体" w:cs="仿宋_GB2312"/>
          <w:szCs w:val="28"/>
        </w:rPr>
        <w:t>支持高增长、高技术、高效益的企业发展，实现资源优化配置。</w:t>
      </w:r>
      <w:r>
        <w:rPr>
          <w:rFonts w:hint="eastAsia" w:ascii="宋体" w:hAnsi="宋体" w:cs="仿宋_GB2312"/>
          <w:szCs w:val="28"/>
        </w:rPr>
        <w:t>高标准规划儋州工业园区（木棠片区），作为承接洋浦产业延伸和全市高新技术企业发展的主平台。</w:t>
      </w:r>
    </w:p>
    <w:p>
      <w:pPr>
        <w:pStyle w:val="51"/>
      </w:pPr>
      <w:bookmarkStart w:id="105" w:name="_Toc151541505"/>
      <w:r>
        <w:t xml:space="preserve">6.2 </w:t>
      </w:r>
      <w:r>
        <w:rPr>
          <w:rFonts w:hint="eastAsia"/>
        </w:rPr>
        <w:t>构建自贸港特色生态产业布局</w:t>
      </w:r>
      <w:bookmarkEnd w:id="105"/>
    </w:p>
    <w:p>
      <w:pPr>
        <w:ind w:firstLine="560"/>
        <w:rPr>
          <w:rFonts w:ascii="宋体" w:hAnsi="宋体"/>
          <w:szCs w:val="28"/>
        </w:rPr>
      </w:pPr>
      <w:r>
        <w:rPr>
          <w:rFonts w:hint="eastAsia" w:ascii="宋体" w:hAnsi="宋体"/>
          <w:szCs w:val="28"/>
        </w:rPr>
        <w:t>重点依托中心城区及儋州工业园（王五片区、木棠片区），打造“三极带动、双园崛起、多点发展”的产业空间布局，引导产业项目向城镇集中、向园区集中，严格控制城镇开发边界外新增产业项目。</w:t>
      </w:r>
    </w:p>
    <w:p>
      <w:pPr>
        <w:ind w:firstLine="560"/>
        <w:rPr>
          <w:rFonts w:ascii="宋体" w:hAnsi="宋体"/>
          <w:szCs w:val="28"/>
        </w:rPr>
      </w:pPr>
      <w:r>
        <w:rPr>
          <w:rFonts w:hint="eastAsia" w:ascii="宋体" w:hAnsi="宋体"/>
          <w:szCs w:val="28"/>
        </w:rPr>
        <w:t>洋浦经济开发区总体形成以海洋产业为主体，以高新技术和商贸服务为两翼，以新一代信息技术为代表的其他先进制造业和以教育培训、医疗康养、休闲旅游为代表的其他现代服务业为协同的“一体两翼多协同”产业发展体系。</w:t>
      </w:r>
    </w:p>
    <w:p>
      <w:pPr>
        <w:ind w:firstLine="560"/>
        <w:rPr>
          <w:rFonts w:ascii="宋体" w:hAnsi="宋体"/>
          <w:szCs w:val="28"/>
        </w:rPr>
      </w:pPr>
      <w:r>
        <w:rPr>
          <w:rFonts w:hint="eastAsia" w:ascii="宋体" w:hAnsi="宋体"/>
          <w:szCs w:val="28"/>
        </w:rPr>
        <w:t>那大城区以落实西部中心城市建设“五大中心”为载体，在产业上重点发展以科研、金融、会展、商贸等现代服务业为核心的第三产业，并适当预留特色农产品精深加工、绿色家居建材、文创产品制造等新兴产业发展空间。</w:t>
      </w:r>
    </w:p>
    <w:p>
      <w:pPr>
        <w:ind w:firstLine="560"/>
        <w:rPr>
          <w:rFonts w:ascii="宋体" w:hAnsi="宋体"/>
          <w:szCs w:val="28"/>
        </w:rPr>
      </w:pPr>
      <w:r>
        <w:rPr>
          <w:rFonts w:hint="eastAsia" w:ascii="宋体" w:hAnsi="宋体"/>
          <w:szCs w:val="28"/>
        </w:rPr>
        <w:t>白马井新城作为现代服务业功能聚集区，是环新英湾地区生产性服务中心和休闲生活地，主动服务洋浦，打造生产性服务业高地与配套生活服务中心。主要发展国际贸易、现代会展、文创娱乐、中介服务、数字经济等为主的服务业。其中海花岛重点打造集度假休闲、健康养生、酒店会议、海上运动、婚庆典礼为一体的综合性旅游度假区。</w:t>
      </w:r>
    </w:p>
    <w:p>
      <w:pPr>
        <w:ind w:firstLine="560"/>
        <w:rPr>
          <w:rFonts w:ascii="宋体" w:hAnsi="宋体"/>
          <w:szCs w:val="28"/>
        </w:rPr>
      </w:pPr>
      <w:r>
        <w:rPr>
          <w:rFonts w:hint="eastAsia" w:ascii="宋体" w:hAnsi="宋体"/>
          <w:szCs w:val="28"/>
        </w:rPr>
        <w:t>儋州工业园王五片区作为白马井新城数字经济产业的拓展区以及三产融合示范区，主要发展非港口指向的岛内农产商贸物流、食品深加工、大数据、智能装备制造等产业。规划布局数字智造产业园、农副产业精深加工产业园、国际数据中心、海南西部农业智慧贸易平台与批发交易中心等功能业态。</w:t>
      </w:r>
    </w:p>
    <w:p>
      <w:pPr>
        <w:ind w:firstLine="560"/>
        <w:rPr>
          <w:rFonts w:ascii="宋体" w:hAnsi="宋体"/>
          <w:szCs w:val="28"/>
        </w:rPr>
      </w:pPr>
      <w:r>
        <w:rPr>
          <w:rFonts w:hint="eastAsia" w:ascii="宋体" w:hAnsi="宋体"/>
          <w:szCs w:val="28"/>
        </w:rPr>
        <w:t>儋州工业园木棠片区近期以现状建成的传统工业为主，促进现有产业转型升级。中远期作为洋浦临港产业外溢区、制造企业孵化区，主动承接洋浦产业外溢，发展节能环保、新能源、海洋工程装备和绿色再制造、原料药供应等产业，逐步推动高端制造业发展。鼓励建设小微制造企业孵化基地等特色产业平台。</w:t>
      </w:r>
    </w:p>
    <w:p>
      <w:pPr>
        <w:pStyle w:val="51"/>
      </w:pPr>
      <w:bookmarkStart w:id="106" w:name="_Toc151541506"/>
      <w:r>
        <w:rPr>
          <w:rFonts w:hint="eastAsia"/>
        </w:rPr>
        <w:t>6</w:t>
      </w:r>
      <w:r>
        <w:t xml:space="preserve">.3 </w:t>
      </w:r>
      <w:r>
        <w:rPr>
          <w:rFonts w:hint="eastAsia"/>
        </w:rPr>
        <w:t>加快产业结构调整，构建绿色低碳产业体系</w:t>
      </w:r>
      <w:bookmarkEnd w:id="106"/>
    </w:p>
    <w:p>
      <w:pPr>
        <w:pStyle w:val="4"/>
      </w:pPr>
      <w:bookmarkStart w:id="107" w:name="_Toc151541507"/>
      <w:r>
        <w:rPr>
          <w:rFonts w:hint="eastAsia"/>
        </w:rPr>
        <w:t>6</w:t>
      </w:r>
      <w:r>
        <w:t xml:space="preserve">.3.1 </w:t>
      </w:r>
      <w:r>
        <w:rPr>
          <w:rFonts w:hint="eastAsia"/>
        </w:rPr>
        <w:t>大力发展低碳高效工业</w:t>
      </w:r>
      <w:bookmarkEnd w:id="107"/>
    </w:p>
    <w:p>
      <w:pPr>
        <w:ind w:firstLine="560"/>
      </w:pPr>
      <w:r>
        <w:rPr>
          <w:rFonts w:hint="eastAsia"/>
        </w:rPr>
        <w:t>延长石化产业链条，重点打造“高端化、绿色化、集约化、智慧化”</w:t>
      </w:r>
      <w:r>
        <w:t>芳烃、乙烯、新材料三大产业链和油气储备基地</w:t>
      </w:r>
      <w:r>
        <w:rPr>
          <w:rFonts w:hint="eastAsia"/>
        </w:rPr>
        <w:t>。全面完善</w:t>
      </w:r>
      <w:r>
        <w:t>浆</w:t>
      </w:r>
      <w:r>
        <w:rPr>
          <w:rFonts w:hint="eastAsia"/>
        </w:rPr>
        <w:t>—</w:t>
      </w:r>
      <w:r>
        <w:t>纸</w:t>
      </w:r>
      <w:r>
        <w:rPr>
          <w:rFonts w:hint="eastAsia"/>
        </w:rPr>
        <w:t>—</w:t>
      </w:r>
      <w:r>
        <w:t>纸制品产业链，加快金海纸浆木浆技改项目建设</w:t>
      </w:r>
      <w:r>
        <w:rPr>
          <w:rFonts w:hint="eastAsia"/>
        </w:rPr>
        <w:t>，发展高端工业特种纸产业。依托港航物流和冷链仓储，形成粮油、饲料和食品等生态加工产业。绿色发展海洋生物功能性研发，引入胶原蛋白、鱼油、鱼粉、藻类等加工能力。</w:t>
      </w:r>
      <w:r>
        <w:rPr>
          <w:rFonts w:hint="eastAsia"/>
          <w:szCs w:val="28"/>
        </w:rPr>
        <w:t>抓住海南全岛禁塑政策机遇期，探索利用甘蔗渣、竹纤维等，</w:t>
      </w:r>
      <w:r>
        <w:rPr>
          <w:rFonts w:hint="eastAsia"/>
        </w:rPr>
        <w:t>探索利用甘蔗渣、竹纤维等生物质资源生产全生物降解材料餐具制品。推动生产过程清洁化高效化，开展重点行业清洁生产改造，推广清洁绿色生产工艺，应用热能回收循环利用技术，探索将碳排放控制纳入清洁生产审核。大力发展绿色低碳经济产业和固废资源化利用产业，推动形成契合儋州绿色低碳发展的现代环保产业体系。建立完善洋浦经济开发区内产业链、产品链和废物循环链，持续推进区内产业结构向低能耗、低污染、低碳排放的方向发展。</w:t>
      </w:r>
    </w:p>
    <w:p>
      <w:pPr>
        <w:pStyle w:val="4"/>
      </w:pPr>
      <w:bookmarkStart w:id="108" w:name="_Toc151541508"/>
      <w:r>
        <w:rPr>
          <w:rFonts w:hint="eastAsia"/>
        </w:rPr>
        <w:t>6</w:t>
      </w:r>
      <w:r>
        <w:t xml:space="preserve">.3.2 </w:t>
      </w:r>
      <w:r>
        <w:rPr>
          <w:rFonts w:hint="eastAsia"/>
        </w:rPr>
        <w:t>高水平提高现代生态循环农业</w:t>
      </w:r>
      <w:bookmarkEnd w:id="108"/>
    </w:p>
    <w:p>
      <w:pPr>
        <w:ind w:firstLine="560"/>
        <w:rPr>
          <w:rFonts w:ascii="宋体" w:hAnsi="宋体" w:cs="仿宋_GB2312"/>
          <w:szCs w:val="28"/>
        </w:rPr>
      </w:pPr>
      <w:r>
        <w:rPr>
          <w:rFonts w:hint="eastAsia" w:ascii="宋体" w:hAnsi="宋体" w:cs="仿宋_GB2312"/>
          <w:szCs w:val="28"/>
        </w:rPr>
        <w:t>加强绿色优质安全农产供给。重点打造大成黄皮、火龙果、红肉菠萝蜜、凤梨、百香果等特色水果种植基地建设，重点推进榴莲蜜、牛油果等新品种，争取国家冬季瓜菜产业基地项目落地。优化橡胶种植布局，大力发展经济林、全面推进“三棵树”建设工程。</w:t>
      </w:r>
      <w:r>
        <w:rPr>
          <w:rFonts w:hint="eastAsia"/>
          <w:szCs w:val="28"/>
        </w:rPr>
        <w:t>重点发展砂仁、益智、鸡血藤、牛膝、槟榔、牛大力等特色南药品种种植基地。建设海南国际热带苗木花卉基地及苗木花卉交易中心、西部（儋州）国际兰花博览园、儋州玫瑰体验产业园等现代化花卉苗木产业园。</w:t>
      </w:r>
    </w:p>
    <w:p>
      <w:pPr>
        <w:ind w:firstLine="560"/>
        <w:rPr>
          <w:rFonts w:ascii="宋体" w:hAnsi="宋体" w:cs="仿宋_GB2312"/>
          <w:szCs w:val="28"/>
        </w:rPr>
      </w:pPr>
      <w:r>
        <w:rPr>
          <w:rFonts w:hint="eastAsia" w:ascii="宋体" w:hAnsi="宋体" w:cs="仿宋_GB2312"/>
          <w:szCs w:val="28"/>
        </w:rPr>
        <w:t>加快农业绿色发展。建设全产业链畜禽养殖基地，推动生猪、儋州鸡、牛羊等畜禽的规模化生态化现代化养殖，将雅星镇打造成为年出栏生猪百万头级别的生态养殖区，在雅星镇雅星黎族村范围内建设一座儋州市病死动物无害化收集中心。发展绿色生态健康渔业，</w:t>
      </w:r>
      <w:r>
        <w:rPr>
          <w:rFonts w:hint="eastAsia"/>
          <w:szCs w:val="28"/>
        </w:rPr>
        <w:t>重点建设峨蔓金雨海洋智慧渔业产业园、儋州乡村渔业振兴基地（海头）项目、儋州市智能化深远海养殖示范区项目、儋州市峨蔓海洋牧场示范区等项目建设</w:t>
      </w:r>
      <w:r>
        <w:rPr>
          <w:rFonts w:hint="eastAsia"/>
        </w:rPr>
        <w:t>。</w:t>
      </w:r>
      <w:r>
        <w:rPr>
          <w:rFonts w:hint="eastAsia" w:ascii="宋体" w:hAnsi="宋体" w:cs="仿宋_GB2312"/>
          <w:szCs w:val="28"/>
        </w:rPr>
        <w:t>深入实施科技强农、机械强农行动，推进农田“宜机化”改造，加快老旧农机报废更新，推广先进适用的低碳节能农机装备，推广农光互补、光伏+设施农业、生物质资源+农村沼气等模式，逐步减少农业对化石燃料需求。</w:t>
      </w:r>
    </w:p>
    <w:p>
      <w:pPr>
        <w:pStyle w:val="4"/>
      </w:pPr>
      <w:bookmarkStart w:id="109" w:name="_Toc151541509"/>
      <w:r>
        <w:rPr>
          <w:rFonts w:hint="eastAsia"/>
        </w:rPr>
        <w:t>6</w:t>
      </w:r>
      <w:r>
        <w:t xml:space="preserve">.3.3 </w:t>
      </w:r>
      <w:r>
        <w:rPr>
          <w:rFonts w:hint="eastAsia"/>
        </w:rPr>
        <w:t>提升临港经济现代服务业绿色发展</w:t>
      </w:r>
      <w:bookmarkEnd w:id="109"/>
    </w:p>
    <w:p>
      <w:pPr>
        <w:ind w:firstLine="560"/>
      </w:pPr>
      <w:r>
        <w:rPr>
          <w:rFonts w:hint="eastAsia"/>
        </w:rPr>
        <w:t>港航物流业。做强集装箱物流、大宗商品物流、冷链物流、石化物流四大专业物流。建立洋浦国际航运交易所，创建有国际影响力的“一带一路”运价指数体系。建设跨境电商物流平台。加快建设洋浦跨境电子商务综合试验区，打造国际化枢纽型数字自由贸易港。</w:t>
      </w:r>
    </w:p>
    <w:p>
      <w:pPr>
        <w:ind w:firstLine="560"/>
      </w:pPr>
      <w:r>
        <w:rPr>
          <w:rFonts w:hint="eastAsia"/>
        </w:rPr>
        <w:t>国际贸易。油气贸易，吸引国际大型油气供应商、油气生产加工商、能源贸易金融服务商和国家重要能源交易商入驻，扩大油气商业储备规模。离岸贸易，发展以订单流、货物流与资金流相分离为特征的离岸贸易，建设新型离岸跨境贸易示范区。建设服务外包示范基地，培育</w:t>
      </w:r>
      <w:r>
        <w:t>“</w:t>
      </w:r>
      <w:r>
        <w:rPr>
          <w:rFonts w:hint="eastAsia"/>
        </w:rPr>
        <w:t>互联网＋服务贸易</w:t>
      </w:r>
      <w:r>
        <w:t>”</w:t>
      </w:r>
      <w:r>
        <w:rPr>
          <w:rFonts w:hint="eastAsia"/>
        </w:rPr>
        <w:t>新业态。支持海花岛大力发展集商务、金融、咨询等高端业态为一体的商务会展服务业，创建区域性国际会展中心。</w:t>
      </w:r>
    </w:p>
    <w:p>
      <w:pPr>
        <w:pStyle w:val="4"/>
      </w:pPr>
      <w:bookmarkStart w:id="110" w:name="_Toc151541510"/>
      <w:r>
        <w:rPr>
          <w:rFonts w:hint="eastAsia"/>
        </w:rPr>
        <w:t>6</w:t>
      </w:r>
      <w:r>
        <w:t xml:space="preserve">.3.4 </w:t>
      </w:r>
      <w:r>
        <w:rPr>
          <w:rFonts w:hint="eastAsia"/>
        </w:rPr>
        <w:t>持续推动健康旅游服务业</w:t>
      </w:r>
      <w:bookmarkEnd w:id="110"/>
    </w:p>
    <w:p>
      <w:pPr>
        <w:ind w:firstLine="560"/>
      </w:pPr>
      <w:r>
        <w:t>以海花岛旅游产业园为引爆点，打造“西部旅游黄金圈”，依托海花岛、东坡文化、峨蔓火山海岸带、兰洋温泉等独特旅游资源，重点发展滨海度假、乡村休闲、文化旅游、康养度假、运动休闲等新兴旅游业态。</w:t>
      </w:r>
      <w:r>
        <w:rPr>
          <w:rFonts w:hint="eastAsia"/>
        </w:rPr>
        <w:t>构建以兰洋温泉为核心的康养度假区，推进莲花山文化景区、兰洋温泉医疗康养中心等项目建设。构建以热带植物园和石化水洞为核心的研学旅游区，推进石化水洞、热带植物园升级改造，推动峨蔓火山地质公园度假旅游设施建设。构建以儋州故城为核心的文化旅游区，打造千年古盐田</w:t>
      </w:r>
      <w:r>
        <w:t>-</w:t>
      </w:r>
      <w:r>
        <w:rPr>
          <w:rFonts w:hint="eastAsia"/>
        </w:rPr>
        <w:t>中和古镇（东坡书院）</w:t>
      </w:r>
      <w:r>
        <w:t>-</w:t>
      </w:r>
      <w:r>
        <w:rPr>
          <w:rFonts w:hint="eastAsia"/>
        </w:rPr>
        <w:t>百年胶园</w:t>
      </w:r>
      <w:r>
        <w:t>-</w:t>
      </w:r>
      <w:r>
        <w:rPr>
          <w:rFonts w:hint="eastAsia"/>
        </w:rPr>
        <w:t>儋阳楼文化旅游路线。建设以大成新风村、中和七里村、兰洋大塘村、那大屋基村为代表的一批美丽乡村，大力发展度假民宿、乡村康养等新型业态，推动乡村旅游发展。</w:t>
      </w:r>
      <w:r>
        <w:t>海花岛重点打造集度假休闲、健康养生、酒店会议、海上运动、婚庆典礼为一体的综合性旅游度假区。</w:t>
      </w:r>
    </w:p>
    <w:p>
      <w:pPr>
        <w:pStyle w:val="51"/>
      </w:pPr>
      <w:bookmarkStart w:id="111" w:name="_Toc151541511"/>
      <w:r>
        <w:rPr>
          <w:rFonts w:hint="eastAsia"/>
        </w:rPr>
        <w:t>6</w:t>
      </w:r>
      <w:r>
        <w:t xml:space="preserve">.4 </w:t>
      </w:r>
      <w:r>
        <w:rPr>
          <w:rFonts w:hint="eastAsia"/>
        </w:rPr>
        <w:t>推动能源消费绿色低碳转型</w:t>
      </w:r>
      <w:bookmarkEnd w:id="111"/>
    </w:p>
    <w:p>
      <w:pPr>
        <w:pStyle w:val="4"/>
      </w:pPr>
      <w:bookmarkStart w:id="112" w:name="_Toc151541512"/>
      <w:r>
        <w:rPr>
          <w:rFonts w:hint="eastAsia"/>
        </w:rPr>
        <w:t>6</w:t>
      </w:r>
      <w:r>
        <w:t xml:space="preserve">.4.1 </w:t>
      </w:r>
      <w:r>
        <w:rPr>
          <w:rFonts w:hint="eastAsia"/>
        </w:rPr>
        <w:t>持续推进能源结构优化</w:t>
      </w:r>
      <w:bookmarkEnd w:id="112"/>
    </w:p>
    <w:p>
      <w:pPr>
        <w:ind w:firstLine="560"/>
      </w:pPr>
      <w:r>
        <w:rPr>
          <w:rFonts w:hint="eastAsia"/>
        </w:rPr>
        <w:t>加快构建以新能源为主体的新型电力系统，提升清洁能源装机比重和非化石能源发电量占比。推进天然气、海上风电、光伏、海洋能、电力储能、智能电网体系建设，构建清洁能源产业体系。加快建设海域大型海上风电场，探索</w:t>
      </w:r>
      <w:r>
        <w:t>“</w:t>
      </w:r>
      <w:r>
        <w:rPr>
          <w:rFonts w:hint="eastAsia"/>
        </w:rPr>
        <w:t>海上风电</w:t>
      </w:r>
      <w:r>
        <w:t>+</w:t>
      </w:r>
      <w:r>
        <w:rPr>
          <w:rFonts w:hint="eastAsia"/>
        </w:rPr>
        <w:t>制氢</w:t>
      </w:r>
      <w:r>
        <w:t>”</w:t>
      </w:r>
      <w:r>
        <w:rPr>
          <w:rFonts w:hint="eastAsia"/>
        </w:rPr>
        <w:t>、</w:t>
      </w:r>
      <w:r>
        <w:t>“</w:t>
      </w:r>
      <w:r>
        <w:rPr>
          <w:rFonts w:hint="eastAsia"/>
        </w:rPr>
        <w:t>海上风电</w:t>
      </w:r>
      <w:r>
        <w:t>+</w:t>
      </w:r>
      <w:r>
        <w:rPr>
          <w:rFonts w:hint="eastAsia"/>
        </w:rPr>
        <w:t>新型储能</w:t>
      </w:r>
      <w:r>
        <w:t>”</w:t>
      </w:r>
      <w:r>
        <w:rPr>
          <w:rFonts w:hint="eastAsia"/>
        </w:rPr>
        <w:t>、</w:t>
      </w:r>
      <w:r>
        <w:t>“</w:t>
      </w:r>
      <w:r>
        <w:rPr>
          <w:rFonts w:hint="eastAsia"/>
        </w:rPr>
        <w:t>海上风电</w:t>
      </w:r>
      <w:r>
        <w:t>+</w:t>
      </w:r>
      <w:r>
        <w:rPr>
          <w:rFonts w:hint="eastAsia"/>
        </w:rPr>
        <w:t>深海养殖</w:t>
      </w:r>
      <w:r>
        <w:t>”</w:t>
      </w:r>
      <w:r>
        <w:rPr>
          <w:rFonts w:hint="eastAsia"/>
        </w:rPr>
        <w:t>新模式、新业态。积极布局发展光伏发电，探索发展潮汐能、波浪能、温差能、盐差能、海流能项目。围绕天然气、海上风电、光伏发电、氢能等需求，发展拥有核心技术和自主知识产权的新能源装备研发制造，优先发展附加值高、带动性强的设备，依托信息化、智能化技术拓宽新能源装备制造的新业态、新模式。加快推进华能、华电集中式光伏项目、大唐海上风电示范项目、申能海上风电示范项目建设，大力支持屋顶分布式光伏项目建设。</w:t>
      </w:r>
    </w:p>
    <w:p>
      <w:pPr>
        <w:pStyle w:val="4"/>
        <w:rPr>
          <w:rFonts w:ascii="Calibri" w:hAnsi="Calibri" w:cs="Calibri"/>
          <w:color w:val="4C5157"/>
          <w:kern w:val="0"/>
          <w:sz w:val="24"/>
        </w:rPr>
      </w:pPr>
      <w:bookmarkStart w:id="113" w:name="_Toc151541513"/>
      <w:r>
        <w:t>6.4</w:t>
      </w:r>
      <w:r>
        <w:rPr>
          <w:rFonts w:hint="eastAsia"/>
        </w:rPr>
        <w:t>.</w:t>
      </w:r>
      <w:r>
        <w:t xml:space="preserve">2 </w:t>
      </w:r>
      <w:r>
        <w:rPr>
          <w:rFonts w:hint="eastAsia"/>
        </w:rPr>
        <w:t>加快交通运输能源清洁转型</w:t>
      </w:r>
      <w:bookmarkEnd w:id="113"/>
    </w:p>
    <w:p>
      <w:pPr>
        <w:ind w:firstLine="560"/>
      </w:pPr>
      <w:r>
        <w:rPr>
          <w:rFonts w:hint="eastAsia"/>
        </w:rPr>
        <w:t>依托万洋高速、那洋公路、G225海榆西线、西线高速，建立儋州市全域性绿色、智慧、高效的新型交通网络体系，加快交通电气化进程，推动铁路、公路、航运低碳发展。推动港口、码头岸电建设，推广靠港船舶使用岸电，推进港口原油、成品油装船作业油气回收。建设覆盖高速公路服务区、交通枢纽、公交场站、物流中心等公共区域的充电桩与充电站，形成高速公路和城乡充电网络。打造儋州市全域统一的充换电基础设施智能监管服务平台，推动新能源汽车充换电全岛“一张网”运营发展。</w:t>
      </w:r>
    </w:p>
    <w:p>
      <w:pPr>
        <w:pStyle w:val="4"/>
        <w:rPr>
          <w:rFonts w:ascii="Calibri" w:hAnsi="Calibri"/>
        </w:rPr>
      </w:pPr>
      <w:bookmarkStart w:id="114" w:name="_Toc151541514"/>
      <w:r>
        <w:rPr>
          <w:rFonts w:hint="eastAsia"/>
        </w:rPr>
        <w:t>6</w:t>
      </w:r>
      <w:r>
        <w:t xml:space="preserve">.4.3 </w:t>
      </w:r>
      <w:r>
        <w:rPr>
          <w:rFonts w:hint="eastAsia"/>
        </w:rPr>
        <w:t>大力推广新能源车船应用</w:t>
      </w:r>
      <w:bookmarkEnd w:id="114"/>
    </w:p>
    <w:p>
      <w:pPr>
        <w:ind w:firstLine="560"/>
        <w:rPr>
          <w:szCs w:val="28"/>
        </w:rPr>
      </w:pPr>
      <w:r>
        <w:rPr>
          <w:rFonts w:hint="eastAsia"/>
          <w:szCs w:val="28"/>
        </w:rPr>
        <w:t>积极引入电动汽车、氢燃料电池汽车以及智能汽车整车组装制造和示范运行项目，开发高端清洁能源汽车。以高技术含量、高附加值、“卡脖子”零部件为发展导向，发展清洁能源核心零部件产业。</w:t>
      </w:r>
      <w:r>
        <w:rPr>
          <w:rFonts w:hint="eastAsia"/>
        </w:rPr>
        <w:t>加快推进社会运营交通领域清洁能源化，以轻型物流配送、城市环卫、租赁车、网约车等领域为重点，推动新能源车替代，鼓励私人用车新能源化。加快淘汰高能耗、高排放、低效率的老旧船舶，加快电、氢等新能源在船舶领域的应用，推进船舶“油改气”工作，重点在洋浦经济开发区等地建设船用液化天然气加注站，发展天然气车船。</w:t>
      </w:r>
    </w:p>
    <w:p>
      <w:pPr>
        <w:pStyle w:val="51"/>
      </w:pPr>
      <w:bookmarkStart w:id="115" w:name="_Toc151541515"/>
      <w:r>
        <w:rPr>
          <w:rFonts w:hint="eastAsia"/>
        </w:rPr>
        <w:t>6</w:t>
      </w:r>
      <w:r>
        <w:t xml:space="preserve">.5 </w:t>
      </w:r>
      <w:r>
        <w:rPr>
          <w:rFonts w:hint="eastAsia"/>
        </w:rPr>
        <w:t>强化总量强度双控，促进资源集约高效利用</w:t>
      </w:r>
      <w:bookmarkEnd w:id="115"/>
    </w:p>
    <w:p>
      <w:pPr>
        <w:pStyle w:val="4"/>
      </w:pPr>
      <w:bookmarkStart w:id="116" w:name="_Toc151541516"/>
      <w:r>
        <w:rPr>
          <w:rFonts w:hint="eastAsia"/>
        </w:rPr>
        <w:t>6</w:t>
      </w:r>
      <w:r>
        <w:t xml:space="preserve">.5.1 </w:t>
      </w:r>
      <w:r>
        <w:rPr>
          <w:rFonts w:hint="eastAsia"/>
        </w:rPr>
        <w:t>强化能源资源高效利用</w:t>
      </w:r>
      <w:bookmarkEnd w:id="116"/>
    </w:p>
    <w:p>
      <w:pPr>
        <w:ind w:firstLine="562"/>
        <w:rPr>
          <w:b/>
          <w:bCs/>
        </w:rPr>
      </w:pPr>
      <w:r>
        <w:rPr>
          <w:rFonts w:hint="eastAsia"/>
          <w:b/>
          <w:bCs/>
        </w:rPr>
        <w:t>（一）巩固节能降耗现有成果</w:t>
      </w:r>
    </w:p>
    <w:p>
      <w:pPr>
        <w:pStyle w:val="43"/>
        <w:ind w:firstLine="560"/>
        <w:jc w:val="both"/>
      </w:pPr>
      <w:r>
        <w:rPr>
          <w:rFonts w:hint="eastAsia"/>
        </w:rPr>
        <w:t>严格实施强制性清洁生产审核，压实企业实施清洁生产审核的主体责任。持续巩固海南逸盛、海之星（洋浦）和金海浆纸光伏发电项目，稳定发展能源循环改造示范试点项目、海南炼化全厂蒸汽梯级、汉地阳光</w:t>
      </w:r>
      <w:r>
        <w:t>23万吨/年特种油项目R102加氢精制催化剂能效提升项目</w:t>
      </w:r>
      <w:r>
        <w:rPr>
          <w:rFonts w:hint="eastAsia"/>
        </w:rPr>
        <w:t>和华能洋浦2×460MW级燃气—蒸汽联合循环热电联产项目。</w:t>
      </w:r>
    </w:p>
    <w:p>
      <w:pPr>
        <w:ind w:firstLine="562"/>
        <w:rPr>
          <w:b/>
          <w:bCs/>
        </w:rPr>
      </w:pPr>
      <w:r>
        <w:rPr>
          <w:rFonts w:hint="eastAsia"/>
          <w:b/>
          <w:bCs/>
        </w:rPr>
        <w:t>（二）工业节能</w:t>
      </w:r>
    </w:p>
    <w:p>
      <w:pPr>
        <w:ind w:firstLine="560"/>
      </w:pPr>
      <w:r>
        <w:rPr>
          <w:rFonts w:hint="eastAsia"/>
        </w:rPr>
        <w:t>持续推进重点高耗能设备系统节能改造，力争使在用的锅炉、工业窑炉、电机系统、变压器等通用设备运行能效指标达到国内先进标准。深入推进能源梯级利用，推进余热余压综合利用。推进海南炼化催化裂化装置余热锅炉、金海浆纸碱回收炉等重点污染源提标改造。积极推进园区集中供热覆盖，加快华能洋浦热电联产工程建设。</w:t>
      </w:r>
    </w:p>
    <w:p>
      <w:pPr>
        <w:ind w:firstLine="562"/>
        <w:rPr>
          <w:b/>
        </w:rPr>
      </w:pPr>
      <w:r>
        <w:rPr>
          <w:rFonts w:hint="eastAsia"/>
          <w:b/>
        </w:rPr>
        <w:t>（三）清洁能源体系构建</w:t>
      </w:r>
    </w:p>
    <w:p>
      <w:pPr>
        <w:ind w:firstLine="560"/>
      </w:pPr>
      <w:r>
        <w:rPr>
          <w:rFonts w:hint="eastAsia"/>
        </w:rPr>
        <w:t>加快集中供热项目建设，推进洋浦经济开发区集中供热，分阶段逐步淘汰现有燃煤机组，禁止新增煤电项目。推进工业用能低碳化，大力推行“去煤减油”，逐步推进“无煤化”改造，实施清洁能源替代，鼓励可再生能源生产和使用，重点发展海上风电和屋顶光伏等可再生能源，加快构建以清洁电力和天然气为主体、可再生能源为补充的清洁能源体系。</w:t>
      </w:r>
    </w:p>
    <w:p>
      <w:pPr>
        <w:ind w:firstLine="562"/>
        <w:rPr>
          <w:b/>
          <w:bCs/>
        </w:rPr>
      </w:pPr>
      <w:r>
        <w:rPr>
          <w:rFonts w:hint="eastAsia"/>
          <w:b/>
          <w:bCs/>
        </w:rPr>
        <w:t>（四）节能管理</w:t>
      </w:r>
    </w:p>
    <w:p>
      <w:pPr>
        <w:ind w:firstLine="560"/>
      </w:pPr>
      <w:r>
        <w:rPr>
          <w:rFonts w:hint="eastAsia"/>
        </w:rPr>
        <w:t>严格限制高耗能项目入园，继续实行能源消费总量和强度双控。完善节能管理制度，强化重点耗能企业节能管理，组织实施能源审计、节能监测、能效对标等，督导企业落实节能措施。完善节能激励政策，发挥节能资金引导作用，鼓励实施节能技术改造项目，充分调动区内企业节能降耗。</w:t>
      </w:r>
    </w:p>
    <w:p>
      <w:pPr>
        <w:pStyle w:val="44"/>
        <w:ind w:firstLine="0" w:firstLineChars="0"/>
      </w:pPr>
      <w:r>
        <w:drawing>
          <wp:inline distT="0" distB="0" distL="0" distR="0">
            <wp:extent cx="5273675" cy="3698240"/>
            <wp:effectExtent l="9525" t="9525" r="12700" b="26035"/>
            <wp:docPr id="410470418"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0470418" name="图片 1"/>
                    <pic:cNvPicPr>
                      <a:picLocks noChangeAspect="true" noChangeArrowheads="true"/>
                    </pic:cNvPicPr>
                  </pic:nvPicPr>
                  <pic:blipFill>
                    <a:blip r:embed="rId29">
                      <a:extLst>
                        <a:ext uri="{28A0092B-C50C-407E-A947-70E740481C1C}">
                          <a14:useLocalDpi xmlns:a14="http://schemas.microsoft.com/office/drawing/2010/main" val="false"/>
                        </a:ext>
                      </a:extLst>
                    </a:blip>
                    <a:srcRect/>
                    <a:stretch>
                      <a:fillRect/>
                    </a:stretch>
                  </pic:blipFill>
                  <pic:spPr>
                    <a:xfrm>
                      <a:off x="0" y="0"/>
                      <a:ext cx="5274000" cy="3698589"/>
                    </a:xfrm>
                    <a:prstGeom prst="rect">
                      <a:avLst/>
                    </a:prstGeom>
                    <a:noFill/>
                    <a:ln>
                      <a:solidFill>
                        <a:schemeClr val="tx1"/>
                      </a:solidFill>
                    </a:ln>
                  </pic:spPr>
                </pic:pic>
              </a:graphicData>
            </a:graphic>
          </wp:inline>
        </w:drawing>
      </w:r>
    </w:p>
    <w:p>
      <w:pPr>
        <w:ind w:firstLine="562"/>
        <w:jc w:val="center"/>
        <w:rPr>
          <w:b/>
          <w:szCs w:val="28"/>
        </w:rPr>
      </w:pPr>
      <w:r>
        <w:rPr>
          <w:rFonts w:hint="eastAsia"/>
          <w:b/>
          <w:szCs w:val="28"/>
        </w:rPr>
        <w:t>图</w:t>
      </w:r>
      <w:r>
        <w:rPr>
          <w:b/>
          <w:szCs w:val="28"/>
        </w:rPr>
        <w:t>6</w:t>
      </w:r>
      <w:r>
        <w:rPr>
          <w:rFonts w:hint="eastAsia"/>
          <w:b/>
          <w:szCs w:val="28"/>
        </w:rPr>
        <w:t>-</w:t>
      </w:r>
      <w:r>
        <w:rPr>
          <w:b/>
          <w:szCs w:val="28"/>
        </w:rPr>
        <w:t xml:space="preserve">1 </w:t>
      </w:r>
      <w:r>
        <w:rPr>
          <w:rFonts w:hint="eastAsia"/>
          <w:b/>
          <w:szCs w:val="28"/>
        </w:rPr>
        <w:t>洋浦经济开发区能源代谢生态链图</w:t>
      </w:r>
    </w:p>
    <w:p>
      <w:pPr>
        <w:ind w:firstLine="562"/>
        <w:jc w:val="center"/>
        <w:rPr>
          <w:b/>
          <w:szCs w:val="28"/>
        </w:rPr>
      </w:pPr>
    </w:p>
    <w:p>
      <w:pPr>
        <w:pStyle w:val="4"/>
      </w:pPr>
      <w:bookmarkStart w:id="117" w:name="_Toc151541517"/>
      <w:r>
        <w:rPr>
          <w:rFonts w:hint="eastAsia"/>
        </w:rPr>
        <w:t>6</w:t>
      </w:r>
      <w:r>
        <w:t xml:space="preserve">.5.2 </w:t>
      </w:r>
      <w:r>
        <w:rPr>
          <w:rFonts w:hint="eastAsia"/>
        </w:rPr>
        <w:t>推进全域土地高效利用</w:t>
      </w:r>
      <w:bookmarkEnd w:id="117"/>
    </w:p>
    <w:p>
      <w:pPr>
        <w:tabs>
          <w:tab w:val="left" w:pos="990"/>
        </w:tabs>
        <w:ind w:firstLine="560"/>
      </w:pPr>
      <w:r>
        <w:t>高效利用港后用地，推进土地集约化利用，在有限的土地内支撑区域航运中心建设</w:t>
      </w:r>
      <w:r>
        <w:rPr>
          <w:rFonts w:hint="eastAsia"/>
        </w:rPr>
        <w:t>。</w:t>
      </w:r>
      <w:r>
        <w:rPr>
          <w:rFonts w:hint="eastAsia" w:ascii="宋体" w:hAnsi="宋体" w:cs="仿宋_GB2312"/>
          <w:kern w:val="0"/>
          <w:szCs w:val="28"/>
        </w:rPr>
        <w:t>进一步加大存量建设用地盘活力度，</w:t>
      </w:r>
      <w:r>
        <w:t>加强村庄产业用地整理，鼓励高消耗、低产出的村庄工业退出，利用腾退出的用地发展乡村旅游、新兴农业产业</w:t>
      </w:r>
      <w:r>
        <w:rPr>
          <w:rFonts w:hint="eastAsia"/>
        </w:rPr>
        <w:t>。</w:t>
      </w:r>
      <w:r>
        <w:t>通过用地有机更新、闲置土地激活等方式新增产业用地规模，发挥洋浦经济开发区产业核心功能地位，提升城市产业发展空间韧性</w:t>
      </w:r>
      <w:r>
        <w:rPr>
          <w:rFonts w:hint="eastAsia"/>
        </w:rPr>
        <w:t>。</w:t>
      </w:r>
      <w:r>
        <w:t>以儋州天角潭-北门江-新英湾全域土地综合整治、儋州海垦西联农场全域土地综合整治两个国家级试点为重点，大力推进土地综合整治</w:t>
      </w:r>
      <w:r>
        <w:rPr>
          <w:rFonts w:hint="eastAsia"/>
        </w:rPr>
        <w:t>。</w:t>
      </w:r>
    </w:p>
    <w:bookmarkEnd w:id="42"/>
    <w:p>
      <w:pPr>
        <w:ind w:firstLine="643"/>
        <w:rPr>
          <w:rFonts w:ascii="宋体" w:hAnsi="宋体"/>
          <w:b/>
          <w:sz w:val="32"/>
          <w:szCs w:val="32"/>
        </w:rPr>
      </w:pPr>
      <w:bookmarkStart w:id="118" w:name="_Toc9413271"/>
      <w:bookmarkStart w:id="119" w:name="_Toc119678708"/>
      <w:bookmarkStart w:id="120" w:name="_Toc9413265"/>
      <w:r>
        <w:rPr>
          <w:rFonts w:ascii="宋体" w:hAnsi="宋体"/>
          <w:b/>
          <w:sz w:val="32"/>
          <w:szCs w:val="32"/>
        </w:rPr>
        <w:br w:type="page"/>
      </w:r>
    </w:p>
    <w:p>
      <w:pPr>
        <w:pStyle w:val="2"/>
      </w:pPr>
      <w:bookmarkStart w:id="121" w:name="_Toc151541518"/>
      <w:r>
        <w:t>第</w:t>
      </w:r>
      <w:r>
        <w:rPr>
          <w:rFonts w:hint="eastAsia"/>
        </w:rPr>
        <w:t>七章 塑造</w:t>
      </w:r>
      <w:r>
        <w:t>生态</w:t>
      </w:r>
      <w:r>
        <w:rPr>
          <w:rFonts w:hint="eastAsia"/>
        </w:rPr>
        <w:t>人居</w:t>
      </w:r>
      <w:r>
        <w:t>，建设</w:t>
      </w:r>
      <w:r>
        <w:rPr>
          <w:rFonts w:hint="eastAsia"/>
        </w:rPr>
        <w:t>宜居</w:t>
      </w:r>
      <w:r>
        <w:t>儋州</w:t>
      </w:r>
      <w:bookmarkEnd w:id="118"/>
      <w:bookmarkEnd w:id="119"/>
      <w:bookmarkEnd w:id="121"/>
    </w:p>
    <w:p>
      <w:pPr>
        <w:pStyle w:val="51"/>
      </w:pPr>
      <w:bookmarkStart w:id="122" w:name="_Toc151541519"/>
      <w:r>
        <w:rPr>
          <w:rFonts w:hint="eastAsia"/>
        </w:rPr>
        <w:t>7</w:t>
      </w:r>
      <w:r>
        <w:t xml:space="preserve">.1 </w:t>
      </w:r>
      <w:r>
        <w:rPr>
          <w:rFonts w:hint="eastAsia"/>
        </w:rPr>
        <w:t>持续推进城乡环境一体化建设</w:t>
      </w:r>
      <w:bookmarkEnd w:id="122"/>
    </w:p>
    <w:p>
      <w:pPr>
        <w:ind w:firstLine="562"/>
        <w:rPr>
          <w:color w:val="333333"/>
          <w:shd w:val="clear" w:color="auto" w:fill="FFFFFF"/>
        </w:rPr>
      </w:pPr>
      <w:r>
        <w:rPr>
          <w:rFonts w:hint="eastAsia"/>
          <w:b/>
          <w:bCs/>
        </w:rPr>
        <w:t>优化生态生活空间。</w:t>
      </w:r>
      <w:r>
        <w:rPr>
          <w:rFonts w:hint="eastAsia"/>
        </w:rPr>
        <w:t>以自然保护地体系为主体，保护儋州的</w:t>
      </w:r>
      <w:r>
        <w:rPr>
          <w:rFonts w:hint="eastAsia" w:cs="仿宋_GB2312"/>
          <w:kern w:val="0"/>
        </w:rPr>
        <w:t>“山水林田湖草沙”生命共同体</w:t>
      </w:r>
      <w:r>
        <w:rPr>
          <w:rFonts w:hint="eastAsia"/>
        </w:rPr>
        <w:t>，构建山清水秀的生态空间，</w:t>
      </w:r>
      <w:r>
        <w:rPr>
          <w:rFonts w:hint="eastAsia"/>
          <w:color w:val="333333"/>
          <w:shd w:val="clear" w:color="auto" w:fill="FFFFFF"/>
        </w:rPr>
        <w:t>严守</w:t>
      </w:r>
      <w:r>
        <w:rPr>
          <w:szCs w:val="28"/>
        </w:rPr>
        <w:t>42265.60</w:t>
      </w:r>
      <w:r>
        <w:rPr>
          <w:rFonts w:hint="eastAsia"/>
          <w:szCs w:val="28"/>
        </w:rPr>
        <w:t>公顷</w:t>
      </w:r>
      <w:r>
        <w:rPr>
          <w:rFonts w:hint="eastAsia"/>
          <w:color w:val="333333"/>
          <w:shd w:val="clear" w:color="auto" w:fill="FFFFFF"/>
        </w:rPr>
        <w:t>陆域生态保护红线和26096.87公顷海洋生态保护红线</w:t>
      </w:r>
      <w:r>
        <w:rPr>
          <w:rFonts w:hint="eastAsia"/>
        </w:rPr>
        <w:t>。创建宜居适度的生活空间，实现污水处理厂建制镇全覆盖、生活污水治理自然村全覆盖、垃圾转运体系城乡全覆盖，</w:t>
      </w:r>
      <w:r>
        <w:rPr>
          <w:rFonts w:hint="eastAsia"/>
          <w:color w:val="333333"/>
          <w:shd w:val="clear" w:color="auto" w:fill="FFFFFF"/>
        </w:rPr>
        <w:t>落实城镇居民出行“300米见绿、500米见园”建设要求，创建国家生态园林城市。</w:t>
      </w:r>
    </w:p>
    <w:p>
      <w:pPr>
        <w:ind w:firstLine="562"/>
      </w:pPr>
      <w:r>
        <w:rPr>
          <w:rFonts w:hint="eastAsia"/>
          <w:b/>
          <w:bCs/>
        </w:rPr>
        <w:t>建设安全高效的高品质水供给体系。</w:t>
      </w:r>
      <w:r>
        <w:rPr>
          <w:rFonts w:hint="eastAsia"/>
        </w:rPr>
        <w:t>通过建设重点水源工程和中型灌区续建配套与现代化（节水）改造等水利工程，保障供水能力建设，形成儋州市水利设施网络新格局。重点建设天角潭水利枢纽工程、琼西北供水工程、春江水库拓建工程等重点水源工程。继续完善天角潭灌区、松林岭灌区、松涛灌区等一批重点灌区续建配套工程建设。大力推进那大片区、北部片区和西部片区等5宗城乡供水一体化项目建设，远期规模化水厂由1</w:t>
      </w:r>
      <w:r>
        <w:t>6</w:t>
      </w:r>
      <w:r>
        <w:rPr>
          <w:rFonts w:hint="eastAsia"/>
        </w:rPr>
        <w:t>座减少至4座，仅保留那大、洋浦、新地及木棠4座大型水厂，保留松涛水库、南茶水库和春江水库3处水源地。</w:t>
      </w:r>
    </w:p>
    <w:p>
      <w:pPr>
        <w:ind w:firstLine="562"/>
        <w:rPr>
          <w:szCs w:val="28"/>
        </w:rPr>
      </w:pPr>
      <w:r>
        <w:rPr>
          <w:rFonts w:hint="eastAsia"/>
          <w:b/>
          <w:bCs/>
          <w:szCs w:val="28"/>
        </w:rPr>
        <w:t>构建覆盖全域的污水收集处理体系。</w:t>
      </w:r>
      <w:r>
        <w:rPr>
          <w:rFonts w:hint="eastAsia"/>
          <w:szCs w:val="28"/>
        </w:rPr>
        <w:t>全面推进建制镇和农村（含垦区）污水处理设施建设、城镇污水配套管网建设以及雨污分流改造，推进污泥处理处置设施建设，推动污水处理厂网运营管理一体化。保留现状</w:t>
      </w:r>
      <w:r>
        <w:rPr>
          <w:szCs w:val="28"/>
        </w:rPr>
        <w:t>2</w:t>
      </w:r>
      <w:r>
        <w:rPr>
          <w:rFonts w:hint="eastAsia"/>
          <w:szCs w:val="28"/>
        </w:rPr>
        <w:t>座污水处理工程，扩建</w:t>
      </w:r>
      <w:r>
        <w:rPr>
          <w:szCs w:val="28"/>
        </w:rPr>
        <w:t>6</w:t>
      </w:r>
      <w:r>
        <w:rPr>
          <w:rFonts w:hint="eastAsia"/>
          <w:szCs w:val="28"/>
        </w:rPr>
        <w:t>座（含企业自备污水处理厂</w:t>
      </w:r>
      <w:r>
        <w:rPr>
          <w:szCs w:val="28"/>
        </w:rPr>
        <w:t>3</w:t>
      </w:r>
      <w:r>
        <w:rPr>
          <w:rFonts w:hint="eastAsia"/>
          <w:szCs w:val="28"/>
        </w:rPr>
        <w:t>座），新建城镇污水处理站（厂）18座（含洋浦）。推进现状合流区域的雨污分流改造，逐步完成雨污错接混接改造，建成完善的雨、污分流体制；工业污水须进行预处理达标后排入市政管网。在近海海域的生态承载力范围内，在洋浦与白马井新城附近海域各预留一个外海排污口。</w:t>
      </w:r>
    </w:p>
    <w:p>
      <w:pPr>
        <w:ind w:firstLine="562"/>
      </w:pPr>
      <w:r>
        <w:rPr>
          <w:rFonts w:hint="eastAsia"/>
          <w:b/>
          <w:bCs/>
        </w:rPr>
        <w:t>完善绿色共享的环卫设施。</w:t>
      </w:r>
      <w:r>
        <w:rPr>
          <w:rFonts w:hint="eastAsia"/>
        </w:rPr>
        <w:t>以“减量化、无害化、资源化”为基本要求，优化邻避设施布局，探索邻避设施共建、共享机制。由9大片区垃圾转运站、10个乡镇级垃圾收集站组成生活垃圾收运系统，实施“城乡统筹”的生活垃圾处理措施，新增1座固体废物资源化利用中心、2处生活垃圾填埋场、1处洋浦固废填埋场、1处洋浦危险废物处置中心。建设5座建筑垃圾中转调配场、1座建筑垃圾消纳场用于建筑垃圾收集及处理。</w:t>
      </w:r>
    </w:p>
    <w:p>
      <w:pPr>
        <w:ind w:firstLine="562"/>
      </w:pPr>
      <w:r>
        <w:rPr>
          <w:rFonts w:hint="eastAsia"/>
          <w:b/>
          <w:bCs/>
        </w:rPr>
        <w:t>构建便携绿色出行系统。</w:t>
      </w:r>
      <w:r>
        <w:rPr>
          <w:rFonts w:hint="eastAsia"/>
        </w:rPr>
        <w:t>加快推进儋州市全域智慧交通一张网，构建绿色出行体系。深入实施公共交通优先发展战略，推进公共交通向乡村延伸覆盖，建设高效便捷的公共交通体系，提升公共交通品质与吸引力，提高公共交通出行比例。持续完善儋州那大城区公交，适时发展白马井公交。开通镇村公交，每乡镇根据实际情况安排城乡公交线路。发展市内重点建成区的步行和自行车等慢行服务系统，强化市内公共交通与慢行交通衔接，</w:t>
      </w:r>
      <w:r>
        <w:t>完成</w:t>
      </w:r>
      <w:r>
        <w:rPr>
          <w:rFonts w:hint="eastAsia"/>
        </w:rPr>
        <w:t>城市主干道和公园</w:t>
      </w:r>
      <w:r>
        <w:t>周边必要慢行道改造或建设，重点在</w:t>
      </w:r>
      <w:r>
        <w:rPr>
          <w:rFonts w:hint="eastAsia"/>
        </w:rPr>
        <w:t>主要居民区、行政区、学校区、</w:t>
      </w:r>
      <w:r>
        <w:t>自主创新区推广交通宁静化，适当设置减速带、可升降隔离桩等设施，以保障步行和自行车出行安全。</w:t>
      </w:r>
      <w:r>
        <w:rPr>
          <w:rFonts w:hint="eastAsia"/>
        </w:rPr>
        <w:t>增强公众绿色出行意识，提高绿色交通方式分担率、增加绿色出行方式吸引力，进一步提高绿色出行水平，加快构建形成布局合理、生态友好、清洁低碳、集约高效的绿色出行服务体系。</w:t>
      </w:r>
      <w:r>
        <w:rPr>
          <w:rFonts w:ascii="Calibri" w:hAnsi="Calibri"/>
          <w:b/>
          <w:bCs/>
        </w:rPr>
        <w:t xml:space="preserve"> </w:t>
      </w:r>
    </w:p>
    <w:p>
      <w:pPr>
        <w:ind w:firstLine="562"/>
      </w:pPr>
      <w:r>
        <w:rPr>
          <w:rFonts w:hint="eastAsia"/>
          <w:b/>
          <w:bCs/>
        </w:rPr>
        <w:t>推动绿色建筑高质发展。</w:t>
      </w:r>
      <w:r>
        <w:rPr>
          <w:shd w:val="clear" w:color="auto" w:fill="FFFFFF"/>
        </w:rPr>
        <w:t>城镇新建建筑全面实行绿色建筑标准，发展装配式建筑，</w:t>
      </w:r>
      <w:r>
        <w:rPr>
          <w:rFonts w:hint="eastAsia"/>
          <w:shd w:val="clear" w:color="auto" w:fill="FFFFFF"/>
        </w:rPr>
        <w:t>推进</w:t>
      </w:r>
      <w:r>
        <w:rPr>
          <w:shd w:val="clear" w:color="auto" w:fill="FFFFFF"/>
        </w:rPr>
        <w:t>建筑节能，</w:t>
      </w:r>
      <w:r>
        <w:rPr>
          <w:rFonts w:hint="eastAsia"/>
          <w:shd w:val="clear" w:color="auto" w:fill="FFFFFF"/>
        </w:rPr>
        <w:t>实现</w:t>
      </w:r>
      <w:r>
        <w:rPr>
          <w:shd w:val="clear" w:color="auto" w:fill="FFFFFF"/>
        </w:rPr>
        <w:t>可再生能源建</w:t>
      </w:r>
      <w:r>
        <w:rPr>
          <w:rFonts w:hint="eastAsia" w:ascii="仿宋_GB2312"/>
          <w:shd w:val="clear" w:color="auto" w:fill="FFFFFF"/>
        </w:rPr>
        <w:t>筑规模逐步扩大，农村建筑节能实现新突破。加大先进节能环保技术、工艺和装备的研发力度，提高能效水平，加快淘汰落后装备设备和技术，促进建筑业绿色改造。推进建材绿色化，提高绿色建材的使用比例。实行建筑工程全生命周期的绿色建造模式，通过智能建造与建筑工业化协同发展，实现建筑总体能耗强度持续下降、建筑能源消费结构逐步改善、建筑领域绿色发展水平明显</w:t>
      </w:r>
      <w:r>
        <w:rPr>
          <w:rFonts w:hint="eastAsia"/>
        </w:rPr>
        <w:t>提高。</w:t>
      </w:r>
    </w:p>
    <w:p>
      <w:pPr>
        <w:pStyle w:val="51"/>
      </w:pPr>
      <w:bookmarkStart w:id="123" w:name="_Toc151541520"/>
      <w:r>
        <w:rPr>
          <w:rFonts w:hint="eastAsia"/>
        </w:rPr>
        <w:t>7</w:t>
      </w:r>
      <w:r>
        <w:t xml:space="preserve">.2 </w:t>
      </w:r>
      <w:r>
        <w:rPr>
          <w:rFonts w:hint="eastAsia"/>
        </w:rPr>
        <w:t>以人为本，营造美丽宜居新家园</w:t>
      </w:r>
      <w:bookmarkEnd w:id="123"/>
    </w:p>
    <w:p>
      <w:pPr>
        <w:pStyle w:val="4"/>
      </w:pPr>
      <w:bookmarkStart w:id="124" w:name="_Toc151541521"/>
      <w:r>
        <w:rPr>
          <w:rFonts w:hint="eastAsia"/>
        </w:rPr>
        <w:t>7</w:t>
      </w:r>
      <w:r>
        <w:t xml:space="preserve">.2.1 </w:t>
      </w:r>
      <w:r>
        <w:rPr>
          <w:rFonts w:hint="eastAsia"/>
        </w:rPr>
        <w:t>完善洋浦经济开发区功能布局</w:t>
      </w:r>
      <w:bookmarkEnd w:id="124"/>
    </w:p>
    <w:p>
      <w:pPr>
        <w:ind w:firstLine="560"/>
      </w:pPr>
      <w:r>
        <w:rPr>
          <w:rFonts w:hint="eastAsia"/>
        </w:rPr>
        <w:t>1、活力绿色宜居开放创新的数字城市</w:t>
      </w:r>
    </w:p>
    <w:p>
      <w:pPr>
        <w:ind w:firstLine="560"/>
      </w:pPr>
      <w:r>
        <w:rPr>
          <w:rFonts w:hint="eastAsia"/>
        </w:rPr>
        <w:t>将洋浦经济开发区打造成为西部陆海新通道国际航运枢纽、新型国际贸易创新示范区、先进制造业基地、大宗商品集散交易基地。构建“四区三带、一中心四平台”的空间发展格局。</w:t>
      </w:r>
    </w:p>
    <w:p>
      <w:pPr>
        <w:ind w:firstLine="560"/>
      </w:pPr>
      <w:r>
        <w:rPr>
          <w:rFonts w:hint="eastAsia"/>
        </w:rPr>
        <w:t>四区：绿色石化区、港航物流区、高新技术产业区、东部生活服务区；三带：疏港大道绿化保护带、开源大道绿化保护带、环新英湾滨海休闲带：一中心：开发区综合服务中心；四平台：产业服务平台、产学研服务平台、行政文化商贸服务平台、城市门户平台。</w:t>
      </w:r>
    </w:p>
    <w:p>
      <w:pPr>
        <w:ind w:firstLine="560"/>
      </w:pPr>
      <w:r>
        <w:t>2</w:t>
      </w:r>
      <w:r>
        <w:rPr>
          <w:rFonts w:hint="eastAsia"/>
        </w:rPr>
        <w:t>、构建蓝绿网络和开敞空间</w:t>
      </w:r>
    </w:p>
    <w:p>
      <w:pPr>
        <w:ind w:firstLine="560"/>
      </w:pPr>
      <w:r>
        <w:rPr>
          <w:rFonts w:hint="eastAsia"/>
        </w:rPr>
        <w:t>蓝绿网络：依托良好的生态环境本底，整体考虑生态、景观、防洪排涝功能，构建“一带、三园、多廊”的绿色空间结构。一带：新英湾滨海景观带。依托新英湾海岸资源，重点保护沿岸的红树林，聚焦高端服务、公共文化、生态景观、运动休闲功能，着眼于优质滨水区建设，打造具有区域影响力的世界级滨水区。三园：结合自然山体和水系构筑莲花山公园、德义岭公园、黎屋水库公园三处大型绿化园区。多廊：结合基础设施廊道和组团间防护绿带建设多条绿化廊道，发挥生态景观和安全防护的双重作用。</w:t>
      </w:r>
    </w:p>
    <w:p>
      <w:pPr>
        <w:ind w:firstLine="560"/>
      </w:pPr>
      <w:r>
        <w:rPr>
          <w:rFonts w:hint="eastAsia"/>
        </w:rPr>
        <w:t>公园体系：建设郊野生态公园、城市公园、社区公园、口袋公园（绿地）四级公园体系。</w:t>
      </w:r>
    </w:p>
    <w:p>
      <w:pPr>
        <w:pStyle w:val="4"/>
      </w:pPr>
      <w:bookmarkStart w:id="125" w:name="_Toc151541522"/>
      <w:r>
        <w:rPr>
          <w:rFonts w:hint="eastAsia"/>
        </w:rPr>
        <w:t>7</w:t>
      </w:r>
      <w:r>
        <w:t xml:space="preserve">.2.2 </w:t>
      </w:r>
      <w:r>
        <w:rPr>
          <w:rFonts w:hint="eastAsia"/>
        </w:rPr>
        <w:t>完善白马井新城功能布局</w:t>
      </w:r>
      <w:bookmarkEnd w:id="125"/>
    </w:p>
    <w:p>
      <w:pPr>
        <w:ind w:firstLine="560"/>
      </w:pPr>
      <w:r>
        <w:rPr>
          <w:rFonts w:hint="eastAsia"/>
        </w:rPr>
        <w:t>1、港产旅一体化发展的西海岸新城区</w:t>
      </w:r>
    </w:p>
    <w:p>
      <w:pPr>
        <w:ind w:firstLine="560"/>
      </w:pPr>
      <w:r>
        <w:rPr>
          <w:rFonts w:hint="eastAsia"/>
        </w:rPr>
        <w:t>白马井新城以综合服务为主，带动环新英湾其他地区联动发展，规划形成“两横五廊多组团”的空间结构。</w:t>
      </w:r>
    </w:p>
    <w:p>
      <w:pPr>
        <w:ind w:firstLine="560"/>
      </w:pPr>
      <w:r>
        <w:rPr>
          <w:rFonts w:hint="eastAsia"/>
        </w:rPr>
        <w:t>两横：滨海大道环湾发展轴、滨海二道快速联系发展轴。</w:t>
      </w:r>
    </w:p>
    <w:p>
      <w:pPr>
        <w:ind w:firstLine="560"/>
      </w:pPr>
      <w:r>
        <w:rPr>
          <w:rFonts w:hint="eastAsia"/>
        </w:rPr>
        <w:t>五廊：基于大江河、白马河、藤根河等水系连通腹地的绿廊。</w:t>
      </w:r>
    </w:p>
    <w:p>
      <w:pPr>
        <w:ind w:firstLine="560"/>
      </w:pPr>
      <w:r>
        <w:rPr>
          <w:rFonts w:hint="eastAsia"/>
        </w:rPr>
        <w:t>多组团：规划五类功能组团。城市中央活力组团、滨海品质生活组团、综合教育组团、海花岛旅游产业组团（一号岛）、海花岛高端康养旅居组团（二、三号岛）。</w:t>
      </w:r>
    </w:p>
    <w:p>
      <w:pPr>
        <w:ind w:firstLine="560"/>
      </w:pPr>
      <w:r>
        <w:rPr>
          <w:rFonts w:hint="eastAsia"/>
        </w:rPr>
        <w:t>2、城乡一体、片区联动的蓝绿体系</w:t>
      </w:r>
    </w:p>
    <w:p>
      <w:pPr>
        <w:ind w:firstLine="560"/>
      </w:pPr>
      <w:r>
        <w:rPr>
          <w:rFonts w:hint="eastAsia"/>
        </w:rPr>
        <w:t>结合新英湾、藤根河、白马河等生态廊道，形成“一带两轴五廊多园”的蓝绿网络与公共空间格局。</w:t>
      </w:r>
    </w:p>
    <w:p>
      <w:pPr>
        <w:ind w:firstLine="560"/>
      </w:pPr>
      <w:r>
        <w:rPr>
          <w:rFonts w:hint="eastAsia"/>
        </w:rPr>
        <w:t>一带：依托滨海大道，以保护滨海岸线生态多样性为优先，结合周边旅游资源适度植入现代服务业功能，拓展滨海度假休闲空间，打造滨海生态保护带。</w:t>
      </w:r>
    </w:p>
    <w:p>
      <w:pPr>
        <w:ind w:firstLine="560"/>
      </w:pPr>
      <w:r>
        <w:rPr>
          <w:rFonts w:hint="eastAsia"/>
        </w:rPr>
        <w:t>两轴：依托中央大道、滨海二道，建设绿带、公园等，兼顾道路景观美化与开放活动空间功能，与海花岛形成景观上的呼应与互动，打造人文景观轴。</w:t>
      </w:r>
    </w:p>
    <w:p>
      <w:pPr>
        <w:ind w:firstLine="560"/>
      </w:pPr>
      <w:r>
        <w:rPr>
          <w:rFonts w:hint="eastAsia"/>
        </w:rPr>
        <w:t>五廊：基于城区内五条河道、滩涂打造绿廊，串联多个城市公园，同时加强与海花岛的空间互动与联系。</w:t>
      </w:r>
    </w:p>
    <w:p>
      <w:pPr>
        <w:ind w:firstLine="560"/>
      </w:pPr>
      <w:r>
        <w:rPr>
          <w:rFonts w:hint="eastAsia"/>
        </w:rPr>
        <w:t>多园：打造丰富的综合公园、社区公园、专类公园等节点，为居民提供休闲、观赏、游憩等服务。</w:t>
      </w:r>
    </w:p>
    <w:p>
      <w:pPr>
        <w:pStyle w:val="4"/>
      </w:pPr>
      <w:bookmarkStart w:id="126" w:name="_Toc151541523"/>
      <w:r>
        <w:rPr>
          <w:rFonts w:hint="eastAsia"/>
        </w:rPr>
        <w:t>7</w:t>
      </w:r>
      <w:r>
        <w:t xml:space="preserve">.2.3 </w:t>
      </w:r>
      <w:r>
        <w:rPr>
          <w:rFonts w:hint="eastAsia"/>
        </w:rPr>
        <w:t>提升那大主城区功能布局</w:t>
      </w:r>
      <w:bookmarkEnd w:id="126"/>
    </w:p>
    <w:p>
      <w:pPr>
        <w:ind w:firstLine="560"/>
      </w:pPr>
      <w:r>
        <w:rPr>
          <w:rFonts w:hint="eastAsia"/>
        </w:rPr>
        <w:t>1、共享绿色活力的现代化区域中心城市</w:t>
      </w:r>
    </w:p>
    <w:p>
      <w:pPr>
        <w:ind w:firstLine="560"/>
      </w:pPr>
      <w:r>
        <w:rPr>
          <w:rFonts w:hint="eastAsia"/>
        </w:rPr>
        <w:t>以“公园活力城”为发展愿景，构建“一城一区四中心”的那大城区。“一城”为绿色低碳宜居城；“一区”为国家热带农业科技创新示范区；“四中心”为海南西部地区交通枢纽和商贸物流中心、热带农业教育科技研发中心、西部地区综合服务中心以及国际旅游岛西部休闲旅游度假胜地和旅游服务中心。</w:t>
      </w:r>
    </w:p>
    <w:p>
      <w:pPr>
        <w:ind w:firstLine="560"/>
      </w:pPr>
      <w:r>
        <w:t>2</w:t>
      </w:r>
      <w:r>
        <w:rPr>
          <w:rFonts w:hint="eastAsia"/>
        </w:rPr>
        <w:t>、构建蓝绿网络和开敞空间</w:t>
      </w:r>
    </w:p>
    <w:p>
      <w:pPr>
        <w:ind w:firstLine="560"/>
        <w:rPr>
          <w:szCs w:val="28"/>
        </w:rPr>
      </w:pPr>
      <w:r>
        <w:rPr>
          <w:rFonts w:hint="eastAsia"/>
          <w:szCs w:val="28"/>
        </w:rPr>
        <w:t>以生态林地以及农田为基础，以河流水系为纽带，以交通廊道和生态廊道、公园绿化为骨架，规划形成“一环五廊多点”的蓝绿网络与公共空间格局。</w:t>
      </w:r>
    </w:p>
    <w:p>
      <w:pPr>
        <w:ind w:firstLine="560"/>
        <w:rPr>
          <w:szCs w:val="28"/>
        </w:rPr>
      </w:pPr>
      <w:r>
        <w:rPr>
          <w:rFonts w:hint="eastAsia"/>
          <w:szCs w:val="28"/>
        </w:rPr>
        <w:t>一环：以山体、林地、水体等自然要素为基质，沿那大核心组团外围规划300</w:t>
      </w:r>
      <w:r>
        <w:rPr>
          <w:szCs w:val="28"/>
        </w:rPr>
        <w:t>-</w:t>
      </w:r>
      <w:r>
        <w:rPr>
          <w:rFonts w:hint="eastAsia"/>
          <w:szCs w:val="28"/>
        </w:rPr>
        <w:t>500米宽的生态游憩环，在保护生态环境的前提下，适度引入游憩休闲、度假旅游等功能。</w:t>
      </w:r>
    </w:p>
    <w:p>
      <w:pPr>
        <w:ind w:firstLine="560"/>
        <w:rPr>
          <w:szCs w:val="28"/>
        </w:rPr>
      </w:pPr>
      <w:r>
        <w:rPr>
          <w:rFonts w:hint="eastAsia"/>
          <w:szCs w:val="28"/>
        </w:rPr>
        <w:t>五廊：依托主干河道打造南茶河</w:t>
      </w:r>
      <w:r>
        <w:rPr>
          <w:szCs w:val="28"/>
        </w:rPr>
        <w:t>-</w:t>
      </w:r>
      <w:r>
        <w:rPr>
          <w:rFonts w:hint="eastAsia"/>
          <w:szCs w:val="28"/>
        </w:rPr>
        <w:t>雅拉河滨水绿廊、松涛东干渠滨水景观绿廊、那大分干渠滨水绿廊、光吉河滨水绿廊、松涛西干渠滨水绿廊，布置滨水开放空间，营造亲水环境。</w:t>
      </w:r>
    </w:p>
    <w:p>
      <w:pPr>
        <w:ind w:firstLine="560"/>
        <w:rPr>
          <w:szCs w:val="28"/>
        </w:rPr>
      </w:pPr>
      <w:r>
        <w:rPr>
          <w:rFonts w:hint="eastAsia"/>
          <w:szCs w:val="28"/>
        </w:rPr>
        <w:t>多点：以多样化的综合公园、社区公园、专类公园、广场等为节点，为居民提供休闲、观赏、游憩等服务。</w:t>
      </w:r>
    </w:p>
    <w:p>
      <w:pPr>
        <w:pStyle w:val="51"/>
      </w:pPr>
      <w:bookmarkStart w:id="127" w:name="_Toc151541524"/>
      <w:bookmarkStart w:id="128" w:name="_Toc119678709"/>
      <w:r>
        <w:rPr>
          <w:rFonts w:hint="eastAsia"/>
        </w:rPr>
        <w:t>7</w:t>
      </w:r>
      <w:r>
        <w:t xml:space="preserve">.3 </w:t>
      </w:r>
      <w:r>
        <w:rPr>
          <w:rFonts w:hint="eastAsia"/>
        </w:rPr>
        <w:t>全面推进乡村生态振兴，建设美丽乡村</w:t>
      </w:r>
      <w:bookmarkEnd w:id="127"/>
    </w:p>
    <w:p>
      <w:pPr>
        <w:pStyle w:val="4"/>
      </w:pPr>
      <w:bookmarkStart w:id="129" w:name="_Toc151541525"/>
      <w:r>
        <w:t xml:space="preserve">7.3.1 </w:t>
      </w:r>
      <w:r>
        <w:rPr>
          <w:rFonts w:hint="eastAsia"/>
        </w:rPr>
        <w:t>引导乡村风貌提升</w:t>
      </w:r>
      <w:bookmarkEnd w:id="129"/>
    </w:p>
    <w:p>
      <w:pPr>
        <w:ind w:firstLine="560"/>
      </w:pPr>
      <w:r>
        <w:rPr>
          <w:rFonts w:hint="eastAsia"/>
        </w:rPr>
        <w:t>儋州地区乡村地区自然风貌资源具有“山、湖、江、海、田、村”的典型景观特征和格局，根据文化特色、自然特色、地貌特色将市域乡村划分为火山岩乡村风貌区、红色文化乡村风貌区、东坡文化乡村风貌区、滨海渔家乡村风貌区、军垦风情乡村风貌区、生态田园乡村风貌区、黎苗文化乡村风貌区</w:t>
      </w:r>
      <w:r>
        <w:t>7</w:t>
      </w:r>
      <w:r>
        <w:rPr>
          <w:rFonts w:hint="eastAsia"/>
        </w:rPr>
        <w:t>个风貌片区。</w:t>
      </w:r>
    </w:p>
    <w:p>
      <w:pPr>
        <w:ind w:firstLine="560"/>
      </w:pPr>
      <w:r>
        <w:rPr>
          <w:rFonts w:hint="eastAsia"/>
        </w:rPr>
        <w:t>火山岩乡村风貌区：位于市域的西北部，主要为峨蔓镇。以盐丁村、铁匠村等村落突出人文特色，以滨海火山岩景观为自然特色，村庄建设体现特色滨海火山岩的风貌元素，打造滨海火山盐田、渔家村落的特色景观意向。</w:t>
      </w:r>
    </w:p>
    <w:p>
      <w:pPr>
        <w:ind w:firstLine="560"/>
      </w:pPr>
      <w:r>
        <w:rPr>
          <w:rFonts w:hint="eastAsia"/>
        </w:rPr>
        <w:t>滨海休闲乡村风貌区：位于市域的北部，主要为光村镇。以光村镇连绵的沙滩海洋为特色景观，以光村银滩旅游区、光村雪茄风情小镇为核心，村庄建设保持村庄原真的气质，融入热带滨海特色，休闲度假元素，打造“徜徉海滩，沐浴涛声，静听心灵”的滨海乡村。</w:t>
      </w:r>
    </w:p>
    <w:p>
      <w:pPr>
        <w:ind w:firstLine="560"/>
      </w:pPr>
      <w:r>
        <w:rPr>
          <w:rFonts w:hint="eastAsia"/>
        </w:rPr>
        <w:t>东坡文化乡村风貌区：位于市域的北部，主要为中和镇。结合中和东坡文化风情小镇建设，以东坡文化为特色，以“诗乡歌海”为村庄建设引领，打造“东坡诗韵，古乡古情，曲巷通幽”的文化乡村。</w:t>
      </w:r>
    </w:p>
    <w:p>
      <w:pPr>
        <w:ind w:firstLine="560"/>
      </w:pPr>
      <w:r>
        <w:rPr>
          <w:rFonts w:hint="eastAsia"/>
        </w:rPr>
        <w:t>滨海渔家乡村风貌区：位于市域的西部滨海区域，主要为白马井镇、排浦镇、海头镇。以白马井古鱼港风情小镇建设为依托，深入挖掘渔家文化，打造“点点村落、渔歌相映”的景观意向。</w:t>
      </w:r>
    </w:p>
    <w:p>
      <w:pPr>
        <w:ind w:firstLine="560"/>
      </w:pPr>
      <w:r>
        <w:rPr>
          <w:rFonts w:hint="eastAsia"/>
        </w:rPr>
        <w:t>军垦风情乡村风貌区：位于市域的西南部，主要为雅星镇、大成镇。以军垦剧文化为特色，以优越田园风光为依托，营造“田园牧歌、军垦传承”的景观意向。</w:t>
      </w:r>
    </w:p>
    <w:p>
      <w:pPr>
        <w:ind w:firstLine="560"/>
      </w:pPr>
      <w:r>
        <w:rPr>
          <w:rFonts w:hint="eastAsia"/>
        </w:rPr>
        <w:t>生态田园乡村风貌区：位于市域的东部，主要为东成镇和那大镇、和庆镇，该区域以平原丘陵为主，打造“田园农家，炊烟袅袅，鸟语花香”的乡村景观。</w:t>
      </w:r>
    </w:p>
    <w:p>
      <w:pPr>
        <w:ind w:firstLine="560"/>
      </w:pPr>
      <w:r>
        <w:rPr>
          <w:rFonts w:hint="eastAsia"/>
        </w:rPr>
        <w:t>黎苗文化乡村风貌区：位于市域的南部，主要为兰洋镇、南丰镇区域。加强区域生态保护，注重黎苗文化的保护与传承，营造“青山绿水、绿林隐绕、错落有致、黎苗村寨、载歌载舞”的景观意向。</w:t>
      </w:r>
    </w:p>
    <w:p>
      <w:pPr>
        <w:pStyle w:val="4"/>
      </w:pPr>
      <w:bookmarkStart w:id="130" w:name="_Toc151541526"/>
      <w:r>
        <w:rPr>
          <w:rFonts w:hint="eastAsia"/>
        </w:rPr>
        <w:t>7</w:t>
      </w:r>
      <w:r>
        <w:t xml:space="preserve">.3.2 </w:t>
      </w:r>
      <w:r>
        <w:rPr>
          <w:rFonts w:hint="eastAsia"/>
        </w:rPr>
        <w:t>整体提升农村人居环境</w:t>
      </w:r>
      <w:bookmarkEnd w:id="130"/>
    </w:p>
    <w:p>
      <w:pPr>
        <w:ind w:firstLine="560"/>
      </w:pPr>
      <w:r>
        <w:rPr>
          <w:rFonts w:hint="eastAsia"/>
        </w:rPr>
        <w:t>1、扎实推进农村厕所革命</w:t>
      </w:r>
    </w:p>
    <w:p>
      <w:pPr>
        <w:ind w:firstLine="560"/>
      </w:pPr>
      <w:r>
        <w:rPr>
          <w:rFonts w:hint="eastAsia"/>
        </w:rPr>
        <w:t>因地制宜改户厕。采取单户、联户、多户厕污共治模式，按照基本型、提升型、舒适型三种类型因户改厕，结合“沼改厕”，将粪污接入闲置沼气池，将场镇周边户厕粪污接入污水管网，实现达标排放。全域覆盖建公厕。按照“无则建、缺则补”原则，在新村聚居点、村活动室等重点区域开工建设农村公共厕所，实现农村公共厕所全覆盖。建立机制强管护。制作明白纸，大力宣传农村户厕的使用方法和注意事项，分片区建立农厕服务站，配齐厕具和维修工具，做好日常维护。依托合作社、家庭农场等注册成立清运公司进行管护清运服务，实现粪污资源化利用。</w:t>
      </w:r>
    </w:p>
    <w:p>
      <w:pPr>
        <w:ind w:firstLine="560"/>
      </w:pPr>
      <w:r>
        <w:rPr>
          <w:rFonts w:hint="eastAsia"/>
        </w:rPr>
        <w:t>2、全面推进农村生活垃圾治理</w:t>
      </w:r>
    </w:p>
    <w:p>
      <w:pPr>
        <w:ind w:firstLine="560"/>
      </w:pPr>
      <w:r>
        <w:rPr>
          <w:rFonts w:hint="eastAsia"/>
        </w:rPr>
        <w:t>加快垃圾处理设施建设。统筹布局全市范围内垃圾处理场、垃圾转运设施以及村庄垃圾收集处理设施建设，完成镇级生活垃圾转运站建设，配套密闭式专用车辆运输，提高全市农村生活垃圾转运能力，生活垃圾转运实现全覆盖。科学确定垃圾处置模式。建立垃圾分类、收集和转运体系，按照可回收物和其他垃圾两种类别分类，推行户分类、村收集、乡（镇）转运、市集中处理。建立日常保洁制度。按照每</w:t>
      </w:r>
      <w:r>
        <w:t>5</w:t>
      </w:r>
      <w:r>
        <w:rPr>
          <w:rFonts w:hint="eastAsia"/>
        </w:rPr>
        <w:t>0户配备1名保洁员的标准，配齐农村保洁队伍，及时对村内及村域范围内的垃圾进行清扫、清理和收集，保持村庄环境卫生和村容村貌的整洁。完善垃圾处置长效机制。落实农村生活垃圾处理、日常保洁以及维护和运行等费用，建立农村生活垃圾处置长效机制，实现农村生活垃圾治理的可持续发展。</w:t>
      </w:r>
    </w:p>
    <w:p>
      <w:pPr>
        <w:pStyle w:val="4"/>
      </w:pPr>
      <w:bookmarkStart w:id="131" w:name="_Toc151541527"/>
      <w:r>
        <w:rPr>
          <w:rFonts w:hint="eastAsia"/>
        </w:rPr>
        <w:t>7</w:t>
      </w:r>
      <w:r>
        <w:t xml:space="preserve">.3.3 </w:t>
      </w:r>
      <w:r>
        <w:rPr>
          <w:rFonts w:hint="eastAsia"/>
        </w:rPr>
        <w:t>加快推进农业绿色发展</w:t>
      </w:r>
      <w:bookmarkEnd w:id="131"/>
    </w:p>
    <w:p>
      <w:pPr>
        <w:ind w:firstLine="560"/>
      </w:pPr>
      <w:r>
        <w:rPr>
          <w:rFonts w:hint="eastAsia"/>
        </w:rPr>
        <w:t>1、推进农业清洁生产</w:t>
      </w:r>
    </w:p>
    <w:p>
      <w:pPr>
        <w:ind w:firstLine="560"/>
      </w:pPr>
      <w:r>
        <w:rPr>
          <w:rFonts w:hint="eastAsia"/>
        </w:rPr>
        <w:t>加强农产品产地污染源源头预防，加强农业生产投入品管理。推广节肥节药节水技术，发展畜禽清洁养殖，推进水产健康养殖。实施农田氮磷拦截，推进农村废弃物资源化利用。严格化肥、农药、饲料、兽药、农膜等经营和使用的监管，实现由末端治理向生产全程清洁转变。建立严格的农业生产技术标准体系、跟踪追溯和环境监测预警体系，在农产品生产与加工过程中形成质量安全检验检测网络，保障产品清洁和安全。</w:t>
      </w:r>
    </w:p>
    <w:p>
      <w:pPr>
        <w:ind w:firstLine="560"/>
      </w:pPr>
      <w:r>
        <w:rPr>
          <w:rFonts w:hint="eastAsia"/>
        </w:rPr>
        <w:t>2、治理农业资源环境突出问题</w:t>
      </w:r>
    </w:p>
    <w:p>
      <w:pPr>
        <w:ind w:firstLine="560"/>
      </w:pPr>
      <w:r>
        <w:rPr>
          <w:rFonts w:hint="eastAsia"/>
        </w:rPr>
        <w:t>推进化肥农药减施与强化土壤污染防治。全面推广应用测土配方施肥技术，扩大配方施肥应用覆盖面，鼓励施用有机肥、配方肥、缓释肥、生物肥料和沼液、沼渣，努力减少化肥施用量。积极推广应用高效、低毒、低残留农药，推行农作物病虫害绿色防治技术，推进专业化统防统治，减少化学农药使用。引导科学配制饲料，提高饲料利用效率，规范饲料添加剂使用。实施土壤污染防治计划，摸清农产品产地重金属污染底数，强化农田土壤污染源头防控，组织实施重点区域污染农田土壤修复治理试点。</w:t>
      </w:r>
    </w:p>
    <w:p>
      <w:pPr>
        <w:ind w:firstLine="560"/>
      </w:pPr>
      <w:r>
        <w:rPr>
          <w:rFonts w:hint="eastAsia"/>
        </w:rPr>
        <w:t>推进秸秆废弃物综合利用。全面推进秸秆综合利用，合理设置秸秆就地还田（包括深翻和翻松旋轮耕）与PPP回收利用的比例，鼓励配备秸秆粉碎还田、捡拾打捆设备及组建专业化秸秆收储运组织，提高机械化收储水平，增强收储利用能力。</w:t>
      </w:r>
    </w:p>
    <w:p>
      <w:pPr>
        <w:ind w:firstLine="560"/>
      </w:pPr>
      <w:r>
        <w:rPr>
          <w:rFonts w:hint="eastAsia"/>
        </w:rPr>
        <w:t>推进废旧农膜和农药包装物等回收利用。建立政府引导、企业实施、农户参与的废旧农膜和农药包装物等回收利用体系，实施农业投入品田间废弃物回收利用，开展农业投入品田间废弃物回收利用试验示范，引导各类新型经营主体参与废旧农膜回收，对废旧农药包装物进行合理的回收处置。</w:t>
      </w:r>
    </w:p>
    <w:p>
      <w:pPr>
        <w:pStyle w:val="51"/>
      </w:pPr>
      <w:bookmarkStart w:id="132" w:name="_Toc151541528"/>
      <w:r>
        <w:rPr>
          <w:rFonts w:hint="eastAsia"/>
        </w:rPr>
        <w:t>7</w:t>
      </w:r>
      <w:r>
        <w:t>.4 培育生态生活方式</w:t>
      </w:r>
      <w:bookmarkEnd w:id="132"/>
    </w:p>
    <w:p>
      <w:pPr>
        <w:pStyle w:val="4"/>
      </w:pPr>
      <w:bookmarkStart w:id="133" w:name="_Toc151541529"/>
      <w:r>
        <w:rPr>
          <w:rFonts w:hint="eastAsia"/>
        </w:rPr>
        <w:t>7</w:t>
      </w:r>
      <w:r>
        <w:t>.4.1 严格</w:t>
      </w:r>
      <w:r>
        <w:rPr>
          <w:rFonts w:hint="eastAsia"/>
        </w:rPr>
        <w:t>执行</w:t>
      </w:r>
      <w:r>
        <w:t>绿色采购</w:t>
      </w:r>
      <w:bookmarkEnd w:id="133"/>
    </w:p>
    <w:p>
      <w:pPr>
        <w:ind w:firstLine="560"/>
        <w:rPr>
          <w:szCs w:val="28"/>
        </w:rPr>
      </w:pPr>
      <w:r>
        <w:rPr>
          <w:rFonts w:ascii="宋体" w:hAnsi="宋体"/>
          <w:szCs w:val="28"/>
        </w:rPr>
        <w:t>严格执行《国务院办公厅关于建立政府采购强制采购节能产品制度的通知》《关于环境标志产品政府采购实施的意见》和《财政部国家发展改革委关于印发节能产品政府采购实施意见的通知》等文件规定。加强对节能产品、环保产品采购工作的督促力度，在技术、服务等指标同等条件下，应当优先采购节能清单所列的节能产品，促进政府采购活动健康发展</w:t>
      </w:r>
      <w:r>
        <w:rPr>
          <w:rFonts w:hint="eastAsia" w:ascii="宋体" w:hAnsi="宋体"/>
          <w:szCs w:val="28"/>
        </w:rPr>
        <w:t>。</w:t>
      </w:r>
      <w:r>
        <w:rPr>
          <w:szCs w:val="28"/>
        </w:rPr>
        <w:t xml:space="preserve"> </w:t>
      </w:r>
    </w:p>
    <w:p>
      <w:pPr>
        <w:pStyle w:val="4"/>
      </w:pPr>
      <w:bookmarkStart w:id="134" w:name="_Toc151541530"/>
      <w:r>
        <w:rPr>
          <w:rFonts w:hint="eastAsia"/>
        </w:rPr>
        <w:t>7</w:t>
      </w:r>
      <w:r>
        <w:t xml:space="preserve">.4.2 </w:t>
      </w:r>
      <w:r>
        <w:rPr>
          <w:rFonts w:hint="eastAsia"/>
        </w:rPr>
        <w:t>倡导绿色低碳生活</w:t>
      </w:r>
      <w:bookmarkEnd w:id="134"/>
    </w:p>
    <w:p>
      <w:pPr>
        <w:ind w:firstLine="560"/>
        <w:rPr>
          <w:b/>
          <w:bCs/>
        </w:rPr>
      </w:pPr>
      <w:r>
        <w:rPr>
          <w:rFonts w:hint="eastAsia"/>
        </w:rPr>
        <w:t>以简约适度、绿色低碳的生活方式为导向，抵制过度消费、奢侈消费、浪费资源能源等行为，扩大绿色低碳产品供给和消费。大力宣传节能及绿色消费理念，鼓励公众转变传统消费方式，尽量选择节能节水绿色环保商品。尽快开展全市节能器具普及率统计工作，加强市场监管力度，严厉查处伪造、冒用认证标志行为。提高绿色产品市场占有率，引导绿色消费，加大财政补贴力度，大力推广节能灯、节能家电等节能、节水器具。鼓励</w:t>
      </w:r>
      <w:r>
        <w:t>能效标识2级以上的</w:t>
      </w:r>
      <w:r>
        <w:fldChar w:fldCharType="begin"/>
      </w:r>
      <w:r>
        <w:instrText xml:space="preserve"> HYPERLINK "http://www.askci.com/reports/2014/08/29/163131r886.shtml" \t "_blank" </w:instrText>
      </w:r>
      <w:r>
        <w:fldChar w:fldCharType="separate"/>
      </w:r>
      <w:r>
        <w:t>空调</w:t>
      </w:r>
      <w:r>
        <w:fldChar w:fldCharType="end"/>
      </w:r>
      <w:r>
        <w:t>、</w:t>
      </w:r>
      <w:r>
        <w:fldChar w:fldCharType="begin"/>
      </w:r>
      <w:r>
        <w:instrText xml:space="preserve"> HYPERLINK "http://www.askci.com/reports/2014/08/29/163228nufh.shtml" \t "_blank" </w:instrText>
      </w:r>
      <w:r>
        <w:fldChar w:fldCharType="separate"/>
      </w:r>
      <w:r>
        <w:t>冰箱</w:t>
      </w:r>
      <w:r>
        <w:fldChar w:fldCharType="end"/>
      </w:r>
      <w:r>
        <w:t>、</w:t>
      </w:r>
      <w:r>
        <w:fldChar w:fldCharType="begin"/>
      </w:r>
      <w:r>
        <w:instrText xml:space="preserve"> HYPERLINK "http://www.askci.com/reports/2014/08/29/1639114e30.shtml" \t "_blank" </w:instrText>
      </w:r>
      <w:r>
        <w:fldChar w:fldCharType="separate"/>
      </w:r>
      <w:r>
        <w:t>热水器</w:t>
      </w:r>
      <w:r>
        <w:fldChar w:fldCharType="end"/>
      </w:r>
      <w:r>
        <w:t>等节能</w:t>
      </w:r>
      <w:r>
        <w:fldChar w:fldCharType="begin"/>
      </w:r>
      <w:r>
        <w:instrText xml:space="preserve"> HYPERLINK "http://www.askci.com/reports/index121.html" \t "_blank" </w:instrText>
      </w:r>
      <w:r>
        <w:fldChar w:fldCharType="separate"/>
      </w:r>
      <w:r>
        <w:t>家电</w:t>
      </w:r>
      <w:r>
        <w:fldChar w:fldCharType="end"/>
      </w:r>
      <w:r>
        <w:t>市场</w:t>
      </w:r>
      <w:r>
        <w:rPr>
          <w:rFonts w:hint="eastAsia"/>
        </w:rPr>
        <w:t>推广</w:t>
      </w:r>
      <w:r>
        <w:t>。全面推进公共机构带头绿色消费，</w:t>
      </w:r>
      <w:r>
        <w:rPr>
          <w:rFonts w:hint="eastAsia"/>
        </w:rPr>
        <w:t>制定节能节水器具推广规定和措施，加强节水器具、绿色食品调查与市场监管工作，推进绿色食品试点示范项目，开展节能节水器具、绿色食品推广激励工程。</w:t>
      </w:r>
    </w:p>
    <w:p>
      <w:pPr>
        <w:pStyle w:val="4"/>
        <w:rPr>
          <w:rFonts w:cs="宋体"/>
          <w:kern w:val="0"/>
        </w:rPr>
      </w:pPr>
      <w:bookmarkStart w:id="135" w:name="_Toc151541531"/>
      <w:r>
        <w:rPr>
          <w:rFonts w:hint="eastAsia"/>
        </w:rPr>
        <w:t>7</w:t>
      </w:r>
      <w:r>
        <w:t xml:space="preserve">.4.3 </w:t>
      </w:r>
      <w:r>
        <w:rPr>
          <w:rFonts w:hint="eastAsia"/>
        </w:rPr>
        <w:t>推行绿色办公</w:t>
      </w:r>
      <w:bookmarkEnd w:id="135"/>
    </w:p>
    <w:p>
      <w:pPr>
        <w:autoSpaceDE w:val="0"/>
        <w:autoSpaceDN w:val="0"/>
        <w:ind w:firstLine="560"/>
        <w:rPr>
          <w:rFonts w:ascii="宋体" w:hAnsi="宋体" w:cs="宋体"/>
          <w:kern w:val="0"/>
          <w:szCs w:val="28"/>
        </w:rPr>
      </w:pPr>
      <w:r>
        <w:rPr>
          <w:rFonts w:hint="eastAsia" w:ascii="宋体" w:hAnsi="宋体" w:cs="宋体"/>
          <w:kern w:val="0"/>
          <w:szCs w:val="28"/>
        </w:rPr>
        <w:t>推行绿色办公方式，合理使用空调等电器设备。开展办公耗材回收利用，推行无纸化办公、视频会议等电子政务，减少一次性办公耗材用量。办公场所全面禁烟。强化节能管理，持续推进节约型公共机构示范单位创建工作，加大绿色低碳循环新技术、新产品推广示范力度，倡导节能管理专业化和社会化，引进专业节能服务公司参与公共机构日常管理。</w:t>
      </w:r>
      <w:bookmarkEnd w:id="120"/>
      <w:bookmarkEnd w:id="128"/>
      <w:bookmarkStart w:id="136" w:name="_Toc9413266"/>
    </w:p>
    <w:p>
      <w:pPr>
        <w:autoSpaceDE w:val="0"/>
        <w:autoSpaceDN w:val="0"/>
        <w:ind w:firstLine="560"/>
      </w:pPr>
    </w:p>
    <w:p>
      <w:pPr>
        <w:autoSpaceDE w:val="0"/>
        <w:autoSpaceDN w:val="0"/>
        <w:ind w:firstLine="562"/>
        <w:rPr>
          <w:rFonts w:ascii="宋体" w:hAnsi="宋体" w:cs="宋体"/>
          <w:kern w:val="0"/>
          <w:szCs w:val="28"/>
        </w:rPr>
      </w:pPr>
      <w:r>
        <w:rPr>
          <w:rFonts w:ascii="宋体" w:hAnsi="宋体" w:cs="黑体"/>
          <w:b/>
          <w:bCs/>
          <w:caps/>
          <w:szCs w:val="28"/>
        </w:rPr>
        <w:br w:type="page"/>
      </w:r>
    </w:p>
    <w:p>
      <w:pPr>
        <w:pStyle w:val="2"/>
      </w:pPr>
      <w:bookmarkStart w:id="137" w:name="_Toc9413272"/>
      <w:bookmarkStart w:id="138" w:name="_Toc151541532"/>
      <w:bookmarkStart w:id="139" w:name="_Toc119678714"/>
      <w:r>
        <w:t>第</w:t>
      </w:r>
      <w:r>
        <w:rPr>
          <w:rFonts w:hint="eastAsia"/>
        </w:rPr>
        <w:t>八章 倡导</w:t>
      </w:r>
      <w:r>
        <w:t>生态文化，建设人文儋州</w:t>
      </w:r>
      <w:bookmarkEnd w:id="137"/>
      <w:bookmarkEnd w:id="138"/>
      <w:bookmarkEnd w:id="139"/>
    </w:p>
    <w:p>
      <w:pPr>
        <w:pStyle w:val="51"/>
      </w:pPr>
      <w:bookmarkStart w:id="140" w:name="_Toc151541533"/>
      <w:r>
        <w:rPr>
          <w:rFonts w:hint="eastAsia"/>
        </w:rPr>
        <w:t>8</w:t>
      </w:r>
      <w:r>
        <w:t xml:space="preserve">.1 </w:t>
      </w:r>
      <w:r>
        <w:rPr>
          <w:rFonts w:hint="eastAsia"/>
        </w:rPr>
        <w:t>培育特色文化品牌</w:t>
      </w:r>
      <w:bookmarkEnd w:id="140"/>
    </w:p>
    <w:p>
      <w:pPr>
        <w:autoSpaceDE w:val="0"/>
        <w:autoSpaceDN w:val="0"/>
        <w:ind w:firstLine="560"/>
        <w:rPr>
          <w:rFonts w:ascii="宋体" w:hAnsi="宋体" w:cs="仿宋_GB2312"/>
          <w:b/>
          <w:szCs w:val="28"/>
        </w:rPr>
      </w:pPr>
      <w:r>
        <w:rPr>
          <w:rFonts w:ascii="宋体" w:hAnsi="宋体" w:cs="仿宋_GB2312"/>
          <w:bCs/>
          <w:szCs w:val="28"/>
        </w:rPr>
        <w:t>乡村</w:t>
      </w:r>
      <w:r>
        <w:rPr>
          <w:rFonts w:hint="eastAsia" w:ascii="宋体" w:hAnsi="宋体" w:cs="仿宋_GB2312"/>
          <w:bCs/>
          <w:szCs w:val="28"/>
        </w:rPr>
        <w:t>特色</w:t>
      </w:r>
      <w:r>
        <w:rPr>
          <w:rFonts w:ascii="宋体" w:hAnsi="宋体" w:cs="仿宋_GB2312"/>
          <w:bCs/>
          <w:szCs w:val="28"/>
        </w:rPr>
        <w:t>生态文化建设</w:t>
      </w:r>
      <w:r>
        <w:rPr>
          <w:rFonts w:hint="eastAsia" w:ascii="宋体" w:hAnsi="宋体" w:cs="仿宋_GB2312"/>
          <w:bCs/>
          <w:szCs w:val="28"/>
        </w:rPr>
        <w:t>。</w:t>
      </w:r>
      <w:r>
        <w:rPr>
          <w:rFonts w:hint="eastAsia" w:ascii="宋体" w:hAnsi="宋体" w:cs="仿宋_GB2312"/>
          <w:szCs w:val="28"/>
        </w:rPr>
        <w:t>结合“乡村振兴战略”，建设留得住乡愁的文化旅游特色村。加强乡村原生态风貌保护，推进乡村公共设施改造提升。推进加强乡村非遗保护，鼓励建设乡村民俗馆和村史馆。加强非遗传承，做强“二月二”、“三月三”等传统民俗节庆。促进非遗生产性利用，鼓励村民利用传统食品小吃制作技艺、传统音乐、传统舞蹈、传统曲艺等非遗技艺，开发乡村文化体验旅游项目。鼓励村民发挥家庭特色，建设家庭旅馆和特色民宿。重点推进光村镇、木棠镇薛宅村、和庆镇木排村、雅星镇合罗村、新州镇黄村、大成镇新风村、兰洋镇大塘村和白马井镇学村等创建文化旅游特色村镇。</w:t>
      </w:r>
    </w:p>
    <w:p>
      <w:pPr>
        <w:ind w:firstLine="560"/>
        <w:rPr>
          <w:rFonts w:cs="楷体_GB2312"/>
          <w:b/>
        </w:rPr>
      </w:pPr>
      <w:bookmarkStart w:id="141" w:name="_Toc119678716"/>
      <w:r>
        <w:rPr>
          <w:rFonts w:hint="eastAsia" w:cs="楷体_GB2312"/>
          <w:bCs/>
        </w:rPr>
        <w:t>精心呵护生态</w:t>
      </w:r>
      <w:r>
        <w:rPr>
          <w:rFonts w:cs="楷体_GB2312"/>
          <w:bCs/>
        </w:rPr>
        <w:t>历史文化遗产</w:t>
      </w:r>
      <w:bookmarkEnd w:id="141"/>
      <w:r>
        <w:rPr>
          <w:rFonts w:hint="eastAsia" w:cs="楷体_GB2312"/>
          <w:bCs/>
        </w:rPr>
        <w:t>。</w:t>
      </w:r>
      <w:r>
        <w:rPr>
          <w:rFonts w:hint="eastAsia"/>
        </w:rPr>
        <w:t>儋州市全域</w:t>
      </w:r>
      <w:r>
        <w:t>构建历史城区、历史文化名镇名村、重要传统村落、历史文化街区、历史地段、文物保护单位及不可移动文物、历史建筑、非物质文化遗产在内的历史文化保护体系，加强开发特色历史地段和建筑的保护。</w:t>
      </w:r>
      <w:r>
        <w:rPr>
          <w:rFonts w:hint="eastAsia"/>
        </w:rPr>
        <w:t>重点加强东坡井、宁济庙和桄榔庵遗址等苏轼居儋活动遗址，峨蔓古盐田，白马井、光村、中和、新州、木棠、峨蔓、排浦、王五和大成等镇“敬字塔”的修缮和周边历史风貌保护。制定革命旧址维修保护行动计划，编制保护规划，重点对南丰镇琼崖纵队总部旧址、和庆镇木排村结盟园、白马井渡海解放海南岛第一登陆点、泊潮村农会旧址、黄金容烈士纪念碑等进行维修保护。</w:t>
      </w:r>
    </w:p>
    <w:p>
      <w:pPr>
        <w:autoSpaceDE w:val="0"/>
        <w:autoSpaceDN w:val="0"/>
        <w:ind w:firstLine="560"/>
        <w:rPr>
          <w:rFonts w:ascii="宋体" w:hAnsi="宋体" w:cs="仿宋_GB2312"/>
          <w:kern w:val="0"/>
          <w:szCs w:val="28"/>
        </w:rPr>
      </w:pPr>
      <w:r>
        <w:rPr>
          <w:rFonts w:ascii="宋体" w:hAnsi="宋体" w:cs="仿宋_GB2312"/>
          <w:kern w:val="0"/>
          <w:szCs w:val="28"/>
        </w:rPr>
        <w:t>加强对</w:t>
      </w:r>
      <w:r>
        <w:rPr>
          <w:rFonts w:hint="eastAsia" w:ascii="宋体" w:hAnsi="宋体" w:cs="仿宋_GB2312"/>
          <w:kern w:val="0"/>
          <w:szCs w:val="28"/>
        </w:rPr>
        <w:t>生态</w:t>
      </w:r>
      <w:r>
        <w:rPr>
          <w:rFonts w:ascii="宋体" w:hAnsi="宋体" w:cs="仿宋_GB2312"/>
          <w:kern w:val="0"/>
          <w:szCs w:val="28"/>
        </w:rPr>
        <w:t>非物质文化遗产的保护和传承。</w:t>
      </w:r>
      <w:r>
        <w:rPr>
          <w:rFonts w:hint="eastAsia" w:ascii="宋体" w:hAnsi="宋体" w:cs="仿宋_GB2312"/>
          <w:kern w:val="0"/>
          <w:szCs w:val="28"/>
        </w:rPr>
        <w:t>进一步完善儋州市非遗展示中心的功能配套，推进海花岛非遗展示中心建设，鼓励各乡镇建设非遗保护传承馆，鼓励乡村建设乡村民俗文化馆。对接第二次全国非遗资源普查、国家非遗记录工程，加快非遗代表性项目代表性传承人记录工程进度，建设儋州市非遗项目数据库。</w:t>
      </w:r>
    </w:p>
    <w:p>
      <w:pPr>
        <w:pStyle w:val="51"/>
      </w:pPr>
      <w:bookmarkStart w:id="142" w:name="_Toc151541534"/>
      <w:r>
        <w:rPr>
          <w:rFonts w:hint="eastAsia"/>
        </w:rPr>
        <w:t>8</w:t>
      </w:r>
      <w:r>
        <w:t xml:space="preserve">.2 </w:t>
      </w:r>
      <w:r>
        <w:rPr>
          <w:rFonts w:hint="eastAsia"/>
        </w:rPr>
        <w:t>完善生态文化载体建设</w:t>
      </w:r>
      <w:bookmarkEnd w:id="142"/>
    </w:p>
    <w:p>
      <w:pPr>
        <w:pStyle w:val="4"/>
      </w:pPr>
      <w:bookmarkStart w:id="143" w:name="_Toc151541535"/>
      <w:r>
        <w:rPr>
          <w:rFonts w:hint="eastAsia"/>
        </w:rPr>
        <w:t>8</w:t>
      </w:r>
      <w:r>
        <w:t xml:space="preserve">.2.1 </w:t>
      </w:r>
      <w:r>
        <w:rPr>
          <w:rFonts w:hint="eastAsia"/>
        </w:rPr>
        <w:t>建设生态文化宣传教育基地</w:t>
      </w:r>
      <w:bookmarkEnd w:id="143"/>
    </w:p>
    <w:p>
      <w:pPr>
        <w:ind w:firstLine="560"/>
      </w:pPr>
      <w:r>
        <w:rPr>
          <w:rFonts w:hint="eastAsia"/>
        </w:rPr>
        <w:t>以热作两院、海南中国村、海花岛</w:t>
      </w:r>
      <w:r>
        <w:t>、海南儋州新英湾红树林省级自然保护区</w:t>
      </w:r>
      <w:r>
        <w:rPr>
          <w:rFonts w:hint="eastAsia"/>
        </w:rPr>
        <w:t>为依托，建立一批生态科普教育基地、生态文明示范教育基地。以气候变化、动植物资源、水源保护利用以及历史文化等为主线积极开展生态文化宣教活动。以低碳示范区、生态农业生产基地和垃圾无害化处理中心等为载体，构建区域生态文化交流的平台。规范科普教育基地，增加生态文化宣传内容，抓好培训教育，使其真正发挥环境教育的平台和载体作用。</w:t>
      </w:r>
    </w:p>
    <w:p>
      <w:pPr>
        <w:pStyle w:val="4"/>
      </w:pPr>
      <w:bookmarkStart w:id="144" w:name="_Toc151541536"/>
      <w:r>
        <w:rPr>
          <w:rFonts w:hint="eastAsia"/>
        </w:rPr>
        <w:t>8</w:t>
      </w:r>
      <w:r>
        <w:t xml:space="preserve">.2.2 </w:t>
      </w:r>
      <w:r>
        <w:rPr>
          <w:rFonts w:hint="eastAsia"/>
        </w:rPr>
        <w:t>建设生态文明教育阵地</w:t>
      </w:r>
      <w:bookmarkEnd w:id="144"/>
    </w:p>
    <w:p>
      <w:pPr>
        <w:ind w:firstLine="560"/>
      </w:pPr>
      <w:r>
        <w:rPr>
          <w:rFonts w:hint="eastAsia"/>
        </w:rPr>
        <w:t>利用生态环境保护等部门所淘汰的环保检测、监测设备，与有关学校共同建设区级生态文明教育点，加速推进集科普培训、宣传教育、文艺演出、体育健身以及农家书屋、道德讲堂等功能于一体的乡村综合性生态文化服务中心建设。进一步发展壮大基层文艺组织，带领广大农民参与生态文化活动，开展生态文化创造，推动农村文化事业深入发展。进一步扩大广场文化活动的影响，广泛开展“城村文化大互动”，让生态文化走进前台，最大限度激发群众参与活动的积极性和创造性。深入推进基层综合文旅体服务建设，积极鼓励申报旅游文化特色村。</w:t>
      </w:r>
    </w:p>
    <w:p>
      <w:pPr>
        <w:pStyle w:val="4"/>
      </w:pPr>
      <w:bookmarkStart w:id="145" w:name="_Toc151541537"/>
      <w:r>
        <w:rPr>
          <w:rFonts w:hint="eastAsia"/>
        </w:rPr>
        <w:t>8</w:t>
      </w:r>
      <w:r>
        <w:t xml:space="preserve">.2.3 </w:t>
      </w:r>
      <w:r>
        <w:rPr>
          <w:rFonts w:hint="eastAsia"/>
        </w:rPr>
        <w:t>加强公共文化基础设施建设</w:t>
      </w:r>
      <w:bookmarkEnd w:id="145"/>
    </w:p>
    <w:p>
      <w:pPr>
        <w:ind w:firstLine="560"/>
      </w:pPr>
      <w:r>
        <w:rPr>
          <w:rFonts w:hint="eastAsia"/>
        </w:rPr>
        <w:t>加强基层文化服务设施建设全方位保障，推进农村文化活动中心、文化广场等建设，实现全区基层综合性文化服务中心基本覆盖。突出生态文化公共服务职能，推动公共文化服务向社区和农村延伸。提高儋州智慧图书馆和博物馆的科技含量和展陈水平，提升现有文化馆、规划馆等展馆的品味和数字化程度，使之在生态文化建设方面发挥更大作用。依托公共文化设施，大力开展讲座、论坛和培训等生态文化活动，鼓励社会力量兴办公共文化设施和捐助公益性文化事业，积极推进各文化中心重点项目建设。</w:t>
      </w:r>
    </w:p>
    <w:p>
      <w:pPr>
        <w:pStyle w:val="51"/>
      </w:pPr>
      <w:bookmarkStart w:id="146" w:name="_Toc151541538"/>
      <w:r>
        <w:rPr>
          <w:rFonts w:hint="eastAsia"/>
        </w:rPr>
        <w:t>8</w:t>
      </w:r>
      <w:r>
        <w:t xml:space="preserve">.3 </w:t>
      </w:r>
      <w:r>
        <w:rPr>
          <w:rFonts w:hint="eastAsia"/>
        </w:rPr>
        <w:t>完善生态文明教育体系</w:t>
      </w:r>
      <w:bookmarkEnd w:id="146"/>
    </w:p>
    <w:p>
      <w:pPr>
        <w:ind w:firstLine="562"/>
      </w:pPr>
      <w:r>
        <w:rPr>
          <w:rFonts w:hint="eastAsia"/>
          <w:b/>
          <w:bCs/>
        </w:rPr>
        <w:t>强化政治引领，深入加强生态文明教育。</w:t>
      </w:r>
      <w:r>
        <w:rPr>
          <w:rFonts w:hint="eastAsia"/>
        </w:rPr>
        <w:t>以深入学习宣传习近平生态文明思想作为核心任务，将生态文明纳入党校、行政学院教学计划和党政干部培训体系中，在领导干部教育培训中设置生态环境保护专题，提高生态文明建设培训频率，推进儋州市领导干部生态文明教育培训常态化。组织开展党政领导干部培训宣传活动，确保儋州市在职党政领导干部参加生态文明培训人数比例达到100%。加强新入职公务员生态文化培训，在初任培训设置环保法律法规政策培训、绿色管理思想教育、绿色消费教育等生态文明相关内容，深入推进生态环境保护职业教育发展。</w:t>
      </w:r>
    </w:p>
    <w:p>
      <w:pPr>
        <w:ind w:firstLine="562"/>
      </w:pPr>
      <w:r>
        <w:rPr>
          <w:rFonts w:hint="eastAsia"/>
          <w:b/>
          <w:bCs/>
        </w:rPr>
        <w:t>加强学校生态行为意识教育。</w:t>
      </w:r>
      <w:r>
        <w:rPr>
          <w:rFonts w:hint="eastAsia"/>
        </w:rPr>
        <w:t>将生态文明纳入到教师业务培训，制定差异化生态文化教育方式，鼓励教师针对不同年龄层次学生特点将生态教育融入到日常教学中。借助主题班会活动，开展森林、河湖和粮食保护等教育，普及垃圾分类和河湖长制等知识内容，引导学生了解、感悟生态文明建设的重要性。鼓励儋州各校邀请相关领域专家学者、志愿者等走进校园，开展碳达峰碳中和、生物多样性和野生动植物保护等生态文明知识普及活动，提高中小学生参与保护生态环境活动的兴趣和热情。</w:t>
      </w:r>
    </w:p>
    <w:p>
      <w:pPr>
        <w:ind w:firstLine="562"/>
      </w:pPr>
      <w:r>
        <w:rPr>
          <w:rFonts w:hint="eastAsia"/>
          <w:b/>
          <w:bCs/>
        </w:rPr>
        <w:t>积极扩大宣传教育覆盖面。</w:t>
      </w:r>
      <w:r>
        <w:rPr>
          <w:rFonts w:hint="eastAsia"/>
        </w:rPr>
        <w:t>强化企业生态文化教育，对各大企业定期进行企业法人的生态文明教育培训。开展企业绿色技术培训，重点培训与企业节能减排、清洁生产有关的绿色环保技术和管理方法，鼓励企业进行技术改造和创新。鼓励排污企业通过深化环保设施开放、开设环保课堂和开展生态文明公益活动等形式，向公众提供生态文明宣传教育服务。加强普通群众的生态文明教育，利用读书节、艺术节和社区文化节等文化活动大力普及生态知识，聘请有关专家学者、环保人士等进行环保知识宣讲，实现生态文明宣传教育进农村、进社区，使生态文明理念入耳、入脑、入心。</w:t>
      </w:r>
    </w:p>
    <w:p>
      <w:pPr>
        <w:pStyle w:val="51"/>
      </w:pPr>
      <w:bookmarkStart w:id="147" w:name="_Toc151541539"/>
      <w:r>
        <w:t xml:space="preserve">8.4 </w:t>
      </w:r>
      <w:r>
        <w:rPr>
          <w:rFonts w:hint="eastAsia"/>
        </w:rPr>
        <w:t>推动生态文明共建共享</w:t>
      </w:r>
      <w:bookmarkEnd w:id="147"/>
    </w:p>
    <w:p>
      <w:pPr>
        <w:pStyle w:val="4"/>
      </w:pPr>
      <w:bookmarkStart w:id="148" w:name="_Toc151541540"/>
      <w:r>
        <w:rPr>
          <w:rFonts w:hint="eastAsia"/>
        </w:rPr>
        <w:t>8</w:t>
      </w:r>
      <w:r>
        <w:t xml:space="preserve">.4.1 </w:t>
      </w:r>
      <w:r>
        <w:rPr>
          <w:rFonts w:hint="eastAsia"/>
        </w:rPr>
        <w:t>大力推动绿色创建</w:t>
      </w:r>
      <w:bookmarkEnd w:id="148"/>
    </w:p>
    <w:p>
      <w:pPr>
        <w:ind w:firstLine="560"/>
      </w:pPr>
      <w:r>
        <w:rPr>
          <w:rFonts w:hint="eastAsia"/>
        </w:rPr>
        <w:t>节约型机关创建。健全节约能源资源管理制度，鼓励公共机构重点用能单位建立能源资源在线监测系统，提高能源资源利用效率；推行绿色办公，鼓励公共机构推进无纸化办公、节能节水改造和使用合同能源管理模式进行节能改造；率先全面实施生活垃圾分类制度，加强党政机关生活垃圾分类源头减量及精准投放专项工作；组织开展节约能源资源宣传实践活动，将节能、节水、垃圾分类、碳达峰碳中和等内容纳入干部职工培训体系，探索开展全区绿色公共机构评价工作。</w:t>
      </w:r>
    </w:p>
    <w:p>
      <w:pPr>
        <w:ind w:firstLine="560"/>
      </w:pPr>
      <w:r>
        <w:rPr>
          <w:rFonts w:hint="eastAsia"/>
        </w:rPr>
        <w:t>绿色社区创建。以城市社区为创建对象，开展绿色社区创建行动，将绿色发展理念贯穿社区设计、建设、管理和服务等活动的全过程，建立健全社区人居环境建设和整治机制，推进社区基础设施绿色化。提高社区信息化智能化水平，开展绿色生活主题宣传教育，以简约适度、绿色低碳的方式，推进社区人居环境建设和整治。</w:t>
      </w:r>
    </w:p>
    <w:p>
      <w:pPr>
        <w:ind w:firstLine="560"/>
        <w:rPr>
          <w:b/>
        </w:rPr>
      </w:pPr>
      <w:r>
        <w:rPr>
          <w:rFonts w:hint="eastAsia"/>
          <w:bCs/>
        </w:rPr>
        <w:t>扶持</w:t>
      </w:r>
      <w:r>
        <w:rPr>
          <w:bCs/>
        </w:rPr>
        <w:t>绿色创建示范基地</w:t>
      </w:r>
      <w:r>
        <w:rPr>
          <w:rFonts w:hint="eastAsia"/>
          <w:bCs/>
        </w:rPr>
        <w:t>。</w:t>
      </w:r>
      <w:r>
        <w:t>对环境友好型企业、绿色社区给予政策扶持，对创建活动及基地建设进行全程督促、指导，在培训组织、示范宣传、基础设施建设等方面给予资金、技术支持。</w:t>
      </w:r>
      <w:r>
        <w:rPr>
          <w:rFonts w:hint="eastAsia"/>
        </w:rPr>
        <w:t>重点推动峨蔓盐丁古盐田旅游区和石花水洞地质公园创建国家4A级景区，创建</w:t>
      </w:r>
      <w:r>
        <w:t>39</w:t>
      </w:r>
      <w:r>
        <w:rPr>
          <w:rFonts w:hint="eastAsia"/>
        </w:rPr>
        <w:t>个椰级乡村旅游点，推动兰洋国际妇女儿童医疗康养小镇项目落地，培育发展康养产业。</w:t>
      </w:r>
    </w:p>
    <w:p>
      <w:pPr>
        <w:pStyle w:val="4"/>
      </w:pPr>
      <w:bookmarkStart w:id="149" w:name="_Toc151541541"/>
      <w:r>
        <w:rPr>
          <w:rFonts w:hint="eastAsia"/>
        </w:rPr>
        <w:t>8</w:t>
      </w:r>
      <w:r>
        <w:t xml:space="preserve">.4.2 </w:t>
      </w:r>
      <w:r>
        <w:rPr>
          <w:rFonts w:hint="eastAsia"/>
        </w:rPr>
        <w:t>促进行业环保自律</w:t>
      </w:r>
      <w:bookmarkEnd w:id="149"/>
    </w:p>
    <w:p>
      <w:pPr>
        <w:ind w:firstLine="560"/>
      </w:pPr>
      <w:r>
        <w:rPr>
          <w:rFonts w:hint="eastAsia"/>
        </w:rPr>
        <w:t>推动行业协会、商会发挥桥梁纽带作用，促进行业环保自律，强化对企业生态环境行为的正向引导，积极推广应用绿色生产技术，推动形成资源节约、环境友好的行业秩序。创建一批绿色消费示范点，促进商家有效落实各项节能措施。大力推动绿色销售，转变企业传统经营方式，以提供服务代替提供产品，建立精益销售体系，达到节约资源目的。</w:t>
      </w:r>
    </w:p>
    <w:p>
      <w:pPr>
        <w:pStyle w:val="4"/>
      </w:pPr>
      <w:bookmarkStart w:id="150" w:name="_Toc151541542"/>
      <w:r>
        <w:rPr>
          <w:rFonts w:hint="eastAsia"/>
        </w:rPr>
        <w:t>8</w:t>
      </w:r>
      <w:r>
        <w:t xml:space="preserve">.4.3 </w:t>
      </w:r>
      <w:r>
        <w:rPr>
          <w:rFonts w:hint="eastAsia"/>
        </w:rPr>
        <w:t>鼓励社会组织参与</w:t>
      </w:r>
      <w:bookmarkEnd w:id="150"/>
    </w:p>
    <w:p>
      <w:pPr>
        <w:ind w:firstLine="560"/>
      </w:pPr>
      <w:r>
        <w:rPr>
          <w:rFonts w:hint="eastAsia"/>
        </w:rPr>
        <w:t>鼓励社会组织参与规范和完善公众参与制度，畅通参与渠道，鼓励非政府组织和公民积极参与生态文明建设和社会公益活动。积极扶持各类生态环保类社会组织，强化社会组织自律诚信体系建设，支持具备资格的环保组织依法开展生态环境公益诉讼等活动，不断提高社会组织法人治理、自主运营和参与环境治理的能力。加强农村生态环境组织建设，为整体推进新农村生态文化建设提供载体和平台。加大对农村环保组织建立的支持和引导力度，乡镇统筹，以村为单位发展生态环境保护组织以及环境志愿者组织，构建农村生态文化支撑组织网络体系。</w:t>
      </w:r>
    </w:p>
    <w:p>
      <w:pPr>
        <w:pStyle w:val="4"/>
      </w:pPr>
      <w:bookmarkStart w:id="151" w:name="_Toc151541543"/>
      <w:r>
        <w:t xml:space="preserve">8.4.4 </w:t>
      </w:r>
      <w:r>
        <w:rPr>
          <w:rFonts w:hint="eastAsia"/>
        </w:rPr>
        <w:t>积极推进公众参与</w:t>
      </w:r>
      <w:bookmarkEnd w:id="151"/>
    </w:p>
    <w:p>
      <w:pPr>
        <w:ind w:firstLine="560"/>
      </w:pPr>
      <w:r>
        <w:rPr>
          <w:rFonts w:hint="eastAsia"/>
        </w:rPr>
        <w:t>充分发挥工会、共青团、妇联等群团组织的作用，调动广大职工、青年、妇女等公众积极性，广泛开展生态文明公益活动。不断壮大生态环保志愿者队伍，引导生态环保社会组织规范化发展，引导公众参与生态环保事业。建立生态文明建设公众论坛，引导环保志愿者扎实有效推进生态公益活动。提升全民生态自觉性，建立健全绿色行动体系，广泛开展绿色生活行动，倡导餐饮企业、学校、单位食堂等全面推行“光盘”行动，动员全民形成勤俭节约、绿色低碳、文明健康的生活方式，提高公众对生态文明建设的满意度和参与度。</w:t>
      </w:r>
    </w:p>
    <w:bookmarkEnd w:id="136"/>
    <w:p>
      <w:pPr>
        <w:widowControl/>
        <w:ind w:firstLine="560"/>
        <w:jc w:val="left"/>
        <w:rPr>
          <w:rFonts w:ascii="宋体" w:hAnsi="宋体"/>
          <w:bCs/>
          <w:szCs w:val="28"/>
        </w:rPr>
        <w:sectPr>
          <w:pgSz w:w="11906" w:h="16838"/>
          <w:pgMar w:top="1440" w:right="1797" w:bottom="1440" w:left="1797" w:header="851" w:footer="992" w:gutter="0"/>
          <w:cols w:space="720" w:num="1"/>
          <w:docGrid w:linePitch="312" w:charSpace="0"/>
        </w:sectPr>
      </w:pPr>
    </w:p>
    <w:p>
      <w:pPr>
        <w:pStyle w:val="2"/>
      </w:pPr>
      <w:bookmarkStart w:id="152" w:name="_Toc119678720"/>
      <w:bookmarkStart w:id="153" w:name="_Toc151541544"/>
      <w:r>
        <w:rPr>
          <w:rFonts w:hint="eastAsia"/>
        </w:rPr>
        <w:t>第九章 重点工程</w:t>
      </w:r>
      <w:bookmarkEnd w:id="152"/>
      <w:r>
        <w:rPr>
          <w:rFonts w:hint="eastAsia"/>
        </w:rPr>
        <w:t>与效益分析</w:t>
      </w:r>
      <w:bookmarkEnd w:id="153"/>
    </w:p>
    <w:p>
      <w:pPr>
        <w:pStyle w:val="51"/>
      </w:pPr>
      <w:bookmarkStart w:id="154" w:name="_Toc151541545"/>
      <w:bookmarkStart w:id="155" w:name="_Hlk130999746"/>
      <w:r>
        <w:rPr>
          <w:rFonts w:hint="eastAsia"/>
        </w:rPr>
        <w:t>9</w:t>
      </w:r>
      <w:r>
        <w:t>.1</w:t>
      </w:r>
      <w:r>
        <w:rPr>
          <w:rFonts w:hint="eastAsia"/>
        </w:rPr>
        <w:t xml:space="preserve"> 重点工程</w:t>
      </w:r>
      <w:bookmarkEnd w:id="154"/>
    </w:p>
    <w:p>
      <w:pPr>
        <w:ind w:firstLine="560"/>
      </w:pPr>
      <w:r>
        <w:rPr>
          <w:rFonts w:hint="eastAsia"/>
        </w:rPr>
        <w:t>坚持以项目落实规划，结合儋州市开展生态文明建设的优劣势，重点针对儋州市生态文明示范区建设指标中未达标指标，20</w:t>
      </w:r>
      <w:r>
        <w:t>22</w:t>
      </w:r>
      <w:r>
        <w:rPr>
          <w:rFonts w:hint="eastAsia"/>
        </w:rPr>
        <w:t>年至202</w:t>
      </w:r>
      <w:r>
        <w:t>5</w:t>
      </w:r>
      <w:r>
        <w:rPr>
          <w:rFonts w:hint="eastAsia"/>
        </w:rPr>
        <w:t>年，规划重点工程项目</w:t>
      </w:r>
      <w:r>
        <w:t>2</w:t>
      </w:r>
      <w:r>
        <w:rPr>
          <w:rFonts w:hint="eastAsia"/>
        </w:rPr>
        <w:t>5项，202</w:t>
      </w:r>
      <w:r>
        <w:t>6</w:t>
      </w:r>
      <w:r>
        <w:rPr>
          <w:rFonts w:hint="eastAsia"/>
        </w:rPr>
        <w:t>-20</w:t>
      </w:r>
      <w:r>
        <w:t>30</w:t>
      </w:r>
      <w:r>
        <w:rPr>
          <w:rFonts w:hint="eastAsia"/>
        </w:rPr>
        <w:t>年，规划引导性重点项目</w:t>
      </w:r>
      <w:r>
        <w:t>15</w:t>
      </w:r>
      <w:r>
        <w:rPr>
          <w:rFonts w:hint="eastAsia"/>
        </w:rPr>
        <w:t>项（表9-</w:t>
      </w:r>
      <w:r>
        <w:t>2</w:t>
      </w:r>
      <w:r>
        <w:rPr>
          <w:rFonts w:hint="eastAsia"/>
        </w:rPr>
        <w:t>）。</w:t>
      </w:r>
    </w:p>
    <w:p>
      <w:pPr>
        <w:ind w:firstLine="560"/>
      </w:pPr>
      <w:r>
        <w:rPr>
          <w:rFonts w:hint="eastAsia"/>
        </w:rPr>
        <w:t>在规划实施当中，要建立健全项目实施机制，深化前期研究论证，规范手续办理，提高审批效率，加强协调调度，切实发挥重大工程项目的示范作用，以点带面，全面实施，系统有效推进生态文明建设，确保生态文明建设规划总体目标实现。</w:t>
      </w:r>
    </w:p>
    <w:p>
      <w:pPr>
        <w:spacing w:after="156"/>
        <w:ind w:firstLine="560"/>
      </w:pPr>
    </w:p>
    <w:p>
      <w:pPr>
        <w:spacing w:after="156"/>
        <w:ind w:firstLine="560"/>
      </w:pPr>
    </w:p>
    <w:p>
      <w:pPr>
        <w:spacing w:after="156"/>
        <w:ind w:firstLine="560"/>
        <w:sectPr>
          <w:headerReference r:id="rId18" w:type="first"/>
          <w:footerReference r:id="rId20" w:type="first"/>
          <w:headerReference r:id="rId16" w:type="default"/>
          <w:headerReference r:id="rId17" w:type="even"/>
          <w:footerReference r:id="rId19" w:type="even"/>
          <w:pgSz w:w="11906" w:h="16838"/>
          <w:pgMar w:top="1440" w:right="1800" w:bottom="1440" w:left="1800" w:header="851" w:footer="992" w:gutter="0"/>
          <w:cols w:space="720" w:num="1"/>
          <w:docGrid w:type="lines" w:linePitch="312" w:charSpace="0"/>
        </w:sectPr>
      </w:pPr>
    </w:p>
    <w:bookmarkEnd w:id="155"/>
    <w:p>
      <w:pPr>
        <w:ind w:firstLine="562"/>
        <w:jc w:val="center"/>
        <w:rPr>
          <w:b/>
          <w:szCs w:val="28"/>
        </w:rPr>
      </w:pPr>
      <w:r>
        <w:rPr>
          <w:b/>
          <w:szCs w:val="28"/>
        </w:rPr>
        <w:t xml:space="preserve">表9-1  </w:t>
      </w:r>
      <w:r>
        <w:rPr>
          <w:rFonts w:hint="eastAsia"/>
          <w:b/>
          <w:szCs w:val="28"/>
        </w:rPr>
        <w:t>生态文明建设示范区近期重点工程</w:t>
      </w:r>
    </w:p>
    <w:tbl>
      <w:tblPr>
        <w:tblStyle w:val="25"/>
        <w:tblW w:w="12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76"/>
        <w:gridCol w:w="1687"/>
        <w:gridCol w:w="2073"/>
        <w:gridCol w:w="6025"/>
        <w:gridCol w:w="113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tblHeader/>
          <w:jc w:val="center"/>
        </w:trPr>
        <w:tc>
          <w:tcPr>
            <w:tcW w:w="576"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序号</w:t>
            </w: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项目名称</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项目内容</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建设期限</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6"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687" w:type="dxa"/>
            <w:vMerge w:val="restart"/>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农村黑臭水体治理工程</w:t>
            </w:r>
          </w:p>
        </w:tc>
        <w:tc>
          <w:tcPr>
            <w:tcW w:w="2073"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新州镇蓝田村4个黑臭水体治理工程</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对3座现状水塘进行黑臭整治设计，将塘内污水源截走后，在水塘周边新建围网及挡水墙，新建DN300污水管长1740m，DN200污水管长2543m，污水出户管道4320m，污水压力管DN160管长2387m；新建泵站1座，规模为30m³/h</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687"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2073"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那大镇、白马井镇、雅星镇、新州镇、峨蔓镇、排浦镇、中和镇、南丰镇、木棠镇、光村镇1</w:t>
            </w:r>
            <w:r>
              <w:rPr>
                <w:rFonts w:cs="宋体"/>
                <w:kern w:val="0"/>
                <w:sz w:val="21"/>
                <w:szCs w:val="21"/>
              </w:rPr>
              <w:t>0</w:t>
            </w:r>
            <w:r>
              <w:rPr>
                <w:rFonts w:hint="eastAsia" w:cs="宋体"/>
                <w:kern w:val="0"/>
                <w:sz w:val="21"/>
                <w:szCs w:val="21"/>
              </w:rPr>
              <w:t>个乡镇1</w:t>
            </w:r>
            <w:r>
              <w:rPr>
                <w:rFonts w:cs="宋体"/>
                <w:kern w:val="0"/>
                <w:sz w:val="21"/>
                <w:szCs w:val="21"/>
              </w:rPr>
              <w:t>7</w:t>
            </w:r>
            <w:r>
              <w:rPr>
                <w:rFonts w:hint="eastAsia" w:cs="宋体"/>
                <w:kern w:val="0"/>
                <w:sz w:val="21"/>
                <w:szCs w:val="21"/>
              </w:rPr>
              <w:t>个行政村2</w:t>
            </w:r>
            <w:r>
              <w:rPr>
                <w:rFonts w:cs="宋体"/>
                <w:kern w:val="0"/>
                <w:sz w:val="21"/>
                <w:szCs w:val="21"/>
              </w:rPr>
              <w:t>5</w:t>
            </w:r>
            <w:r>
              <w:rPr>
                <w:rFonts w:hint="eastAsia" w:cs="宋体"/>
                <w:kern w:val="0"/>
                <w:sz w:val="21"/>
                <w:szCs w:val="21"/>
              </w:rPr>
              <w:t>个自然村2</w:t>
            </w:r>
            <w:r>
              <w:rPr>
                <w:rFonts w:cs="宋体"/>
                <w:kern w:val="0"/>
                <w:sz w:val="21"/>
                <w:szCs w:val="21"/>
              </w:rPr>
              <w:t>9</w:t>
            </w:r>
            <w:r>
              <w:rPr>
                <w:rFonts w:hint="eastAsia" w:cs="宋体"/>
                <w:kern w:val="0"/>
                <w:sz w:val="21"/>
                <w:szCs w:val="21"/>
              </w:rPr>
              <w:t>条黑臭水体治理工程</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新建集中式生活污水处理设施19座，总处理规模1050吨/日；新建分散式生活污水处理设施59套，总处理规模23吨/日；配套DN110重力流入户管67665米、DN200支管89040米、DN300主管13556米、检查井3420座；清淤量8329.5立方米、垃圾清理886吨；垃圾桶52个；缓冲带4956平方米；生态边坡6742平方米；曝气增氧设备8套；生态浮床3180平方米；植草沟400平方米以及其他配套工程等</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687"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儋州市农村生活污水处理示范工程（一期）</w:t>
            </w:r>
          </w:p>
        </w:tc>
        <w:tc>
          <w:tcPr>
            <w:tcW w:w="2073"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那大镇、白马井镇</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污水处理总量约314m</w:t>
            </w:r>
            <w:r>
              <w:rPr>
                <w:rFonts w:hint="eastAsia" w:cs="宋体"/>
                <w:kern w:val="0"/>
                <w:sz w:val="21"/>
                <w:szCs w:val="21"/>
                <w:vertAlign w:val="superscript"/>
              </w:rPr>
              <w:t>3</w:t>
            </w:r>
            <w:r>
              <w:rPr>
                <w:rFonts w:hint="eastAsia" w:cs="宋体"/>
                <w:kern w:val="0"/>
                <w:sz w:val="21"/>
                <w:szCs w:val="21"/>
              </w:rPr>
              <w:t>/d，服务那大镇、白马井镇4个村委会9个自然村人口约4128人</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儋州入海排污口农村污水治理工程</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光村镇沙井村委会、巨雄村委会、新盈居委会管辖的自然村内，主要建设污水处理站、污水提升泵井、污水管网、接户工程及附属工程等</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687"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儋州市西联居污水处理工程</w:t>
            </w:r>
          </w:p>
        </w:tc>
        <w:tc>
          <w:tcPr>
            <w:tcW w:w="2073"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儋州市西联居</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新建1座污水处理厂，12座一体化污水提升泵站，2座污水提升泵井新建DN63-DN250污水提升压力管2.189</w:t>
            </w:r>
            <w:r>
              <w:rPr>
                <w:rFonts w:cs="宋体"/>
                <w:kern w:val="0"/>
                <w:sz w:val="21"/>
                <w:szCs w:val="21"/>
              </w:rPr>
              <w:t>km</w:t>
            </w:r>
            <w:r>
              <w:rPr>
                <w:rFonts w:hint="eastAsia" w:cs="宋体"/>
                <w:kern w:val="0"/>
                <w:sz w:val="21"/>
                <w:szCs w:val="21"/>
              </w:rPr>
              <w:t>；DN300-DN400污水重力管道19.513km，尾水排放管4.47</w:t>
            </w:r>
            <w:r>
              <w:rPr>
                <w:rFonts w:cs="宋体"/>
                <w:kern w:val="0"/>
                <w:sz w:val="21"/>
                <w:szCs w:val="21"/>
              </w:rPr>
              <w:t>km</w:t>
            </w:r>
            <w:r>
              <w:rPr>
                <w:rFonts w:hint="eastAsia" w:cs="宋体"/>
                <w:kern w:val="0"/>
                <w:sz w:val="21"/>
                <w:szCs w:val="21"/>
              </w:rPr>
              <w:t>，改造化类池255座，新建隔油池15座。</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687"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儋州市污水处理一厂北部片区排水管网提质增效工程项目</w:t>
            </w:r>
          </w:p>
        </w:tc>
        <w:tc>
          <w:tcPr>
            <w:tcW w:w="2073"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儋州市那大镇污水处理一厂北部片区，南起中兴大街、北至西环线铁路、西起云月路、东至松涛干渠（水利沟）</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那大城区污水处理一厂北部区域，总面积约3.47平方千米，涉及市政排水管道共计68千米。主要工程建设内容包括排水管道清淤、检测、修复、混接错点改造、市政管道补建、一体化污水提升泵站新建、溢流污染控制设施新建工程等</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儋州市那大城区雨污分流改造（一期）</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工程范围为东风路、人民路、中兴大道沿线以北，四中路、前进路、解放路沿线以东，体育东路以西，粤海铁路以南区域，包括那大城区西湖公园，工程服务面积约18.2km²</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新英湾海水污染防治工程</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1、全面清退禁养区内养殖池塘；2、沿湾乡镇建设生活污水末端收集处理设施；3、全面清除河道垃圾；4、规范入海排污口设置；5、新英渔港升级改造，配备完善的环保基础设施，加大渔港生态环境管护力度。</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市农业农村局、市生态环境局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文澜河光吉村断面水质超标整治工作</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bookmarkStart w:id="156" w:name="_Hlk151469661"/>
            <w:r>
              <w:rPr>
                <w:rFonts w:hint="eastAsia" w:cs="宋体"/>
                <w:kern w:val="0"/>
                <w:sz w:val="21"/>
                <w:szCs w:val="21"/>
              </w:rPr>
              <w:t>和庆镇儋州佳杰新型墙体建材厂生活污水排口、和庆镇西流农场场部城镇雨（洪）污水混合排污口、和庆镇红阳小学西南方向870米牛蛙养殖规模化水产养殖排污口、那大镇水口村正西340米处规模以下畜禽养殖排污口、光吉河排污口等入河排污口综合整治工作</w:t>
            </w:r>
            <w:bookmarkEnd w:id="156"/>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市水务局、市生态环境、市农业农村局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687"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儋州市那大镇建成区路面硬化及排水改造工程</w:t>
            </w:r>
          </w:p>
        </w:tc>
        <w:tc>
          <w:tcPr>
            <w:tcW w:w="2073"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那大镇主城区大同社区、群英社区、东兴社区、东风社区、西干社区、先锋居委会、解放社区等七个社区内排水收集改造及道路改造</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新建DN600雨水管31m，新建DN160管道5m、DN200管道34m，新建DN75接户管83m，现状盖板沟清淤共257m；新建盖板沟总长1471.3m；路面破除与恢复工程2865.3m</w:t>
            </w:r>
            <w:r>
              <w:rPr>
                <w:rFonts w:cs="宋体"/>
                <w:kern w:val="0"/>
                <w:sz w:val="21"/>
                <w:szCs w:val="21"/>
                <w:vertAlign w:val="superscript"/>
              </w:rPr>
              <w:t>2</w:t>
            </w:r>
            <w:r>
              <w:rPr>
                <w:rFonts w:hint="eastAsia" w:cs="宋体"/>
                <w:kern w:val="0"/>
                <w:sz w:val="21"/>
                <w:szCs w:val="21"/>
              </w:rPr>
              <w:t>、硬化路面10m</w:t>
            </w:r>
            <w:r>
              <w:rPr>
                <w:rFonts w:cs="宋体"/>
                <w:kern w:val="0"/>
                <w:sz w:val="21"/>
                <w:szCs w:val="21"/>
                <w:vertAlign w:val="superscript"/>
              </w:rPr>
              <w:t>2</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那大镇人民政府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洋浦危险废物处理中心项目</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位于洋浦经济开发区内石化功能区浦四路与园四路交叉口西北，占地面积50亩，设有焚烧车间、焚烧预处理车间、暂存仓库、废液罐区、灰渣库、污水综合处理车间以及配套辅助设施和公用工程</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洋浦污水处理厂一期工程扩建项目</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扩建一组规模为1.5万吨生活污水处理设施，出水可达到国家一级A标准。项目主要建设生物池、矩形二沉池、中间提升泵站、高效沉淀池、纤维转盘滤池及相关配套工程</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4"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儋州市那大片区城乡供水一体化工程（管网部分）项目</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涵盖该市那大、和庆、南丰、兰洋、大成等5个镇供水，供水总人口45万人</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儋州市儋州湾海洋生态保护修复项目</w:t>
            </w:r>
          </w:p>
        </w:tc>
        <w:tc>
          <w:tcPr>
            <w:tcW w:w="6025" w:type="dxa"/>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建设总面积：19500亩，建设内容包括退塘还林工程、栖息地恢复工程、污染治理工程、有害生物防治工程。</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市自然资源和规划局、市生态环境局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szCs w:val="21"/>
              </w:rPr>
              <w:t>儋州市海花岛周边海域海洋生态修复工程</w:t>
            </w:r>
          </w:p>
        </w:tc>
        <w:tc>
          <w:tcPr>
            <w:tcW w:w="6025" w:type="dxa"/>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rPr>
              <w:t>项目位于儋州市磷枪石岛周边海域，海洋</w:t>
            </w:r>
          </w:p>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rPr>
              <w:t>生态修复总面积约为102.1公顷，海域水深1</w:t>
            </w:r>
            <w:r>
              <w:rPr>
                <w:rFonts w:cs="宋体"/>
                <w:kern w:val="0"/>
                <w:sz w:val="21"/>
              </w:rPr>
              <w:t>-14</w:t>
            </w:r>
            <w:r>
              <w:rPr>
                <w:rFonts w:hint="eastAsia" w:cs="宋体"/>
                <w:kern w:val="0"/>
                <w:sz w:val="21"/>
              </w:rPr>
              <w:t>米之间，其中人工鱼礁投放面积100公顷，共设置7块渔礁群，预计投放钢筋混凝土鱼礁1200个，礁体投放总量25575空方；珊瑚礁增</w:t>
            </w:r>
          </w:p>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rPr>
              <w:t>殖礁投放面积1公顷；海藻修复面积1公顷及海草修复面积0.1公顷，渔业资源增殖放流数量272万，海底实时在线可视化监测系统2套</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022-2025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szCs w:val="21"/>
              </w:rPr>
              <w:t>洋浦经济开发区循环改造项目</w:t>
            </w:r>
          </w:p>
        </w:tc>
        <w:tc>
          <w:tcPr>
            <w:tcW w:w="6025" w:type="dxa"/>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cs="宋体"/>
                <w:kern w:val="0"/>
                <w:sz w:val="21"/>
                <w:szCs w:val="21"/>
              </w:rPr>
              <w:t>对开发区自备锅炉的产生和用能情况开展进一步调研，探索企业之间能量梯级利用，以及扩大南区新奥泛能微网、北区华能热电联产工程供热范围的可能性</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2022-</w:t>
            </w:r>
            <w:r>
              <w:rPr>
                <w:rFonts w:hint="eastAsia" w:cs="宋体"/>
                <w:kern w:val="0"/>
                <w:sz w:val="21"/>
                <w:szCs w:val="21"/>
              </w:rPr>
              <w:t>2</w:t>
            </w:r>
            <w:r>
              <w:rPr>
                <w:rFonts w:cs="宋体"/>
                <w:kern w:val="0"/>
                <w:sz w:val="21"/>
                <w:szCs w:val="21"/>
              </w:rPr>
              <w:t>024年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szCs w:val="21"/>
              </w:rPr>
              <w:t>洋浦经济开发区清洁能源开发项目</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szCs w:val="21"/>
              </w:rPr>
              <w:t>华能洋浦2×460MW级循环热电联产机组及配套供热管网工程</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2022-</w:t>
            </w:r>
            <w:r>
              <w:rPr>
                <w:rFonts w:hint="eastAsia" w:cs="宋体"/>
                <w:kern w:val="0"/>
                <w:sz w:val="21"/>
                <w:szCs w:val="21"/>
              </w:rPr>
              <w:t>2</w:t>
            </w:r>
            <w:r>
              <w:rPr>
                <w:rFonts w:cs="宋体"/>
                <w:kern w:val="0"/>
                <w:sz w:val="21"/>
                <w:szCs w:val="21"/>
              </w:rPr>
              <w:t>025年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szCs w:val="21"/>
              </w:rPr>
              <w:t>华能洋浦热电联产工程</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szCs w:val="21"/>
              </w:rPr>
              <w:t>建设</w:t>
            </w:r>
            <w:r>
              <w:rPr>
                <w:rFonts w:eastAsia="等线" w:cs="宋体"/>
                <w:kern w:val="0"/>
                <w:sz w:val="21"/>
                <w:szCs w:val="21"/>
              </w:rPr>
              <w:t>2×460MW</w:t>
            </w:r>
            <w:r>
              <w:rPr>
                <w:rFonts w:hint="eastAsia" w:cs="宋体"/>
                <w:kern w:val="0"/>
                <w:sz w:val="21"/>
                <w:szCs w:val="21"/>
              </w:rPr>
              <w:t>级循环热电联产机组及配套供热管网工程。主设备为</w:t>
            </w:r>
            <w:r>
              <w:rPr>
                <w:rFonts w:eastAsia="等线" w:cs="宋体"/>
                <w:kern w:val="0"/>
                <w:sz w:val="21"/>
                <w:szCs w:val="21"/>
              </w:rPr>
              <w:t>2</w:t>
            </w:r>
            <w:r>
              <w:rPr>
                <w:rFonts w:hint="eastAsia" w:cs="宋体"/>
                <w:kern w:val="0"/>
                <w:sz w:val="21"/>
                <w:szCs w:val="21"/>
              </w:rPr>
              <w:t>台套</w:t>
            </w:r>
            <w:r>
              <w:rPr>
                <w:rFonts w:eastAsia="等线" w:cs="宋体"/>
                <w:kern w:val="0"/>
                <w:sz w:val="21"/>
                <w:szCs w:val="21"/>
              </w:rPr>
              <w:t>F</w:t>
            </w:r>
            <w:r>
              <w:rPr>
                <w:rFonts w:hint="eastAsia" w:cs="宋体"/>
                <w:kern w:val="0"/>
                <w:sz w:val="21"/>
                <w:szCs w:val="21"/>
              </w:rPr>
              <w:t>级燃气轮机；循环水系统采用海水直流冷却建设配套箱涵管网；同步建设脱硝及环保设施；配套供热管网</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2022-</w:t>
            </w:r>
            <w:r>
              <w:rPr>
                <w:rFonts w:hint="eastAsia" w:cs="宋体"/>
                <w:kern w:val="0"/>
                <w:sz w:val="21"/>
                <w:szCs w:val="21"/>
              </w:rPr>
              <w:t>2</w:t>
            </w:r>
            <w:r>
              <w:rPr>
                <w:rFonts w:cs="宋体"/>
                <w:kern w:val="0"/>
                <w:sz w:val="21"/>
                <w:szCs w:val="21"/>
              </w:rPr>
              <w:t>024年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szCs w:val="21"/>
              </w:rPr>
              <w:t>开发区能源高效利用潜力挖掘</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ascii="宋体" w:hAnsi="宋体" w:cs="宋体"/>
                <w:kern w:val="0"/>
                <w:sz w:val="21"/>
                <w:szCs w:val="21"/>
              </w:rPr>
              <w:t>对开发区自备锅炉的产生和用能情况开展进一步调研，探索企业之间能量梯级利用，以及扩大南区新奥泛能微网、北区华能热电联产工程供热范围的可能性</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2022-</w:t>
            </w:r>
            <w:r>
              <w:rPr>
                <w:rFonts w:hint="eastAsia" w:cs="宋体"/>
                <w:kern w:val="0"/>
                <w:sz w:val="21"/>
                <w:szCs w:val="21"/>
              </w:rPr>
              <w:t>2</w:t>
            </w:r>
            <w:r>
              <w:rPr>
                <w:rFonts w:cs="宋体"/>
                <w:kern w:val="0"/>
                <w:sz w:val="21"/>
                <w:szCs w:val="21"/>
              </w:rPr>
              <w:t>023</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szCs w:val="21"/>
              </w:rPr>
              <w:t>金海浆纸中水回用系统改造和废水提标改造</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szCs w:val="21"/>
              </w:rPr>
              <w:t>中水回用系统改造，包括完善制浆废水中水回用设施、提高造纸工程中水回用工程系统中水处理率，确保企业中水回用率达到</w:t>
            </w:r>
            <w:r>
              <w:rPr>
                <w:rFonts w:cs="宋体"/>
                <w:kern w:val="0"/>
                <w:sz w:val="21"/>
                <w:szCs w:val="21"/>
              </w:rPr>
              <w:t>2</w:t>
            </w:r>
            <w:r>
              <w:rPr>
                <w:rFonts w:hint="eastAsia" w:cs="宋体"/>
                <w:kern w:val="0"/>
                <w:sz w:val="21"/>
                <w:szCs w:val="21"/>
              </w:rPr>
              <w:t>0%以上；实施制浆和造纸联合生产企业特别排放限值改造</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2022-</w:t>
            </w:r>
            <w:r>
              <w:rPr>
                <w:rFonts w:hint="eastAsia" w:cs="宋体"/>
                <w:kern w:val="0"/>
                <w:sz w:val="21"/>
                <w:szCs w:val="21"/>
              </w:rPr>
              <w:t>2</w:t>
            </w:r>
            <w:r>
              <w:rPr>
                <w:rFonts w:cs="宋体"/>
                <w:kern w:val="0"/>
                <w:sz w:val="21"/>
                <w:szCs w:val="21"/>
              </w:rPr>
              <w:t>024</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szCs w:val="21"/>
              </w:rPr>
              <w:t>推进企业水循环利用</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ascii="宋体" w:hAnsi="宋体" w:cs="宋体"/>
                <w:kern w:val="0"/>
                <w:sz w:val="21"/>
                <w:szCs w:val="21"/>
              </w:rPr>
              <w:t>推进汇智石化、汉地阳光水循环利用，工业用水重复率提高至9</w:t>
            </w:r>
            <w:r>
              <w:rPr>
                <w:rFonts w:ascii="宋体" w:hAnsi="宋体" w:cs="宋体"/>
                <w:kern w:val="0"/>
                <w:sz w:val="21"/>
                <w:szCs w:val="21"/>
              </w:rPr>
              <w:t>5</w:t>
            </w:r>
            <w:r>
              <w:rPr>
                <w:rFonts w:hint="eastAsia" w:ascii="宋体" w:hAnsi="宋体" w:cs="宋体"/>
                <w:kern w:val="0"/>
                <w:sz w:val="21"/>
                <w:szCs w:val="21"/>
              </w:rPr>
              <w:t>%</w:t>
            </w:r>
            <w:r>
              <w:rPr>
                <w:rFonts w:ascii="宋体" w:hAnsi="宋体" w:cs="宋体"/>
                <w:kern w:val="0"/>
                <w:sz w:val="21"/>
                <w:szCs w:val="21"/>
              </w:rPr>
              <w:t>以上</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2022-</w:t>
            </w:r>
            <w:r>
              <w:rPr>
                <w:rFonts w:hint="eastAsia" w:cs="宋体"/>
                <w:kern w:val="0"/>
                <w:sz w:val="21"/>
                <w:szCs w:val="21"/>
              </w:rPr>
              <w:t>2</w:t>
            </w:r>
            <w:r>
              <w:rPr>
                <w:rFonts w:cs="宋体"/>
                <w:kern w:val="0"/>
                <w:sz w:val="21"/>
                <w:szCs w:val="21"/>
              </w:rPr>
              <w:t>024</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rPr>
              <w:t>金海浆纸碱回收车间提标改造</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rPr>
              <w:t>碱回收车间技改，实施</w:t>
            </w:r>
            <w:r>
              <w:rPr>
                <w:rFonts w:hint="eastAsia" w:ascii="宋体" w:hAnsi="宋体" w:cs="宋体"/>
                <w:kern w:val="0"/>
                <w:sz w:val="21"/>
              </w:rPr>
              <w:t>颗粒物、</w:t>
            </w:r>
            <w:r>
              <w:rPr>
                <w:rFonts w:hint="eastAsia" w:cs="宋体"/>
                <w:kern w:val="0"/>
                <w:sz w:val="21"/>
              </w:rPr>
              <w:t>SO</w:t>
            </w:r>
            <w:r>
              <w:rPr>
                <w:rFonts w:cs="宋体"/>
                <w:kern w:val="0"/>
                <w:sz w:val="21"/>
                <w:vertAlign w:val="subscript"/>
              </w:rPr>
              <w:t>2</w:t>
            </w:r>
            <w:r>
              <w:rPr>
                <w:rFonts w:hint="eastAsia" w:ascii="宋体" w:hAnsi="宋体" w:cs="宋体"/>
                <w:kern w:val="0"/>
                <w:sz w:val="21"/>
              </w:rPr>
              <w:t>和</w:t>
            </w:r>
            <w:r>
              <w:rPr>
                <w:rFonts w:hint="eastAsia" w:cs="宋体"/>
                <w:kern w:val="0"/>
                <w:sz w:val="21"/>
              </w:rPr>
              <w:t>NO</w:t>
            </w:r>
            <w:r>
              <w:rPr>
                <w:rFonts w:cs="宋体"/>
                <w:kern w:val="0"/>
                <w:sz w:val="21"/>
                <w:vertAlign w:val="subscript"/>
              </w:rPr>
              <w:t>X</w:t>
            </w:r>
            <w:r>
              <w:rPr>
                <w:rFonts w:hint="eastAsia" w:ascii="宋体" w:hAnsi="宋体" w:cs="宋体"/>
                <w:kern w:val="0"/>
                <w:sz w:val="21"/>
              </w:rPr>
              <w:t>特别排放限值分别不高于</w:t>
            </w:r>
            <w:r>
              <w:rPr>
                <w:rFonts w:hint="eastAsia" w:cs="宋体"/>
                <w:kern w:val="0"/>
                <w:sz w:val="21"/>
              </w:rPr>
              <w:t>20mg/m</w:t>
            </w:r>
            <w:r>
              <w:rPr>
                <w:rFonts w:hint="eastAsia" w:cs="宋体"/>
                <w:kern w:val="0"/>
                <w:sz w:val="21"/>
                <w:vertAlign w:val="superscript"/>
              </w:rPr>
              <w:t>3</w:t>
            </w:r>
            <w:r>
              <w:rPr>
                <w:rFonts w:hint="eastAsia" w:ascii="宋体" w:hAnsi="宋体" w:cs="宋体"/>
                <w:kern w:val="0"/>
                <w:sz w:val="21"/>
              </w:rPr>
              <w:t>、</w:t>
            </w:r>
            <w:r>
              <w:rPr>
                <w:rFonts w:hint="eastAsia" w:cs="宋体"/>
                <w:kern w:val="0"/>
                <w:sz w:val="21"/>
              </w:rPr>
              <w:t>50mg/m</w:t>
            </w:r>
            <w:r>
              <w:rPr>
                <w:rFonts w:hint="eastAsia" w:cs="宋体"/>
                <w:kern w:val="0"/>
                <w:sz w:val="21"/>
                <w:vertAlign w:val="superscript"/>
              </w:rPr>
              <w:t>3</w:t>
            </w:r>
            <w:r>
              <w:rPr>
                <w:rFonts w:hint="eastAsia" w:ascii="宋体" w:hAnsi="宋体" w:cs="宋体"/>
                <w:kern w:val="0"/>
                <w:sz w:val="21"/>
              </w:rPr>
              <w:t>和</w:t>
            </w:r>
            <w:r>
              <w:rPr>
                <w:rFonts w:hint="eastAsia" w:cs="宋体"/>
                <w:kern w:val="0"/>
                <w:sz w:val="21"/>
              </w:rPr>
              <w:t>100mg/m</w:t>
            </w:r>
            <w:r>
              <w:rPr>
                <w:rFonts w:cs="宋体"/>
                <w:kern w:val="0"/>
                <w:sz w:val="21"/>
                <w:vertAlign w:val="superscript"/>
              </w:rPr>
              <w:t>3</w:t>
            </w:r>
            <w:r>
              <w:rPr>
                <w:rFonts w:hint="eastAsia" w:ascii="宋体" w:hAnsi="宋体" w:cs="宋体"/>
                <w:kern w:val="0"/>
                <w:sz w:val="21"/>
              </w:rPr>
              <w:t>改造</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2022-</w:t>
            </w:r>
            <w:r>
              <w:rPr>
                <w:rFonts w:hint="eastAsia" w:cs="宋体"/>
                <w:kern w:val="0"/>
                <w:sz w:val="21"/>
                <w:szCs w:val="21"/>
              </w:rPr>
              <w:t>2</w:t>
            </w:r>
            <w:r>
              <w:rPr>
                <w:rFonts w:cs="宋体"/>
                <w:kern w:val="0"/>
                <w:sz w:val="21"/>
                <w:szCs w:val="21"/>
              </w:rPr>
              <w:t>024年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rPr>
              <w:t>海南炼化催化裂化装置再生烟气提标改造</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cs="宋体"/>
                <w:kern w:val="0"/>
                <w:sz w:val="21"/>
              </w:rPr>
              <w:t>配套脱硝设施，实施颗粒物、SO</w:t>
            </w:r>
            <w:r>
              <w:rPr>
                <w:rFonts w:cs="宋体"/>
                <w:kern w:val="0"/>
                <w:sz w:val="21"/>
                <w:vertAlign w:val="subscript"/>
              </w:rPr>
              <w:t>2</w:t>
            </w:r>
            <w:r>
              <w:rPr>
                <w:rFonts w:hint="eastAsia" w:cs="宋体"/>
                <w:kern w:val="0"/>
                <w:sz w:val="21"/>
              </w:rPr>
              <w:t>和</w:t>
            </w:r>
            <w:r>
              <w:rPr>
                <w:rFonts w:cs="宋体"/>
                <w:kern w:val="0"/>
                <w:sz w:val="21"/>
              </w:rPr>
              <w:t>NO</w:t>
            </w:r>
            <w:r>
              <w:rPr>
                <w:rFonts w:cs="宋体"/>
                <w:kern w:val="0"/>
                <w:sz w:val="21"/>
                <w:vertAlign w:val="subscript"/>
              </w:rPr>
              <w:t>X</w:t>
            </w:r>
            <w:r>
              <w:rPr>
                <w:rFonts w:hint="eastAsia" w:cs="宋体"/>
                <w:kern w:val="0"/>
                <w:sz w:val="21"/>
              </w:rPr>
              <w:t>排放浓度分别不高于</w:t>
            </w:r>
            <w:r>
              <w:rPr>
                <w:rFonts w:cs="宋体"/>
                <w:kern w:val="0"/>
                <w:sz w:val="21"/>
              </w:rPr>
              <w:t>30mg/m</w:t>
            </w:r>
            <w:r>
              <w:rPr>
                <w:rFonts w:cs="宋体"/>
                <w:kern w:val="0"/>
                <w:sz w:val="21"/>
                <w:vertAlign w:val="superscript"/>
              </w:rPr>
              <w:t>3</w:t>
            </w:r>
            <w:r>
              <w:rPr>
                <w:rFonts w:hint="eastAsia" w:cs="宋体"/>
                <w:kern w:val="0"/>
                <w:sz w:val="21"/>
              </w:rPr>
              <w:t>、</w:t>
            </w:r>
            <w:r>
              <w:rPr>
                <w:rFonts w:cs="宋体"/>
                <w:kern w:val="0"/>
                <w:sz w:val="21"/>
              </w:rPr>
              <w:t>50mg/m</w:t>
            </w:r>
            <w:r>
              <w:rPr>
                <w:rFonts w:cs="宋体"/>
                <w:kern w:val="0"/>
                <w:sz w:val="21"/>
                <w:vertAlign w:val="superscript"/>
              </w:rPr>
              <w:t>3</w:t>
            </w:r>
            <w:r>
              <w:rPr>
                <w:rFonts w:hint="eastAsia" w:cs="宋体"/>
                <w:kern w:val="0"/>
                <w:sz w:val="21"/>
              </w:rPr>
              <w:t>和</w:t>
            </w:r>
            <w:r>
              <w:rPr>
                <w:rFonts w:cs="宋体"/>
                <w:kern w:val="0"/>
                <w:sz w:val="21"/>
              </w:rPr>
              <w:t>100mg/m</w:t>
            </w:r>
            <w:r>
              <w:rPr>
                <w:rFonts w:cs="宋体"/>
                <w:kern w:val="0"/>
                <w:sz w:val="21"/>
                <w:vertAlign w:val="superscript"/>
              </w:rPr>
              <w:t>3</w:t>
            </w:r>
            <w:r>
              <w:rPr>
                <w:rFonts w:hint="eastAsia" w:cs="宋体"/>
                <w:kern w:val="0"/>
                <w:sz w:val="21"/>
              </w:rPr>
              <w:t>改造</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2022-</w:t>
            </w:r>
            <w:r>
              <w:rPr>
                <w:rFonts w:hint="eastAsia" w:cs="宋体"/>
                <w:kern w:val="0"/>
                <w:sz w:val="21"/>
                <w:szCs w:val="21"/>
              </w:rPr>
              <w:t>2</w:t>
            </w:r>
            <w:r>
              <w:rPr>
                <w:rFonts w:cs="宋体"/>
                <w:kern w:val="0"/>
                <w:sz w:val="21"/>
                <w:szCs w:val="21"/>
              </w:rPr>
              <w:t>023年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cs="宋体"/>
                <w:kern w:val="0"/>
                <w:sz w:val="21"/>
              </w:rPr>
              <w:t>逸盛石化水煤浆锅炉提标改造</w:t>
            </w:r>
          </w:p>
        </w:tc>
        <w:tc>
          <w:tcPr>
            <w:tcW w:w="602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hint="eastAsia" w:ascii="宋体" w:hAnsi="宋体" w:cs="宋体"/>
                <w:kern w:val="0"/>
                <w:sz w:val="21"/>
              </w:rPr>
              <w:t>对现有水煤浆炉废气排放进行综合治理，实施水煤浆炉颗粒物、</w:t>
            </w:r>
            <w:r>
              <w:rPr>
                <w:rFonts w:cs="宋体"/>
                <w:kern w:val="0"/>
                <w:sz w:val="21"/>
              </w:rPr>
              <w:t>SO</w:t>
            </w:r>
            <w:r>
              <w:rPr>
                <w:rFonts w:cs="宋体"/>
                <w:kern w:val="0"/>
                <w:sz w:val="21"/>
                <w:vertAlign w:val="subscript"/>
              </w:rPr>
              <w:t>2</w:t>
            </w:r>
            <w:r>
              <w:rPr>
                <w:rFonts w:hint="eastAsia" w:ascii="宋体" w:hAnsi="宋体" w:cs="宋体"/>
                <w:kern w:val="0"/>
                <w:sz w:val="21"/>
              </w:rPr>
              <w:t>和</w:t>
            </w:r>
            <w:r>
              <w:rPr>
                <w:rFonts w:cs="宋体"/>
                <w:kern w:val="0"/>
                <w:sz w:val="21"/>
              </w:rPr>
              <w:t>NO</w:t>
            </w:r>
            <w:r>
              <w:rPr>
                <w:rFonts w:cs="宋体"/>
                <w:kern w:val="0"/>
                <w:sz w:val="21"/>
                <w:vertAlign w:val="subscript"/>
              </w:rPr>
              <w:t>X</w:t>
            </w:r>
            <w:r>
              <w:rPr>
                <w:rFonts w:hint="eastAsia" w:ascii="宋体" w:hAnsi="宋体" w:cs="宋体"/>
                <w:kern w:val="0"/>
                <w:sz w:val="21"/>
              </w:rPr>
              <w:t>排放浓度分别不高于</w:t>
            </w:r>
            <w:r>
              <w:rPr>
                <w:rFonts w:cs="宋体"/>
                <w:kern w:val="0"/>
                <w:sz w:val="21"/>
              </w:rPr>
              <w:t>10mg/m</w:t>
            </w:r>
            <w:r>
              <w:rPr>
                <w:rFonts w:cs="宋体"/>
                <w:kern w:val="0"/>
                <w:sz w:val="21"/>
                <w:vertAlign w:val="superscript"/>
              </w:rPr>
              <w:t>3</w:t>
            </w:r>
            <w:r>
              <w:rPr>
                <w:rFonts w:hint="eastAsia" w:ascii="宋体" w:hAnsi="宋体" w:cs="宋体"/>
                <w:kern w:val="0"/>
                <w:sz w:val="21"/>
              </w:rPr>
              <w:t>、</w:t>
            </w:r>
            <w:r>
              <w:rPr>
                <w:rFonts w:cs="宋体"/>
                <w:kern w:val="0"/>
                <w:sz w:val="21"/>
              </w:rPr>
              <w:t>35mg/m</w:t>
            </w:r>
            <w:r>
              <w:rPr>
                <w:rFonts w:cs="宋体"/>
                <w:kern w:val="0"/>
                <w:sz w:val="21"/>
                <w:vertAlign w:val="superscript"/>
              </w:rPr>
              <w:t>3</w:t>
            </w:r>
            <w:r>
              <w:rPr>
                <w:rFonts w:hint="eastAsia" w:ascii="宋体" w:hAnsi="宋体" w:cs="宋体"/>
                <w:kern w:val="0"/>
                <w:sz w:val="21"/>
              </w:rPr>
              <w:t>和</w:t>
            </w:r>
            <w:r>
              <w:rPr>
                <w:rFonts w:cs="宋体"/>
                <w:kern w:val="0"/>
                <w:sz w:val="21"/>
              </w:rPr>
              <w:t>50mg/m</w:t>
            </w:r>
            <w:r>
              <w:rPr>
                <w:rFonts w:cs="宋体"/>
                <w:kern w:val="0"/>
                <w:sz w:val="21"/>
                <w:vertAlign w:val="superscript"/>
              </w:rPr>
              <w:t>3</w:t>
            </w:r>
            <w:r>
              <w:rPr>
                <w:rFonts w:hint="eastAsia" w:ascii="宋体" w:hAnsi="宋体" w:cs="宋体"/>
                <w:kern w:val="0"/>
                <w:sz w:val="21"/>
              </w:rPr>
              <w:t>改造</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2022-</w:t>
            </w:r>
            <w:r>
              <w:rPr>
                <w:rFonts w:hint="eastAsia" w:cs="宋体"/>
                <w:kern w:val="0"/>
                <w:sz w:val="21"/>
                <w:szCs w:val="21"/>
              </w:rPr>
              <w:t>2</w:t>
            </w:r>
            <w:r>
              <w:rPr>
                <w:rFonts w:cs="宋体"/>
                <w:kern w:val="0"/>
                <w:sz w:val="21"/>
                <w:szCs w:val="21"/>
              </w:rPr>
              <w:t>023年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576"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760"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cs="宋体"/>
                <w:kern w:val="0"/>
                <w:sz w:val="21"/>
                <w:szCs w:val="21"/>
              </w:rPr>
              <w:t>生态文明宣传</w:t>
            </w:r>
            <w:r>
              <w:rPr>
                <w:rFonts w:hint="eastAsia" w:cs="宋体"/>
                <w:kern w:val="0"/>
                <w:sz w:val="21"/>
                <w:szCs w:val="21"/>
              </w:rPr>
              <w:t>教育</w:t>
            </w:r>
          </w:p>
        </w:tc>
        <w:tc>
          <w:tcPr>
            <w:tcW w:w="6025" w:type="dxa"/>
          </w:tcPr>
          <w:p>
            <w:pPr>
              <w:tabs>
                <w:tab w:val="left" w:pos="277"/>
                <w:tab w:val="left" w:pos="600"/>
                <w:tab w:val="left" w:pos="780"/>
                <w:tab w:val="left" w:pos="2517"/>
              </w:tabs>
              <w:spacing w:line="240" w:lineRule="auto"/>
              <w:ind w:firstLine="0" w:firstLineChars="0"/>
              <w:jc w:val="center"/>
              <w:textAlignment w:val="baseline"/>
              <w:rPr>
                <w:rFonts w:cs="宋体"/>
                <w:kern w:val="0"/>
                <w:sz w:val="21"/>
              </w:rPr>
            </w:pPr>
            <w:r>
              <w:rPr>
                <w:rFonts w:cs="宋体"/>
                <w:kern w:val="0"/>
                <w:sz w:val="21"/>
                <w:szCs w:val="21"/>
              </w:rPr>
              <w:t>利用</w:t>
            </w:r>
            <w:r>
              <w:rPr>
                <w:rFonts w:hint="eastAsia" w:cs="宋体"/>
                <w:kern w:val="0"/>
                <w:sz w:val="21"/>
                <w:szCs w:val="21"/>
              </w:rPr>
              <w:t>市级</w:t>
            </w:r>
            <w:r>
              <w:rPr>
                <w:rFonts w:cs="宋体"/>
                <w:kern w:val="0"/>
                <w:sz w:val="21"/>
                <w:szCs w:val="21"/>
              </w:rPr>
              <w:t>媒体</w:t>
            </w:r>
            <w:r>
              <w:rPr>
                <w:rFonts w:hint="eastAsia" w:cs="宋体"/>
                <w:kern w:val="0"/>
                <w:sz w:val="21"/>
                <w:szCs w:val="21"/>
              </w:rPr>
              <w:t>平台</w:t>
            </w:r>
            <w:r>
              <w:rPr>
                <w:rFonts w:cs="宋体"/>
                <w:kern w:val="0"/>
                <w:sz w:val="21"/>
                <w:szCs w:val="21"/>
              </w:rPr>
              <w:t>，</w:t>
            </w:r>
            <w:r>
              <w:rPr>
                <w:rFonts w:hint="eastAsia" w:cs="宋体"/>
                <w:kern w:val="0"/>
                <w:sz w:val="21"/>
                <w:szCs w:val="21"/>
              </w:rPr>
              <w:t>大力</w:t>
            </w:r>
            <w:r>
              <w:rPr>
                <w:rFonts w:cs="宋体"/>
                <w:kern w:val="0"/>
                <w:sz w:val="21"/>
                <w:szCs w:val="21"/>
              </w:rPr>
              <w:t>宣传生态文明建设的理念、知识、政策、项目、技术、行动等，宣传</w:t>
            </w:r>
            <w:r>
              <w:rPr>
                <w:rFonts w:hint="eastAsia" w:cs="宋体"/>
                <w:kern w:val="0"/>
                <w:sz w:val="21"/>
                <w:szCs w:val="21"/>
              </w:rPr>
              <w:t>儋州市</w:t>
            </w:r>
            <w:r>
              <w:rPr>
                <w:rFonts w:cs="宋体"/>
                <w:kern w:val="0"/>
                <w:sz w:val="21"/>
                <w:szCs w:val="21"/>
              </w:rPr>
              <w:t>的生态文明建设成就，提高公众对生态文明知识的知晓度和对生态文明建设的满意度</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2022</w:t>
            </w:r>
            <w:r>
              <w:rPr>
                <w:rFonts w:hint="eastAsia" w:cs="宋体"/>
                <w:kern w:val="0"/>
                <w:sz w:val="21"/>
                <w:szCs w:val="21"/>
              </w:rPr>
              <w:t>-202</w:t>
            </w:r>
            <w:r>
              <w:rPr>
                <w:rFonts w:cs="宋体"/>
                <w:kern w:val="0"/>
                <w:sz w:val="21"/>
                <w:szCs w:val="21"/>
              </w:rPr>
              <w:t>5</w:t>
            </w:r>
            <w:r>
              <w:rPr>
                <w:rFonts w:hint="eastAsia" w:cs="宋体"/>
                <w:kern w:val="0"/>
                <w:sz w:val="21"/>
                <w:szCs w:val="21"/>
              </w:rPr>
              <w:t>年</w:t>
            </w: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市委宣传部、市生态环境局、市统计局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0361" w:type="dxa"/>
            <w:gridSpan w:val="4"/>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合计</w:t>
            </w:r>
          </w:p>
        </w:tc>
        <w:tc>
          <w:tcPr>
            <w:tcW w:w="1130"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13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r>
    </w:tbl>
    <w:p>
      <w:pPr>
        <w:widowControl/>
        <w:spacing w:after="120" w:afterLines="50" w:line="300" w:lineRule="auto"/>
        <w:ind w:firstLine="560" w:firstLineChars="0"/>
        <w:jc w:val="left"/>
        <w:rPr>
          <w:rFonts w:ascii="黑体" w:hAnsi="黑体" w:eastAsia="黑体"/>
          <w:sz w:val="24"/>
          <w:szCs w:val="21"/>
        </w:rPr>
      </w:pPr>
      <w:r>
        <w:rPr>
          <w:rFonts w:ascii="Times" w:hAnsi="Times"/>
          <w:sz w:val="24"/>
          <w:szCs w:val="22"/>
        </w:rPr>
        <w:br w:type="page"/>
      </w:r>
    </w:p>
    <w:p>
      <w:pPr>
        <w:ind w:firstLine="562"/>
        <w:jc w:val="center"/>
        <w:rPr>
          <w:b/>
          <w:szCs w:val="28"/>
        </w:rPr>
      </w:pPr>
      <w:r>
        <w:rPr>
          <w:b/>
          <w:szCs w:val="28"/>
        </w:rPr>
        <w:t>表9-2  生态</w:t>
      </w:r>
      <w:r>
        <w:rPr>
          <w:rFonts w:hint="eastAsia"/>
          <w:b/>
          <w:szCs w:val="28"/>
        </w:rPr>
        <w:t>文明示范区创建远期</w:t>
      </w:r>
      <w:r>
        <w:rPr>
          <w:b/>
          <w:szCs w:val="28"/>
        </w:rPr>
        <w:t>建设重点工程</w:t>
      </w:r>
    </w:p>
    <w:tbl>
      <w:tblPr>
        <w:tblStyle w:val="25"/>
        <w:tblW w:w="12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01"/>
        <w:gridCol w:w="1985"/>
        <w:gridCol w:w="1842"/>
        <w:gridCol w:w="5954"/>
        <w:gridCol w:w="1014"/>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0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序号</w:t>
            </w: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项目名称</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项目内容</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建设期限</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98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儋州市农村生活污水处理示范工程（二期）</w:t>
            </w:r>
          </w:p>
        </w:tc>
        <w:tc>
          <w:tcPr>
            <w:tcW w:w="1842"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那大镇、白马井镇、中和镇</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污水处理总规模</w:t>
            </w:r>
            <w:r>
              <w:rPr>
                <w:rFonts w:cs="宋体"/>
                <w:kern w:val="0"/>
                <w:sz w:val="21"/>
                <w:szCs w:val="21"/>
              </w:rPr>
              <w:t>686</w:t>
            </w:r>
            <w:r>
              <w:rPr>
                <w:rFonts w:hint="eastAsia" w:cs="宋体"/>
                <w:kern w:val="0"/>
                <w:sz w:val="21"/>
                <w:szCs w:val="21"/>
              </w:rPr>
              <w:t>m</w:t>
            </w:r>
            <w:r>
              <w:rPr>
                <w:rFonts w:hint="eastAsia" w:cs="宋体"/>
                <w:kern w:val="0"/>
                <w:sz w:val="21"/>
                <w:szCs w:val="21"/>
                <w:vertAlign w:val="superscript"/>
              </w:rPr>
              <w:t>3</w:t>
            </w:r>
            <w:r>
              <w:rPr>
                <w:rFonts w:hint="eastAsia" w:cs="宋体"/>
                <w:kern w:val="0"/>
                <w:sz w:val="21"/>
                <w:szCs w:val="21"/>
              </w:rPr>
              <w:t>/d，主要建设集中式污水处理设施30座、分散式污水处理设施3座、资源化利用设施30处以及各类污水管总长120km</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w:t>
            </w:r>
            <w:r>
              <w:rPr>
                <w:rFonts w:hint="eastAsia" w:cs="宋体"/>
                <w:kern w:val="0"/>
                <w:sz w:val="21"/>
                <w:szCs w:val="21"/>
              </w:rPr>
              <w:t>-</w:t>
            </w:r>
            <w:r>
              <w:rPr>
                <w:rFonts w:cs="宋体"/>
                <w:kern w:val="0"/>
                <w:sz w:val="21"/>
                <w:szCs w:val="21"/>
              </w:rPr>
              <w:t>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松涛水库库滨带生态修复</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在松涛水库周边67平方公里流域范围内，实施库滨带生态修复、河岸生态防护、滩涂生态防护、水源涵养、加强水库周边农村污水处理设施应急池的巡查、建设截污沟拦污坝等隔离防护设施防止农业面源及生活污水污染水库水体、严禁污水直排入库的宣传及日常巡查工作、实施入库河流的水污染整治、加强饮用水水源保护区的水质监测；在松涛水库实施以鱼抑藻，以渔净水的生物操控措施，改善水质，确保松涛水库的水质水量达标；开展水源涵养林管护、抚育、补植工程，对生态功能等级属于差的中幼林部分，要进行补植。对补植型地段，实行补植、套种，提高密度，改善林分组成和结构。</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市自然资源和规划局、市生态环境局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985" w:type="dxa"/>
            <w:vMerge w:val="restart"/>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儋州市2023年度城乡供排水一体化EPC+O项目</w:t>
            </w:r>
          </w:p>
        </w:tc>
        <w:tc>
          <w:tcPr>
            <w:tcW w:w="1842"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儋州市西区供水及配水管道工程</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新建供水干管、小水厂改造、新建中途加压泵站、完善农村供水管网等。其中，供水主干管由那大水厂往西沿琼西北灌渠铺设，管道管径为 DN400-DN800采用双管铺设，总长167km；大雅水厂、雅星水厂及大成水厂改为清水提升泵站；进村次干管及支管DN200-DN500，总长370km，完善50个村委会301个自然村配水管网，管径DN25-DN160，总长1443km；12座中途加压泵站</w:t>
            </w:r>
          </w:p>
        </w:tc>
        <w:tc>
          <w:tcPr>
            <w:tcW w:w="1014" w:type="dxa"/>
            <w:vMerge w:val="restart"/>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023~2030</w:t>
            </w:r>
            <w:r>
              <w:rPr>
                <w:rFonts w:hint="eastAsia" w:cs="宋体"/>
                <w:kern w:val="0"/>
                <w:sz w:val="21"/>
                <w:szCs w:val="21"/>
              </w:rPr>
              <w:t>年</w:t>
            </w:r>
          </w:p>
        </w:tc>
        <w:tc>
          <w:tcPr>
            <w:tcW w:w="1311" w:type="dxa"/>
            <w:vMerge w:val="restart"/>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985"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842"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人居环境整治工程</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15个镇（办事处）380个自然村，建设污水收集管总长为171km，污水处理设施（含提升泵站）380套，污水处理设施总规模0.4万t/d，服务6.9万人口</w:t>
            </w:r>
          </w:p>
        </w:tc>
        <w:tc>
          <w:tcPr>
            <w:tcW w:w="1014"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311" w:type="dxa"/>
            <w:vMerge w:val="continue"/>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环境风险监控与预警系统建设</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建设覆盖开发区重点环境风险源、码头海域风险源的监测网络，构建集环境风险源数据库、风险监测预警、环境风险应急指挥、应急管理决策为一体的信息化系统，推进开发区环境风险源动态管理，提升环境风险防范预警能力、应急联动反应能力和决策部署处置能力</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市生态环境、市营商环境建设局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8"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洋浦有毒有害气体预警体系</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新建扩散途径站1套、新建大尺度扫描监测站2套、调整现有站点位置、修整现有仪器设备。集成环境风险预警管理平台</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市生态环境、市营商环境建设局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VOCs监测系统</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建成VOCs监测系统，推进VOCs网格化监测，全方位监控开发区VOCs无组织排放情况，VOCs无组织排放“应收尽收”实现100%</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市生态环境、市营商环境建设局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节能环保推广宣传基地</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搭建节能环保宣传平台</w:t>
            </w:r>
            <w:r>
              <w:rPr>
                <w:rFonts w:hint="eastAsia" w:cs="宋体"/>
                <w:kern w:val="0"/>
                <w:sz w:val="21"/>
                <w:szCs w:val="21"/>
              </w:rPr>
              <w:t>，</w:t>
            </w:r>
            <w:r>
              <w:rPr>
                <w:rFonts w:cs="宋体"/>
                <w:kern w:val="0"/>
                <w:sz w:val="21"/>
                <w:szCs w:val="21"/>
              </w:rPr>
              <w:t>建设集展示</w:t>
            </w:r>
            <w:r>
              <w:rPr>
                <w:rFonts w:hint="eastAsia" w:cs="宋体"/>
                <w:kern w:val="0"/>
                <w:sz w:val="21"/>
                <w:szCs w:val="21"/>
              </w:rPr>
              <w:t>、</w:t>
            </w:r>
            <w:r>
              <w:rPr>
                <w:rFonts w:cs="宋体"/>
                <w:kern w:val="0"/>
                <w:sz w:val="21"/>
                <w:szCs w:val="21"/>
              </w:rPr>
              <w:t>宣传</w:t>
            </w:r>
            <w:r>
              <w:rPr>
                <w:rFonts w:hint="eastAsia" w:cs="宋体"/>
                <w:kern w:val="0"/>
                <w:sz w:val="21"/>
                <w:szCs w:val="21"/>
              </w:rPr>
              <w:t>、</w:t>
            </w:r>
            <w:r>
              <w:rPr>
                <w:rFonts w:cs="宋体"/>
                <w:kern w:val="0"/>
                <w:sz w:val="21"/>
                <w:szCs w:val="21"/>
              </w:rPr>
              <w:t>交易</w:t>
            </w:r>
            <w:r>
              <w:rPr>
                <w:rFonts w:hint="eastAsia" w:cs="宋体"/>
                <w:kern w:val="0"/>
                <w:sz w:val="21"/>
                <w:szCs w:val="21"/>
              </w:rPr>
              <w:t>、</w:t>
            </w:r>
            <w:r>
              <w:rPr>
                <w:rFonts w:cs="宋体"/>
                <w:kern w:val="0"/>
                <w:sz w:val="21"/>
                <w:szCs w:val="21"/>
              </w:rPr>
              <w:t>推广等功能于一体</w:t>
            </w:r>
            <w:r>
              <w:rPr>
                <w:rFonts w:hint="eastAsia" w:cs="宋体"/>
                <w:kern w:val="0"/>
                <w:sz w:val="21"/>
                <w:szCs w:val="21"/>
              </w:rPr>
              <w:t>，</w:t>
            </w:r>
            <w:r>
              <w:rPr>
                <w:rFonts w:cs="宋体"/>
                <w:kern w:val="0"/>
                <w:sz w:val="21"/>
                <w:szCs w:val="21"/>
              </w:rPr>
              <w:t>覆盖节能环保</w:t>
            </w:r>
            <w:r>
              <w:rPr>
                <w:rFonts w:hint="eastAsia" w:cs="宋体"/>
                <w:kern w:val="0"/>
                <w:sz w:val="21"/>
                <w:szCs w:val="21"/>
              </w:rPr>
              <w:t>、</w:t>
            </w:r>
            <w:r>
              <w:rPr>
                <w:rFonts w:cs="宋体"/>
                <w:kern w:val="0"/>
                <w:sz w:val="21"/>
                <w:szCs w:val="21"/>
              </w:rPr>
              <w:t>清洁生产</w:t>
            </w:r>
            <w:r>
              <w:rPr>
                <w:rFonts w:hint="eastAsia" w:cs="宋体"/>
                <w:kern w:val="0"/>
                <w:sz w:val="21"/>
                <w:szCs w:val="21"/>
              </w:rPr>
              <w:t>、</w:t>
            </w:r>
            <w:r>
              <w:rPr>
                <w:rFonts w:cs="宋体"/>
                <w:kern w:val="0"/>
                <w:sz w:val="21"/>
                <w:szCs w:val="21"/>
              </w:rPr>
              <w:t>低碳发展等技术的节能环保基地</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多能互补-分布式能源集成共享智慧能源项目研究</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开展多能互补、分布式能源集成共享智慧能源项目研究，包括研究开发区供能、用能需求以形势，架构多能互补-分布式能源集成共享模式、能源供应体系，以及构建智慧能源管理体系</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推动生态文明融入文化建设</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生态文明建设与文化建设融合发展路径探索，探索绿色自然教育、推动生态环保实践等</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建立绿色低碳产业准入清单</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以石化产业、造纸产业等主导产业链延链补链为重点，向高端、精细化产业链延伸，围绕主导产业，制定项目绿色招商引资重点目录和重点产品技术准入条件，严禁高能耗、高污染、高排放项目准入，严格项目准入门槛</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市生态环境、市发展和改革委员会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1985"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矿山环境治理与生态修复工程</w:t>
            </w:r>
          </w:p>
        </w:tc>
        <w:tc>
          <w:tcPr>
            <w:tcW w:w="1842"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龙山农场、西培农场、八一农场、西联农场、南辰农场</w:t>
            </w:r>
          </w:p>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等</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主要包括儋州市矿山环境治理与生态修复。指导、督促矿山企业按照矿山地质环境恢复治理方案进行恢复治理，并按照宜林则林、宜耕则耕、宜产业则产业的思路进行适度合理利用</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环新英湾西北部片区岸滩环境提升项目</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1.滨海公园二期再往北，沿着环新英湾周边区域环境整治项目。拟增设新英湾红树林移植工程。2.建设洋浦体育主题公园项目。公园面积不低于10 万平方米，其中健身设施用地占比不低于15％，绿化用地占比不低于65％，建设内容主要包括：健身步道、健身广场、篮球、足球、网球、门球、游泳池等10 块以上运动场地</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磷枪石岛珊瑚礁自然保护区珊瑚礁修复</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在保护区开展珊瑚礁种质资源调查。珊瑚礁人工礁体制作与投放、人工鱼礁投放、海藻场建设工程；海洋生物资源增殖放流及底播（包括鱼类、马氏珠母贝、文蛤、海参、鲍鱼等）；海上实时监测平台建设</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市自然资源和规划局、市生态环境局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01" w:type="dxa"/>
            <w:vAlign w:val="center"/>
          </w:tcPr>
          <w:p>
            <w:pPr>
              <w:numPr>
                <w:ilvl w:val="0"/>
                <w:numId w:val="3"/>
              </w:numPr>
              <w:tabs>
                <w:tab w:val="left" w:pos="277"/>
                <w:tab w:val="left" w:pos="600"/>
                <w:tab w:val="left" w:pos="780"/>
                <w:tab w:val="left" w:pos="2517"/>
              </w:tabs>
              <w:spacing w:line="240" w:lineRule="auto"/>
              <w:ind w:left="0" w:firstLine="0" w:firstLineChars="0"/>
              <w:jc w:val="center"/>
              <w:textAlignment w:val="baseline"/>
              <w:rPr>
                <w:rFonts w:cs="宋体"/>
                <w:kern w:val="0"/>
                <w:sz w:val="21"/>
                <w:szCs w:val="21"/>
              </w:rPr>
            </w:pPr>
          </w:p>
        </w:tc>
        <w:tc>
          <w:tcPr>
            <w:tcW w:w="3827" w:type="dxa"/>
            <w:gridSpan w:val="2"/>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海头-洋浦湾受损海岸生态修复工程</w:t>
            </w:r>
          </w:p>
        </w:tc>
        <w:tc>
          <w:tcPr>
            <w:tcW w:w="595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1、在海花岛对岸开展岸滩修复工程（主要包括沙滩修复、拦沙堤修复、岸滩清理、红树林移植等）；2、拆除海岸不合理的构筑物，并对侵蚀岸段实施年度监测，掌握侵蚀变化情况；3、实行常态化沙滩垃圾清理</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2</w:t>
            </w:r>
            <w:r>
              <w:rPr>
                <w:rFonts w:cs="宋体"/>
                <w:kern w:val="0"/>
                <w:sz w:val="21"/>
                <w:szCs w:val="21"/>
              </w:rPr>
              <w:t>026-2030</w:t>
            </w:r>
            <w:r>
              <w:rPr>
                <w:rFonts w:hint="eastAsia" w:cs="宋体"/>
                <w:kern w:val="0"/>
                <w:sz w:val="21"/>
                <w:szCs w:val="21"/>
              </w:rPr>
              <w:t>年</w:t>
            </w: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hint="eastAsia" w:cs="宋体"/>
                <w:kern w:val="0"/>
                <w:sz w:val="21"/>
                <w:szCs w:val="21"/>
              </w:rPr>
              <w:t>市自然资源和规划局、市生态环境局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482" w:type="dxa"/>
            <w:gridSpan w:val="4"/>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r>
              <w:rPr>
                <w:rFonts w:cs="宋体"/>
                <w:kern w:val="0"/>
                <w:sz w:val="21"/>
                <w:szCs w:val="21"/>
              </w:rPr>
              <w:t>合计</w:t>
            </w:r>
          </w:p>
        </w:tc>
        <w:tc>
          <w:tcPr>
            <w:tcW w:w="1014"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c>
          <w:tcPr>
            <w:tcW w:w="1311" w:type="dxa"/>
            <w:vAlign w:val="center"/>
          </w:tcPr>
          <w:p>
            <w:pPr>
              <w:tabs>
                <w:tab w:val="left" w:pos="277"/>
                <w:tab w:val="left" w:pos="600"/>
                <w:tab w:val="left" w:pos="780"/>
                <w:tab w:val="left" w:pos="2517"/>
              </w:tabs>
              <w:spacing w:line="240" w:lineRule="auto"/>
              <w:ind w:firstLine="0" w:firstLineChars="0"/>
              <w:jc w:val="center"/>
              <w:textAlignment w:val="baseline"/>
              <w:rPr>
                <w:rFonts w:cs="宋体"/>
                <w:kern w:val="0"/>
                <w:sz w:val="21"/>
                <w:szCs w:val="21"/>
              </w:rPr>
            </w:pPr>
          </w:p>
        </w:tc>
      </w:tr>
    </w:tbl>
    <w:p>
      <w:pPr>
        <w:widowControl/>
        <w:spacing w:after="120" w:afterLines="50" w:line="300" w:lineRule="auto"/>
        <w:ind w:firstLine="560" w:firstLineChars="0"/>
        <w:jc w:val="left"/>
        <w:rPr>
          <w:rFonts w:ascii="Times" w:hAnsi="Times"/>
          <w:sz w:val="24"/>
          <w:szCs w:val="22"/>
        </w:rPr>
        <w:sectPr>
          <w:headerReference r:id="rId23" w:type="first"/>
          <w:footerReference r:id="rId25" w:type="first"/>
          <w:headerReference r:id="rId21" w:type="default"/>
          <w:headerReference r:id="rId22" w:type="even"/>
          <w:footerReference r:id="rId24" w:type="even"/>
          <w:pgSz w:w="16838" w:h="11906" w:orient="landscape"/>
          <w:pgMar w:top="1797" w:right="1440" w:bottom="1797" w:left="1440" w:header="851" w:footer="992" w:gutter="0"/>
          <w:cols w:space="720" w:num="1"/>
          <w:docGrid w:linePitch="312" w:charSpace="0"/>
        </w:sectPr>
      </w:pPr>
      <w:r>
        <w:rPr>
          <w:rFonts w:hint="eastAsia" w:ascii="Times" w:hAnsi="Times"/>
          <w:sz w:val="24"/>
          <w:szCs w:val="22"/>
        </w:rPr>
        <w:tab/>
      </w:r>
    </w:p>
    <w:p>
      <w:pPr>
        <w:pStyle w:val="51"/>
      </w:pPr>
      <w:bookmarkStart w:id="157" w:name="_Toc151541546"/>
      <w:r>
        <w:rPr>
          <w:rFonts w:hint="eastAsia"/>
        </w:rPr>
        <w:t>9</w:t>
      </w:r>
      <w:r>
        <w:t xml:space="preserve">.2 </w:t>
      </w:r>
      <w:r>
        <w:rPr>
          <w:rFonts w:hint="eastAsia"/>
        </w:rPr>
        <w:t>效益分析</w:t>
      </w:r>
      <w:bookmarkEnd w:id="157"/>
    </w:p>
    <w:p>
      <w:pPr>
        <w:pStyle w:val="4"/>
      </w:pPr>
      <w:bookmarkStart w:id="158" w:name="_Toc151541547"/>
      <w:r>
        <w:t>9.2.1 生态环境效益</w:t>
      </w:r>
      <w:bookmarkEnd w:id="158"/>
    </w:p>
    <w:p>
      <w:pPr>
        <w:ind w:firstLine="560"/>
      </w:pPr>
      <w:r>
        <w:rPr>
          <w:rFonts w:hint="eastAsia"/>
        </w:rPr>
        <w:t>通过实施相关重点工程，生态文明建设考核指标中的（1）城乡环境治理；（2）受污染耕地安全利用率；（3）公众对生态环境质量满意程度；（4）绿色出行比例；（5）城镇新建绿色建筑比例，达到国家考核标准。通过城镇污水处理厂提质增效工程、城区雨污分流改造及截流并网工程、农村黑臭水体和生活污水治理工程，区域内的生态环境基础设施不断完善，污染物处置设施运行将更加规范，水、大气、土壤环境风险管控将进一步加强，环境风险防控能力将显著提升，生态环境监测一体化能力将全面加强，推动儋州市生态文明建设水平稳步提升，产业布局和空间开发布局更加合理，生态环境质量持续改善。在保持生态环境质量的基础上，进行生态系统服务效能的提升，可持续的将生态价值转化为生态产品。</w:t>
      </w:r>
    </w:p>
    <w:p>
      <w:pPr>
        <w:pStyle w:val="4"/>
      </w:pPr>
      <w:bookmarkStart w:id="159" w:name="_Toc151541548"/>
      <w:r>
        <w:t>9.2.2 经济效益</w:t>
      </w:r>
      <w:bookmarkEnd w:id="159"/>
    </w:p>
    <w:p>
      <w:pPr>
        <w:ind w:firstLine="560"/>
      </w:pPr>
      <w:r>
        <w:rPr>
          <w:rFonts w:hint="eastAsia"/>
        </w:rPr>
        <w:t>积极发展可再生能源、调整能源结构，优化交通能源结构，</w:t>
      </w:r>
      <w:r>
        <w:rPr>
          <w:rFonts w:hint="eastAsia"/>
          <w:lang w:val="zh-CN"/>
        </w:rPr>
        <w:t>推进优势传统产业转型升级，大力发展绿色低碳产业，以高新技术绿色产业促进经济高质量发展，可加快形成资源节约型、环境友好型的生产方式。推动新能源汽车、智能电子等优势产业持续发展，加快培育新能源材料、再生资源循环利用和智能装备等战略性新兴产业，同时支持生态农业和生态服务业的发展</w:t>
      </w:r>
      <w:r>
        <w:rPr>
          <w:rFonts w:hint="eastAsia"/>
        </w:rPr>
        <w:t>。通过生态文明示范区建设，可大大提升儋州的生态产品总值，</w:t>
      </w:r>
      <w:r>
        <w:rPr>
          <w:rFonts w:hint="eastAsia"/>
          <w:lang w:val="zh-CN"/>
        </w:rPr>
        <w:t>城镇居住环境明显提升。据初步估算，生态文明建设带来的</w:t>
      </w:r>
      <w:r>
        <w:rPr>
          <w:rFonts w:hint="eastAsia"/>
        </w:rPr>
        <w:t>直接生态产品价值增量约</w:t>
      </w:r>
      <w:r>
        <w:t>8</w:t>
      </w:r>
      <w:r>
        <w:rPr>
          <w:rFonts w:hint="eastAsia"/>
        </w:rPr>
        <w:t>亿元，长期生态产品价值增量约</w:t>
      </w:r>
      <w:r>
        <w:t>19</w:t>
      </w:r>
      <w:r>
        <w:rPr>
          <w:rFonts w:hint="eastAsia"/>
        </w:rPr>
        <w:t>亿元。此外，通过城镇内涝防治、热岛效应减缓等措施，降低自然灾害的经济损失。</w:t>
      </w:r>
      <w:r>
        <w:rPr>
          <w:rFonts w:hint="eastAsia"/>
          <w:lang w:val="zh-CN"/>
        </w:rPr>
        <w:t>城市环境的改善，城市对外吸引力提升，旅游度假外来人口增加。通过农村污水、垃圾处理工程，助推乡村振兴，增加乡村旅游人数，提高村民人均可支配收入。</w:t>
      </w:r>
    </w:p>
    <w:p>
      <w:pPr>
        <w:pStyle w:val="4"/>
      </w:pPr>
      <w:bookmarkStart w:id="160" w:name="_Toc151541549"/>
      <w:r>
        <w:t>9.2.3 社会效益</w:t>
      </w:r>
      <w:bookmarkEnd w:id="160"/>
    </w:p>
    <w:p>
      <w:pPr>
        <w:ind w:firstLine="560"/>
        <w:rPr>
          <w:rFonts w:ascii="宋体" w:hAnsi="宋体" w:cs="微软雅黑"/>
          <w:sz w:val="32"/>
        </w:rPr>
      </w:pPr>
      <w:r>
        <w:rPr>
          <w:rFonts w:hint="eastAsia"/>
        </w:rPr>
        <w:t>生态文明示范区创建是在政府指导下，全区人民共同参与的综合性建设活动，将产生良好的社会效益。《规划》实施后，将推动儋州市市生态环境质量持续提升，生态经济绿色、高效发展，人居环境不断改善，生态文明制度体系日益完善，公众对生态文明建设的满意度和参与度不断提高，儋州市人与人、人与自然和谐共生格局和绿色生产生活方式将逐步形成，城乡区域发展和居民生活水平将显著提升，生态环境改善和经济发展协调共进，居民共享更多生态红利，更好依靠优质生态环境提高收入，加快缩小城乡差距，促进社会公平，对维护社会稳定、构建和谐社会起到积极作用。《规划》合计开展的重大工程，可以增加</w:t>
      </w:r>
      <w:r>
        <w:t>10000</w:t>
      </w:r>
      <w:r>
        <w:rPr>
          <w:rFonts w:hint="eastAsia"/>
        </w:rPr>
        <w:t>个以上的工作岗位，实现农村闲置劳动力的返乡劳工，促进乡村振兴和农民收入的增加，提升人民群众幸福感。</w:t>
      </w:r>
    </w:p>
    <w:p>
      <w:pPr>
        <w:ind w:firstLine="560"/>
        <w:jc w:val="center"/>
        <w:rPr>
          <w:rFonts w:ascii="宋体" w:hAnsi="宋体" w:cs="仿宋_GB2312"/>
          <w:kern w:val="0"/>
          <w:szCs w:val="28"/>
        </w:rPr>
      </w:pPr>
    </w:p>
    <w:p>
      <w:pPr>
        <w:tabs>
          <w:tab w:val="center" w:pos="6979"/>
        </w:tabs>
        <w:ind w:firstLine="560"/>
        <w:rPr>
          <w:rFonts w:ascii="宋体" w:hAnsi="宋体" w:cs="仿宋_GB2312"/>
          <w:szCs w:val="28"/>
        </w:rPr>
        <w:sectPr>
          <w:pgSz w:w="11906" w:h="16838"/>
          <w:pgMar w:top="1440" w:right="1797" w:bottom="1440" w:left="1797" w:header="851" w:footer="992" w:gutter="0"/>
          <w:cols w:space="720" w:num="1"/>
          <w:docGrid w:linePitch="312" w:charSpace="0"/>
        </w:sectPr>
      </w:pPr>
      <w:r>
        <w:rPr>
          <w:rFonts w:ascii="宋体" w:hAnsi="宋体" w:cs="仿宋_GB2312"/>
          <w:szCs w:val="28"/>
        </w:rPr>
        <w:tab/>
      </w:r>
    </w:p>
    <w:p>
      <w:pPr>
        <w:pStyle w:val="2"/>
      </w:pPr>
      <w:bookmarkStart w:id="161" w:name="_Toc119678721"/>
      <w:bookmarkStart w:id="162" w:name="_Toc151541550"/>
      <w:bookmarkStart w:id="163" w:name="_Toc9413274"/>
      <w:r>
        <w:rPr>
          <w:rFonts w:hint="eastAsia"/>
        </w:rPr>
        <w:t>第十章 保障措施</w:t>
      </w:r>
      <w:bookmarkEnd w:id="161"/>
      <w:bookmarkEnd w:id="162"/>
      <w:bookmarkEnd w:id="163"/>
    </w:p>
    <w:p>
      <w:pPr>
        <w:pStyle w:val="51"/>
      </w:pPr>
      <w:bookmarkStart w:id="164" w:name="_Toc151541551"/>
      <w:bookmarkStart w:id="165" w:name="_Toc9413275"/>
      <w:bookmarkStart w:id="166" w:name="_Toc119678722"/>
      <w:r>
        <w:rPr>
          <w:rFonts w:hint="eastAsia"/>
        </w:rPr>
        <w:t>1</w:t>
      </w:r>
      <w:r>
        <w:t>0.1 组织</w:t>
      </w:r>
      <w:r>
        <w:rPr>
          <w:rFonts w:hint="eastAsia"/>
        </w:rPr>
        <w:t>机构管理</w:t>
      </w:r>
      <w:r>
        <w:t>保障</w:t>
      </w:r>
      <w:bookmarkEnd w:id="164"/>
      <w:bookmarkEnd w:id="165"/>
      <w:bookmarkEnd w:id="166"/>
    </w:p>
    <w:p>
      <w:pPr>
        <w:autoSpaceDE w:val="0"/>
        <w:autoSpaceDN w:val="0"/>
        <w:ind w:firstLine="562"/>
        <w:rPr>
          <w:rFonts w:ascii="宋体" w:hAnsi="宋体" w:cs="楷体_GB2312"/>
          <w:b/>
          <w:kern w:val="0"/>
          <w:szCs w:val="28"/>
        </w:rPr>
      </w:pPr>
      <w:r>
        <w:rPr>
          <w:rFonts w:hint="eastAsia" w:ascii="宋体" w:hAnsi="宋体" w:cs="楷体_GB2312"/>
          <w:b/>
          <w:kern w:val="0"/>
          <w:szCs w:val="28"/>
        </w:rPr>
        <w:t>（一）</w:t>
      </w:r>
      <w:r>
        <w:rPr>
          <w:rFonts w:ascii="宋体" w:hAnsi="宋体" w:cs="楷体_GB2312"/>
          <w:b/>
          <w:kern w:val="0"/>
          <w:szCs w:val="28"/>
        </w:rPr>
        <w:t>建立规划实施的组织机构</w:t>
      </w:r>
    </w:p>
    <w:p>
      <w:pPr>
        <w:autoSpaceDE w:val="0"/>
        <w:autoSpaceDN w:val="0"/>
        <w:ind w:firstLine="560"/>
        <w:rPr>
          <w:rFonts w:ascii="宋体" w:hAnsi="宋体" w:cs="仿宋_GB2312"/>
          <w:kern w:val="0"/>
          <w:szCs w:val="28"/>
        </w:rPr>
      </w:pPr>
      <w:r>
        <w:rPr>
          <w:rFonts w:ascii="宋体" w:hAnsi="宋体" w:cs="仿宋_GB2312"/>
          <w:kern w:val="0"/>
          <w:szCs w:val="28"/>
        </w:rPr>
        <w:t>切实加强领导</w:t>
      </w:r>
      <w:r>
        <w:rPr>
          <w:rFonts w:hint="eastAsia" w:ascii="宋体" w:hAnsi="宋体" w:cs="仿宋_GB2312"/>
          <w:kern w:val="0"/>
          <w:szCs w:val="28"/>
        </w:rPr>
        <w:t>、</w:t>
      </w:r>
      <w:r>
        <w:rPr>
          <w:rFonts w:ascii="宋体" w:hAnsi="宋体" w:cs="仿宋_GB2312"/>
          <w:kern w:val="0"/>
          <w:szCs w:val="28"/>
        </w:rPr>
        <w:t>统筹与组织协调，实现环境与发展综合决策，定期研究解决生态文明建设中的重大问题，并明确责任目标，加强考核。完善儋州市生态文明建设示范</w:t>
      </w:r>
      <w:r>
        <w:rPr>
          <w:rFonts w:hint="eastAsia" w:ascii="宋体" w:hAnsi="宋体" w:cs="仿宋_GB2312"/>
          <w:kern w:val="0"/>
          <w:szCs w:val="28"/>
        </w:rPr>
        <w:t>区“一创两建</w:t>
      </w:r>
      <w:r>
        <w:rPr>
          <w:rFonts w:ascii="宋体" w:hAnsi="宋体" w:cs="仿宋_GB2312"/>
          <w:kern w:val="0"/>
          <w:szCs w:val="28"/>
        </w:rPr>
        <w:t>”</w:t>
      </w:r>
      <w:r>
        <w:rPr>
          <w:rFonts w:hint="eastAsia" w:ascii="宋体" w:hAnsi="宋体" w:cs="仿宋_GB2312"/>
          <w:kern w:val="0"/>
          <w:szCs w:val="28"/>
        </w:rPr>
        <w:t>指挥部工作</w:t>
      </w:r>
      <w:r>
        <w:rPr>
          <w:rFonts w:ascii="宋体" w:hAnsi="宋体" w:cs="仿宋_GB2312"/>
          <w:kern w:val="0"/>
          <w:szCs w:val="28"/>
        </w:rPr>
        <w:t>制度与协调机制，加强对创建工作的组织领导和检查指导，对本规划的重点工程进行统筹监督、协调沟通</w:t>
      </w:r>
      <w:r>
        <w:rPr>
          <w:rFonts w:hint="eastAsia" w:ascii="宋体" w:hAnsi="宋体" w:cs="仿宋_GB2312"/>
          <w:kern w:val="0"/>
          <w:szCs w:val="28"/>
        </w:rPr>
        <w:t>，</w:t>
      </w:r>
      <w:r>
        <w:rPr>
          <w:rFonts w:ascii="宋体" w:hAnsi="宋体" w:cs="仿宋_GB2312"/>
          <w:kern w:val="0"/>
          <w:szCs w:val="28"/>
        </w:rPr>
        <w:t>定期研究解决儋州市生态文明建设中的重大问题。</w:t>
      </w:r>
    </w:p>
    <w:p>
      <w:pPr>
        <w:autoSpaceDE w:val="0"/>
        <w:autoSpaceDN w:val="0"/>
        <w:ind w:firstLine="562"/>
        <w:rPr>
          <w:rFonts w:ascii="宋体" w:hAnsi="宋体" w:cs="楷体_GB2312"/>
          <w:b/>
          <w:kern w:val="0"/>
          <w:szCs w:val="28"/>
        </w:rPr>
      </w:pPr>
      <w:r>
        <w:rPr>
          <w:rFonts w:hint="eastAsia" w:ascii="宋体" w:hAnsi="宋体" w:cs="楷体_GB2312"/>
          <w:b/>
          <w:kern w:val="0"/>
          <w:szCs w:val="28"/>
        </w:rPr>
        <w:t>（二）</w:t>
      </w:r>
      <w:r>
        <w:rPr>
          <w:rFonts w:ascii="宋体" w:hAnsi="宋体" w:cs="楷体_GB2312"/>
          <w:b/>
          <w:kern w:val="0"/>
          <w:szCs w:val="28"/>
        </w:rPr>
        <w:t>健全规划实施的管理体系</w:t>
      </w:r>
    </w:p>
    <w:p>
      <w:pPr>
        <w:autoSpaceDE w:val="0"/>
        <w:autoSpaceDN w:val="0"/>
        <w:ind w:firstLine="560"/>
        <w:rPr>
          <w:rFonts w:ascii="宋体" w:hAnsi="宋体" w:cs="仿宋_GB2312"/>
          <w:kern w:val="0"/>
          <w:szCs w:val="28"/>
        </w:rPr>
      </w:pPr>
      <w:r>
        <w:rPr>
          <w:rFonts w:hint="eastAsia" w:ascii="宋体" w:hAnsi="宋体"/>
          <w:kern w:val="0"/>
          <w:szCs w:val="28"/>
        </w:rPr>
        <w:t>由市“一创两建”暨生态环境“六大专项整治”工作领导小组</w:t>
      </w:r>
      <w:r>
        <w:rPr>
          <w:rFonts w:hint="eastAsia" w:ascii="宋体" w:hAnsi="宋体" w:cs="仿宋_GB2312"/>
          <w:kern w:val="0"/>
          <w:szCs w:val="28"/>
        </w:rPr>
        <w:t>统筹规划实施，</w:t>
      </w:r>
      <w:r>
        <w:rPr>
          <w:rFonts w:ascii="宋体" w:hAnsi="宋体" w:cs="仿宋_GB2312"/>
          <w:kern w:val="0"/>
          <w:szCs w:val="28"/>
        </w:rPr>
        <w:t>儋州市</w:t>
      </w:r>
      <w:r>
        <w:rPr>
          <w:rFonts w:hint="eastAsia" w:ascii="宋体" w:hAnsi="宋体" w:cs="仿宋_GB2312"/>
          <w:kern w:val="0"/>
          <w:szCs w:val="28"/>
        </w:rPr>
        <w:t>生态环境</w:t>
      </w:r>
      <w:r>
        <w:rPr>
          <w:rFonts w:ascii="宋体" w:hAnsi="宋体" w:cs="仿宋_GB2312"/>
          <w:kern w:val="0"/>
          <w:szCs w:val="28"/>
        </w:rPr>
        <w:t>局承担规划实施的检查和各种组织、沟通、协调和服务</w:t>
      </w:r>
      <w:r>
        <w:rPr>
          <w:rFonts w:hint="eastAsia" w:ascii="宋体" w:hAnsi="宋体" w:cs="仿宋_GB2312"/>
          <w:kern w:val="0"/>
          <w:szCs w:val="28"/>
        </w:rPr>
        <w:t>。</w:t>
      </w:r>
      <w:r>
        <w:rPr>
          <w:rFonts w:ascii="宋体" w:hAnsi="宋体" w:cs="仿宋_GB2312"/>
          <w:kern w:val="0"/>
          <w:szCs w:val="28"/>
        </w:rPr>
        <w:t>儋州市人民代表大会对规划行使决策与监督管理，生态文明建设示范</w:t>
      </w:r>
      <w:r>
        <w:rPr>
          <w:rFonts w:hint="eastAsia" w:ascii="宋体" w:hAnsi="宋体" w:cs="仿宋_GB2312"/>
          <w:kern w:val="0"/>
          <w:szCs w:val="28"/>
        </w:rPr>
        <w:t>区</w:t>
      </w:r>
      <w:r>
        <w:rPr>
          <w:rFonts w:ascii="宋体" w:hAnsi="宋体" w:cs="仿宋_GB2312"/>
          <w:kern w:val="0"/>
          <w:szCs w:val="28"/>
        </w:rPr>
        <w:t>规划通过</w:t>
      </w:r>
      <w:r>
        <w:rPr>
          <w:rFonts w:hint="eastAsia" w:ascii="宋体" w:hAnsi="宋体" w:cs="仿宋_GB2312"/>
          <w:kern w:val="0"/>
          <w:szCs w:val="28"/>
        </w:rPr>
        <w:t>海南省生态环境保护厅</w:t>
      </w:r>
      <w:r>
        <w:rPr>
          <w:rFonts w:ascii="宋体" w:hAnsi="宋体" w:cs="仿宋_GB2312"/>
          <w:kern w:val="0"/>
          <w:szCs w:val="28"/>
        </w:rPr>
        <w:t>审议后颁布实施。</w:t>
      </w:r>
      <w:r>
        <w:rPr>
          <w:rFonts w:hint="eastAsia" w:ascii="宋体" w:hAnsi="宋体" w:cs="仿宋_GB2312"/>
          <w:kern w:val="0"/>
          <w:szCs w:val="28"/>
        </w:rPr>
        <w:t>市政府</w:t>
      </w:r>
      <w:r>
        <w:rPr>
          <w:rFonts w:ascii="宋体" w:hAnsi="宋体" w:cs="仿宋_GB2312"/>
          <w:kern w:val="0"/>
          <w:szCs w:val="28"/>
        </w:rPr>
        <w:t>负责组织和拟定有关议案</w:t>
      </w:r>
      <w:r>
        <w:rPr>
          <w:rFonts w:hint="eastAsia" w:ascii="宋体" w:hAnsi="宋体" w:cs="仿宋_GB2312"/>
          <w:kern w:val="0"/>
          <w:szCs w:val="28"/>
        </w:rPr>
        <w:t>、</w:t>
      </w:r>
      <w:r>
        <w:rPr>
          <w:rFonts w:ascii="宋体" w:hAnsi="宋体" w:cs="仿宋_GB2312"/>
          <w:kern w:val="0"/>
          <w:szCs w:val="28"/>
        </w:rPr>
        <w:t>审议规划、经费预算，调查重大环境问题和环境案件并提出相关意见和建议，监督有关的规划和计划的执行情况。</w:t>
      </w:r>
    </w:p>
    <w:p>
      <w:pPr>
        <w:autoSpaceDE w:val="0"/>
        <w:autoSpaceDN w:val="0"/>
        <w:ind w:firstLine="562"/>
        <w:rPr>
          <w:rFonts w:ascii="宋体" w:hAnsi="宋体" w:cs="楷体_GB2312"/>
          <w:b/>
          <w:kern w:val="0"/>
          <w:szCs w:val="28"/>
        </w:rPr>
      </w:pPr>
      <w:r>
        <w:rPr>
          <w:rFonts w:hint="eastAsia" w:ascii="宋体" w:hAnsi="宋体" w:cs="楷体_GB2312"/>
          <w:b/>
          <w:kern w:val="0"/>
          <w:szCs w:val="28"/>
        </w:rPr>
        <w:t>（三）</w:t>
      </w:r>
      <w:r>
        <w:rPr>
          <w:rFonts w:ascii="宋体" w:hAnsi="宋体" w:cs="楷体_GB2312"/>
          <w:b/>
          <w:kern w:val="0"/>
          <w:szCs w:val="28"/>
        </w:rPr>
        <w:t>明确规划实施的目标责任</w:t>
      </w:r>
    </w:p>
    <w:p>
      <w:pPr>
        <w:autoSpaceDE w:val="0"/>
        <w:autoSpaceDN w:val="0"/>
        <w:ind w:firstLine="560"/>
        <w:rPr>
          <w:rFonts w:ascii="宋体" w:hAnsi="宋体" w:cs="仿宋_GB2312"/>
          <w:kern w:val="0"/>
          <w:szCs w:val="28"/>
        </w:rPr>
      </w:pPr>
      <w:r>
        <w:rPr>
          <w:rFonts w:hint="eastAsia" w:ascii="宋体" w:hAnsi="宋体" w:cs="仿宋_GB2312"/>
          <w:kern w:val="0"/>
          <w:szCs w:val="28"/>
        </w:rPr>
        <w:t>将</w:t>
      </w:r>
      <w:r>
        <w:rPr>
          <w:rFonts w:ascii="宋体" w:hAnsi="宋体" w:cs="仿宋_GB2312"/>
          <w:kern w:val="0"/>
          <w:szCs w:val="28"/>
        </w:rPr>
        <w:t>规划重点任务逐级分解</w:t>
      </w:r>
      <w:r>
        <w:rPr>
          <w:rFonts w:hint="eastAsia" w:ascii="宋体" w:hAnsi="宋体" w:cs="仿宋_GB2312"/>
          <w:kern w:val="0"/>
          <w:szCs w:val="28"/>
        </w:rPr>
        <w:t>，</w:t>
      </w:r>
      <w:r>
        <w:rPr>
          <w:rFonts w:ascii="宋体" w:hAnsi="宋体" w:cs="仿宋_GB2312"/>
          <w:kern w:val="0"/>
          <w:szCs w:val="28"/>
        </w:rPr>
        <w:t>建立部门职责明确、分工协作的工作机制，做到责任、措施和投入“三到位”。各有关部门</w:t>
      </w:r>
      <w:r>
        <w:rPr>
          <w:rFonts w:hint="eastAsia" w:ascii="宋体" w:hAnsi="宋体" w:cs="仿宋_GB2312"/>
          <w:kern w:val="0"/>
          <w:szCs w:val="28"/>
        </w:rPr>
        <w:t>和乡镇</w:t>
      </w:r>
      <w:r>
        <w:rPr>
          <w:rFonts w:ascii="宋体" w:hAnsi="宋体" w:cs="仿宋_GB2312"/>
          <w:kern w:val="0"/>
          <w:szCs w:val="28"/>
        </w:rPr>
        <w:t>要把生态文明建设示范</w:t>
      </w:r>
      <w:r>
        <w:rPr>
          <w:rFonts w:hint="eastAsia" w:ascii="宋体" w:hAnsi="宋体" w:cs="仿宋_GB2312"/>
          <w:kern w:val="0"/>
          <w:szCs w:val="28"/>
        </w:rPr>
        <w:t>区</w:t>
      </w:r>
      <w:r>
        <w:rPr>
          <w:rFonts w:ascii="宋体" w:hAnsi="宋体" w:cs="仿宋_GB2312"/>
          <w:kern w:val="0"/>
          <w:szCs w:val="28"/>
        </w:rPr>
        <w:t>规划的重点项目列入重要议事日程，将生态文明建设示范市目标分解为具体的年度目标，明确重大工程建设管理的领导分工，落实各项工作的具体措施，实行年度考核，并将生态文明建设示范</w:t>
      </w:r>
      <w:r>
        <w:rPr>
          <w:rFonts w:hint="eastAsia" w:ascii="宋体" w:hAnsi="宋体" w:cs="仿宋_GB2312"/>
          <w:kern w:val="0"/>
          <w:szCs w:val="28"/>
        </w:rPr>
        <w:t>区</w:t>
      </w:r>
      <w:r>
        <w:rPr>
          <w:rFonts w:ascii="宋体" w:hAnsi="宋体" w:cs="仿宋_GB2312"/>
          <w:kern w:val="0"/>
          <w:szCs w:val="28"/>
        </w:rPr>
        <w:t>目标任务完成情况，列为</w:t>
      </w:r>
      <w:r>
        <w:rPr>
          <w:rFonts w:hint="eastAsia" w:ascii="宋体" w:hAnsi="宋体" w:cs="仿宋_GB2312"/>
          <w:kern w:val="0"/>
          <w:szCs w:val="28"/>
        </w:rPr>
        <w:t>相关党政</w:t>
      </w:r>
      <w:r>
        <w:rPr>
          <w:rFonts w:ascii="宋体" w:hAnsi="宋体" w:cs="仿宋_GB2312"/>
          <w:kern w:val="0"/>
          <w:szCs w:val="28"/>
        </w:rPr>
        <w:t>干部政绩的重要内容。儋州市人大对各级政府和有关部门的工作落实情况，进行定期、不定期检查督促和指导。在企业评优、资格认证和有关创建活动中，实行生态环境保护一票否决制。</w:t>
      </w:r>
    </w:p>
    <w:p>
      <w:pPr>
        <w:pStyle w:val="51"/>
      </w:pPr>
      <w:bookmarkStart w:id="167" w:name="_Toc9413277"/>
      <w:bookmarkStart w:id="168" w:name="_Toc151541552"/>
      <w:bookmarkStart w:id="169" w:name="_Toc119678724"/>
      <w:r>
        <w:rPr>
          <w:rFonts w:hint="eastAsia"/>
        </w:rPr>
        <w:t>1</w:t>
      </w:r>
      <w:r>
        <w:t xml:space="preserve">0.2 </w:t>
      </w:r>
      <w:r>
        <w:rPr>
          <w:rFonts w:hint="eastAsia"/>
        </w:rPr>
        <w:t>民主监督</w:t>
      </w:r>
      <w:r>
        <w:t>机制保障</w:t>
      </w:r>
      <w:bookmarkEnd w:id="167"/>
      <w:bookmarkEnd w:id="168"/>
      <w:bookmarkEnd w:id="169"/>
    </w:p>
    <w:p>
      <w:pPr>
        <w:pStyle w:val="39"/>
        <w:spacing w:line="360" w:lineRule="auto"/>
        <w:ind w:firstLine="560" w:firstLineChars="200"/>
        <w:jc w:val="both"/>
        <w:rPr>
          <w:rFonts w:ascii="宋体" w:hAnsi="宋体" w:cs="仿宋_GB2312"/>
          <w:color w:val="auto"/>
          <w:sz w:val="28"/>
          <w:szCs w:val="28"/>
        </w:rPr>
      </w:pPr>
      <w:r>
        <w:rPr>
          <w:rFonts w:ascii="宋体" w:hAnsi="宋体" w:cs="仿宋_GB2312"/>
          <w:color w:val="auto"/>
          <w:sz w:val="28"/>
          <w:szCs w:val="28"/>
        </w:rPr>
        <w:t>充分发挥民主监督作用，进一步加大新闻媒体、社会各界及群众的监督力度，完善有奖举报制度。建立环保问题公众听证会制度，不定期地公布环境状况和环保工作的信息，为公众关注环保、参与环境监督和咨询提供必要条件。定期开展公众对环境满意度和生态文明建设意见与建议的调查工作，增进政府和公众的沟通互动，保障公众的参与权、表达权和监督权，让更多的社会公众通过法定程序和渠道参与规划实施的决策和监督，推进规划实施的规范化、制度化。</w:t>
      </w:r>
    </w:p>
    <w:p>
      <w:pPr>
        <w:pStyle w:val="51"/>
      </w:pPr>
      <w:bookmarkStart w:id="170" w:name="_Toc9413278"/>
      <w:bookmarkStart w:id="171" w:name="_Toc151541553"/>
      <w:bookmarkStart w:id="172" w:name="_Toc119678725"/>
      <w:r>
        <w:rPr>
          <w:rFonts w:hint="eastAsia"/>
        </w:rPr>
        <w:t>1</w:t>
      </w:r>
      <w:r>
        <w:t xml:space="preserve">0.3 </w:t>
      </w:r>
      <w:r>
        <w:rPr>
          <w:rFonts w:hint="eastAsia"/>
        </w:rPr>
        <w:t>多元</w:t>
      </w:r>
      <w:r>
        <w:t>资金</w:t>
      </w:r>
      <w:r>
        <w:rPr>
          <w:rFonts w:hint="eastAsia"/>
        </w:rPr>
        <w:t>来源</w:t>
      </w:r>
      <w:r>
        <w:t>保障</w:t>
      </w:r>
      <w:bookmarkEnd w:id="170"/>
      <w:bookmarkEnd w:id="171"/>
      <w:bookmarkEnd w:id="172"/>
    </w:p>
    <w:p>
      <w:pPr>
        <w:autoSpaceDE w:val="0"/>
        <w:autoSpaceDN w:val="0"/>
        <w:ind w:firstLine="562"/>
        <w:rPr>
          <w:rFonts w:ascii="宋体" w:hAnsi="宋体" w:cs="楷体_GB2312"/>
          <w:b/>
          <w:kern w:val="0"/>
          <w:szCs w:val="28"/>
        </w:rPr>
      </w:pPr>
      <w:r>
        <w:rPr>
          <w:rFonts w:hint="eastAsia" w:ascii="宋体" w:hAnsi="宋体" w:cs="楷体_GB2312"/>
          <w:b/>
          <w:kern w:val="0"/>
          <w:szCs w:val="28"/>
        </w:rPr>
        <w:t>（一）</w:t>
      </w:r>
      <w:r>
        <w:rPr>
          <w:rFonts w:ascii="宋体" w:hAnsi="宋体" w:cs="楷体_GB2312"/>
          <w:b/>
          <w:kern w:val="0"/>
          <w:szCs w:val="28"/>
        </w:rPr>
        <w:t>加大财政</w:t>
      </w:r>
      <w:r>
        <w:rPr>
          <w:rFonts w:hint="eastAsia" w:ascii="宋体" w:hAnsi="宋体" w:cs="楷体_GB2312"/>
          <w:b/>
          <w:kern w:val="0"/>
          <w:szCs w:val="28"/>
        </w:rPr>
        <w:t>对生态文明建设的投入</w:t>
      </w:r>
      <w:r>
        <w:rPr>
          <w:rFonts w:ascii="宋体" w:hAnsi="宋体" w:cs="楷体_GB2312"/>
          <w:b/>
          <w:kern w:val="0"/>
          <w:szCs w:val="28"/>
        </w:rPr>
        <w:t>力度</w:t>
      </w:r>
    </w:p>
    <w:p>
      <w:pPr>
        <w:autoSpaceDE w:val="0"/>
        <w:autoSpaceDN w:val="0"/>
        <w:ind w:firstLine="560"/>
        <w:rPr>
          <w:rFonts w:ascii="宋体" w:hAnsi="宋体" w:cs="仿宋_GB2312"/>
          <w:b/>
          <w:kern w:val="0"/>
          <w:szCs w:val="28"/>
        </w:rPr>
      </w:pPr>
      <w:r>
        <w:rPr>
          <w:rFonts w:ascii="宋体" w:hAnsi="宋体" w:cs="仿宋_GB2312"/>
          <w:kern w:val="0"/>
          <w:szCs w:val="28"/>
        </w:rPr>
        <w:t>加大儋州市财政预算对生态文明建设资金的投入力度。对于生态保护和建设、重要生态功能区、自然保护区和生物多样性保护与建设、生态环境监督能力建设等社会公益型项目，要以政府投资为主体，实施多元化投资。重大的生态文明建设项目应优先纳入国民经济社会发展计划。同时儋州市应拓宽财政支持来源。</w:t>
      </w:r>
    </w:p>
    <w:p>
      <w:pPr>
        <w:autoSpaceDE w:val="0"/>
        <w:autoSpaceDN w:val="0"/>
        <w:ind w:firstLine="562"/>
        <w:rPr>
          <w:rFonts w:ascii="宋体" w:hAnsi="宋体" w:cs="楷体_GB2312"/>
          <w:b/>
          <w:kern w:val="0"/>
          <w:szCs w:val="28"/>
        </w:rPr>
      </w:pPr>
      <w:r>
        <w:rPr>
          <w:rFonts w:hint="eastAsia" w:ascii="宋体" w:hAnsi="宋体" w:cs="楷体_GB2312"/>
          <w:b/>
          <w:kern w:val="0"/>
          <w:szCs w:val="28"/>
        </w:rPr>
        <w:t>（二）</w:t>
      </w:r>
      <w:r>
        <w:rPr>
          <w:rFonts w:ascii="宋体" w:hAnsi="宋体" w:cs="楷体_GB2312"/>
          <w:b/>
          <w:kern w:val="0"/>
          <w:szCs w:val="28"/>
        </w:rPr>
        <w:t>建立多元化</w:t>
      </w:r>
      <w:r>
        <w:rPr>
          <w:rFonts w:hint="eastAsia" w:ascii="宋体" w:hAnsi="宋体" w:cs="楷体_GB2312"/>
          <w:b/>
          <w:kern w:val="0"/>
          <w:szCs w:val="28"/>
        </w:rPr>
        <w:t>投</w:t>
      </w:r>
      <w:r>
        <w:rPr>
          <w:rFonts w:ascii="宋体" w:hAnsi="宋体" w:cs="楷体_GB2312"/>
          <w:b/>
          <w:kern w:val="0"/>
          <w:szCs w:val="28"/>
        </w:rPr>
        <w:t>融资</w:t>
      </w:r>
      <w:r>
        <w:rPr>
          <w:rFonts w:hint="eastAsia" w:ascii="宋体" w:hAnsi="宋体" w:cs="楷体_GB2312"/>
          <w:b/>
          <w:kern w:val="0"/>
          <w:szCs w:val="28"/>
        </w:rPr>
        <w:t>渠道</w:t>
      </w:r>
    </w:p>
    <w:p>
      <w:pPr>
        <w:autoSpaceDE w:val="0"/>
        <w:autoSpaceDN w:val="0"/>
        <w:ind w:firstLine="560"/>
        <w:rPr>
          <w:rFonts w:ascii="宋体" w:hAnsi="宋体" w:cs="仿宋_GB2312"/>
          <w:kern w:val="0"/>
          <w:szCs w:val="28"/>
        </w:rPr>
      </w:pPr>
      <w:r>
        <w:t>发挥市场机制配置资源的基础性作用，支持生态</w:t>
      </w:r>
      <w:r>
        <w:rPr>
          <w:rFonts w:hint="eastAsia"/>
        </w:rPr>
        <w:t>修复治理</w:t>
      </w:r>
      <w:r>
        <w:t>项目</w:t>
      </w:r>
      <w:r>
        <w:rPr>
          <w:rFonts w:hint="eastAsia"/>
        </w:rPr>
        <w:t>采用生态环境引导开发模式（E</w:t>
      </w:r>
      <w:r>
        <w:t>OD）进行设备融资</w:t>
      </w:r>
      <w:r>
        <w:rPr>
          <w:rFonts w:hint="eastAsia"/>
        </w:rPr>
        <w:t>、</w:t>
      </w:r>
      <w:r>
        <w:t>上市融资，允许经营生态建设项目的企业以特许经营权、林地、矿山使用权等作抵押进行贷款。积极引进、推广国内外的先进技术和管理经验。</w:t>
      </w:r>
      <w:r>
        <w:rPr>
          <w:rFonts w:hint="eastAsia"/>
        </w:rPr>
        <w:t>充分</w:t>
      </w:r>
      <w:r>
        <w:rPr>
          <w:rFonts w:hint="eastAsia" w:ascii="宋体" w:hAnsi="宋体" w:cs="仿宋_GB2312"/>
          <w:kern w:val="0"/>
          <w:szCs w:val="28"/>
        </w:rPr>
        <w:t>利用海南自贸港建设机遇，引进</w:t>
      </w:r>
      <w:r>
        <w:rPr>
          <w:rFonts w:ascii="宋体" w:hAnsi="宋体" w:cs="仿宋_GB2312"/>
          <w:kern w:val="0"/>
          <w:szCs w:val="28"/>
        </w:rPr>
        <w:t>国</w:t>
      </w:r>
      <w:r>
        <w:rPr>
          <w:rFonts w:hint="eastAsia" w:ascii="宋体" w:hAnsi="宋体" w:cs="仿宋_GB2312"/>
          <w:kern w:val="0"/>
          <w:szCs w:val="28"/>
        </w:rPr>
        <w:t>内</w:t>
      </w:r>
      <w:r>
        <w:rPr>
          <w:rFonts w:ascii="宋体" w:hAnsi="宋体" w:cs="仿宋_GB2312"/>
          <w:kern w:val="0"/>
          <w:szCs w:val="28"/>
        </w:rPr>
        <w:t>外企业</w:t>
      </w:r>
      <w:r>
        <w:rPr>
          <w:rFonts w:hint="eastAsia" w:ascii="宋体" w:hAnsi="宋体" w:cs="仿宋_GB2312"/>
          <w:kern w:val="0"/>
          <w:szCs w:val="28"/>
        </w:rPr>
        <w:t>参与</w:t>
      </w:r>
      <w:r>
        <w:rPr>
          <w:rFonts w:ascii="宋体" w:hAnsi="宋体" w:cs="仿宋_GB2312"/>
          <w:kern w:val="0"/>
          <w:szCs w:val="28"/>
        </w:rPr>
        <w:t>经过细致规划、科学论证、市场前景和回报效益</w:t>
      </w:r>
      <w:r>
        <w:rPr>
          <w:rFonts w:hint="eastAsia" w:ascii="宋体" w:hAnsi="宋体" w:cs="仿宋_GB2312"/>
          <w:kern w:val="0"/>
          <w:szCs w:val="28"/>
        </w:rPr>
        <w:t>高</w:t>
      </w:r>
      <w:r>
        <w:rPr>
          <w:rFonts w:ascii="宋体" w:hAnsi="宋体" w:cs="仿宋_GB2312"/>
          <w:kern w:val="0"/>
          <w:szCs w:val="28"/>
        </w:rPr>
        <w:t>的生态</w:t>
      </w:r>
      <w:r>
        <w:rPr>
          <w:rFonts w:hint="eastAsia" w:ascii="宋体" w:hAnsi="宋体" w:cs="仿宋_GB2312"/>
          <w:kern w:val="0"/>
          <w:szCs w:val="28"/>
        </w:rPr>
        <w:t>环境治理</w:t>
      </w:r>
      <w:r>
        <w:rPr>
          <w:rFonts w:ascii="宋体" w:hAnsi="宋体" w:cs="仿宋_GB2312"/>
          <w:kern w:val="0"/>
          <w:szCs w:val="28"/>
        </w:rPr>
        <w:t>项目建设。</w:t>
      </w:r>
    </w:p>
    <w:p>
      <w:pPr>
        <w:autoSpaceDE w:val="0"/>
        <w:autoSpaceDN w:val="0"/>
        <w:ind w:firstLine="562"/>
        <w:rPr>
          <w:rFonts w:ascii="宋体" w:hAnsi="宋体" w:cs="楷体_GB2312"/>
          <w:b/>
          <w:kern w:val="0"/>
          <w:szCs w:val="28"/>
        </w:rPr>
      </w:pPr>
      <w:r>
        <w:rPr>
          <w:rFonts w:hint="eastAsia" w:ascii="宋体" w:hAnsi="宋体" w:cs="楷体_GB2312"/>
          <w:b/>
          <w:kern w:val="0"/>
          <w:szCs w:val="28"/>
        </w:rPr>
        <w:t>（三）加快</w:t>
      </w:r>
      <w:r>
        <w:rPr>
          <w:rFonts w:ascii="宋体" w:hAnsi="宋体" w:cs="楷体_GB2312"/>
          <w:b/>
          <w:kern w:val="0"/>
          <w:szCs w:val="28"/>
        </w:rPr>
        <w:t>推进生态</w:t>
      </w:r>
      <w:r>
        <w:rPr>
          <w:rFonts w:hint="eastAsia" w:ascii="宋体" w:hAnsi="宋体" w:cs="楷体_GB2312"/>
          <w:b/>
          <w:kern w:val="0"/>
          <w:szCs w:val="28"/>
        </w:rPr>
        <w:t>环境</w:t>
      </w:r>
      <w:r>
        <w:rPr>
          <w:rFonts w:ascii="宋体" w:hAnsi="宋体" w:cs="楷体_GB2312"/>
          <w:b/>
          <w:kern w:val="0"/>
          <w:szCs w:val="28"/>
        </w:rPr>
        <w:t>建设市场化产业化进程</w:t>
      </w:r>
    </w:p>
    <w:p>
      <w:pPr>
        <w:autoSpaceDE w:val="0"/>
        <w:autoSpaceDN w:val="0"/>
        <w:ind w:firstLine="560"/>
        <w:rPr>
          <w:rFonts w:ascii="宋体" w:hAnsi="宋体" w:cs="仿宋_GB2312"/>
          <w:kern w:val="0"/>
          <w:szCs w:val="28"/>
        </w:rPr>
      </w:pPr>
      <w:r>
        <w:rPr>
          <w:rFonts w:ascii="宋体" w:hAnsi="宋体" w:cs="仿宋_GB2312"/>
          <w:kern w:val="0"/>
          <w:szCs w:val="28"/>
        </w:rPr>
        <w:t>推进儋州市垃圾、污水集中处理和环保设施的市场化运作。组建具有一定规模的环境污染治理</w:t>
      </w:r>
      <w:r>
        <w:rPr>
          <w:rFonts w:hint="eastAsia" w:ascii="宋体" w:hAnsi="宋体" w:cs="仿宋_GB2312"/>
          <w:kern w:val="0"/>
          <w:szCs w:val="28"/>
        </w:rPr>
        <w:t>平台企业</w:t>
      </w:r>
      <w:r>
        <w:rPr>
          <w:rFonts w:ascii="宋体" w:hAnsi="宋体" w:cs="仿宋_GB2312"/>
          <w:kern w:val="0"/>
          <w:szCs w:val="28"/>
        </w:rPr>
        <w:t>，</w:t>
      </w:r>
      <w:r>
        <w:rPr>
          <w:rFonts w:hint="eastAsia" w:ascii="宋体" w:hAnsi="宋体" w:cs="仿宋_GB2312"/>
          <w:kern w:val="0"/>
          <w:szCs w:val="28"/>
        </w:rPr>
        <w:t>统筹儋州市水、土、气、固废等环境治理工作，</w:t>
      </w:r>
      <w:r>
        <w:rPr>
          <w:rFonts w:ascii="宋体" w:hAnsi="宋体" w:cs="仿宋_GB2312"/>
          <w:kern w:val="0"/>
          <w:szCs w:val="28"/>
        </w:rPr>
        <w:t>提供污染治理的社会化、专业化服务。</w:t>
      </w:r>
      <w:bookmarkStart w:id="173" w:name="_Toc9413279"/>
    </w:p>
    <w:p>
      <w:pPr>
        <w:pStyle w:val="51"/>
      </w:pPr>
      <w:bookmarkStart w:id="174" w:name="_Toc151541554"/>
      <w:bookmarkStart w:id="175" w:name="_Toc119678726"/>
      <w:r>
        <w:rPr>
          <w:rFonts w:hint="eastAsia"/>
        </w:rPr>
        <w:t>1</w:t>
      </w:r>
      <w:r>
        <w:t xml:space="preserve">0.4 </w:t>
      </w:r>
      <w:r>
        <w:rPr>
          <w:rFonts w:hint="eastAsia"/>
        </w:rPr>
        <w:t>环境</w:t>
      </w:r>
      <w:r>
        <w:t>技术</w:t>
      </w:r>
      <w:r>
        <w:rPr>
          <w:rFonts w:hint="eastAsia"/>
        </w:rPr>
        <w:t>信息</w:t>
      </w:r>
      <w:r>
        <w:t>保障</w:t>
      </w:r>
      <w:bookmarkEnd w:id="173"/>
      <w:bookmarkEnd w:id="174"/>
      <w:bookmarkEnd w:id="175"/>
    </w:p>
    <w:p>
      <w:pPr>
        <w:autoSpaceDE w:val="0"/>
        <w:autoSpaceDN w:val="0"/>
        <w:ind w:firstLine="562"/>
        <w:rPr>
          <w:rFonts w:ascii="宋体" w:hAnsi="宋体" w:cs="楷体_GB2312"/>
          <w:b/>
          <w:kern w:val="0"/>
          <w:szCs w:val="28"/>
        </w:rPr>
      </w:pPr>
      <w:r>
        <w:rPr>
          <w:rFonts w:hint="eastAsia" w:ascii="宋体" w:hAnsi="宋体" w:cs="楷体_GB2312"/>
          <w:b/>
          <w:kern w:val="0"/>
          <w:szCs w:val="28"/>
        </w:rPr>
        <w:t>（一）</w:t>
      </w:r>
      <w:r>
        <w:rPr>
          <w:rFonts w:ascii="宋体" w:hAnsi="宋体" w:cs="楷体_GB2312"/>
          <w:b/>
          <w:kern w:val="0"/>
          <w:szCs w:val="28"/>
        </w:rPr>
        <w:t>推广先进适用的科技成果</w:t>
      </w:r>
    </w:p>
    <w:p>
      <w:pPr>
        <w:autoSpaceDE w:val="0"/>
        <w:autoSpaceDN w:val="0"/>
        <w:ind w:left="135" w:firstLine="560"/>
        <w:rPr>
          <w:rFonts w:ascii="宋体" w:hAnsi="宋体" w:cs="仿宋_GB2312"/>
          <w:kern w:val="0"/>
          <w:szCs w:val="28"/>
        </w:rPr>
      </w:pPr>
      <w:r>
        <w:rPr>
          <w:rFonts w:ascii="宋体" w:hAnsi="宋体" w:cs="仿宋_GB2312"/>
          <w:kern w:val="0"/>
          <w:szCs w:val="28"/>
        </w:rPr>
        <w:t>在清洁生产、生态环境保护、资源综合利用与废弃物资源化、生态产业等方面，积极开发、引进和推广应用各类新技术、新工艺、新产品。通过举办儋州市生态环境科技招商会等，建立生态环境科技项目交流市场，有效利用国内外先进技术成果。对科技含量较高的生态产业项目和有利于改善生态环境的适用技术，予以享受高新技术产业和先进技术的有关优惠政策。</w:t>
      </w:r>
    </w:p>
    <w:p>
      <w:pPr>
        <w:autoSpaceDE w:val="0"/>
        <w:autoSpaceDN w:val="0"/>
        <w:ind w:firstLine="562"/>
        <w:rPr>
          <w:rFonts w:ascii="宋体" w:hAnsi="宋体" w:cs="楷体_GB2312"/>
          <w:b/>
          <w:kern w:val="0"/>
          <w:szCs w:val="28"/>
        </w:rPr>
      </w:pPr>
      <w:r>
        <w:rPr>
          <w:rFonts w:hint="eastAsia" w:ascii="宋体" w:hAnsi="宋体" w:cs="楷体_GB2312"/>
          <w:b/>
          <w:kern w:val="0"/>
          <w:szCs w:val="28"/>
        </w:rPr>
        <w:t>（二）</w:t>
      </w:r>
      <w:r>
        <w:rPr>
          <w:rFonts w:ascii="宋体" w:hAnsi="宋体" w:cs="楷体_GB2312"/>
          <w:b/>
          <w:kern w:val="0"/>
          <w:szCs w:val="28"/>
        </w:rPr>
        <w:t>建立生态环境</w:t>
      </w:r>
      <w:r>
        <w:rPr>
          <w:rFonts w:hint="eastAsia" w:ascii="宋体" w:hAnsi="宋体" w:cs="楷体_GB2312"/>
          <w:b/>
          <w:kern w:val="0"/>
          <w:szCs w:val="28"/>
        </w:rPr>
        <w:t>的</w:t>
      </w:r>
      <w:r>
        <w:rPr>
          <w:rFonts w:ascii="宋体" w:hAnsi="宋体" w:cs="楷体_GB2312"/>
          <w:b/>
          <w:kern w:val="0"/>
          <w:szCs w:val="28"/>
        </w:rPr>
        <w:t>信息网络</w:t>
      </w:r>
    </w:p>
    <w:p>
      <w:pPr>
        <w:autoSpaceDE w:val="0"/>
        <w:autoSpaceDN w:val="0"/>
        <w:ind w:firstLine="560"/>
        <w:rPr>
          <w:rFonts w:ascii="宋体" w:hAnsi="宋体" w:cs="仿宋_GB2312"/>
          <w:kern w:val="0"/>
          <w:szCs w:val="28"/>
        </w:rPr>
      </w:pPr>
      <w:r>
        <w:rPr>
          <w:rFonts w:ascii="宋体" w:hAnsi="宋体" w:cs="仿宋_GB2312"/>
          <w:kern w:val="0"/>
          <w:szCs w:val="28"/>
        </w:rPr>
        <w:t>加强生态环境资料数据的收集和分析，及时跟踪区域生态环境变化趋势，提出对策措施，定期发布生态文明建设</w:t>
      </w:r>
      <w:r>
        <w:rPr>
          <w:rFonts w:hint="eastAsia" w:ascii="宋体" w:hAnsi="宋体" w:cs="仿宋_GB2312"/>
          <w:kern w:val="0"/>
          <w:szCs w:val="28"/>
        </w:rPr>
        <w:t>示范区</w:t>
      </w:r>
      <w:r>
        <w:rPr>
          <w:rFonts w:ascii="宋体" w:hAnsi="宋体" w:cs="仿宋_GB2312"/>
          <w:kern w:val="0"/>
          <w:szCs w:val="28"/>
        </w:rPr>
        <w:t>指标体系评估报告。完善生态环境动态监测网络，开展环境现状普查，建设环境资源数据库，实现信息资源共享和监测资料综合集成，不断提高生态环境动态监测和跟踪水平。利用网络技术、</w:t>
      </w:r>
      <w:r>
        <w:rPr>
          <w:rFonts w:hint="eastAsia" w:ascii="宋体" w:hAnsi="宋体"/>
          <w:kern w:val="0"/>
          <w:szCs w:val="28"/>
        </w:rPr>
        <w:t>大数据、</w:t>
      </w:r>
      <w:r>
        <w:rPr>
          <w:rFonts w:ascii="宋体" w:hAnsi="宋体" w:cs="仿宋_GB2312"/>
          <w:kern w:val="0"/>
          <w:szCs w:val="28"/>
        </w:rPr>
        <w:t>人工智能等技术，建立决策支持信息系统，为生态文明建设提供科学化信息决策支持。</w:t>
      </w:r>
    </w:p>
    <w:p>
      <w:pPr>
        <w:autoSpaceDE w:val="0"/>
        <w:autoSpaceDN w:val="0"/>
        <w:ind w:firstLine="562"/>
        <w:rPr>
          <w:rFonts w:ascii="宋体" w:hAnsi="宋体" w:cs="楷体_GB2312"/>
          <w:b/>
          <w:kern w:val="0"/>
          <w:szCs w:val="28"/>
        </w:rPr>
      </w:pPr>
      <w:r>
        <w:rPr>
          <w:rFonts w:hint="eastAsia" w:ascii="宋体" w:hAnsi="宋体" w:cs="楷体_GB2312"/>
          <w:b/>
          <w:kern w:val="0"/>
          <w:szCs w:val="28"/>
        </w:rPr>
        <w:t>（三）深入</w:t>
      </w:r>
      <w:r>
        <w:rPr>
          <w:rFonts w:ascii="宋体" w:hAnsi="宋体" w:cs="楷体_GB2312"/>
          <w:b/>
          <w:kern w:val="0"/>
          <w:szCs w:val="28"/>
        </w:rPr>
        <w:t>推进环境</w:t>
      </w:r>
      <w:r>
        <w:rPr>
          <w:rFonts w:hint="eastAsia" w:ascii="宋体" w:hAnsi="宋体" w:cs="楷体_GB2312"/>
          <w:b/>
          <w:kern w:val="0"/>
          <w:szCs w:val="28"/>
        </w:rPr>
        <w:t>技术的</w:t>
      </w:r>
      <w:r>
        <w:rPr>
          <w:rFonts w:ascii="宋体" w:hAnsi="宋体" w:cs="楷体_GB2312"/>
          <w:b/>
          <w:kern w:val="0"/>
          <w:szCs w:val="28"/>
        </w:rPr>
        <w:t>创新</w:t>
      </w:r>
    </w:p>
    <w:p>
      <w:pPr>
        <w:pStyle w:val="39"/>
        <w:spacing w:line="360" w:lineRule="auto"/>
        <w:ind w:firstLine="560" w:firstLineChars="200"/>
        <w:jc w:val="both"/>
        <w:rPr>
          <w:rFonts w:ascii="宋体" w:hAnsi="宋体" w:cs="仿宋_GB2312"/>
          <w:color w:val="auto"/>
          <w:sz w:val="28"/>
          <w:szCs w:val="28"/>
        </w:rPr>
      </w:pPr>
      <w:r>
        <w:rPr>
          <w:rFonts w:ascii="宋体" w:hAnsi="宋体" w:cs="仿宋_GB2312"/>
          <w:color w:val="auto"/>
          <w:sz w:val="28"/>
          <w:szCs w:val="28"/>
        </w:rPr>
        <w:t>建立完善的激励机制，促进科技人员的技术创新。大力支持儋州市生态环境领域的科学研究、开发和研制，鼓励绿色食品、绿色工业产品、生物饲料的开发生产，发展技术先导型、资源节约型、环境保护型的产业和产品，开展科技项目的示范，加速创新成果的生产力转化。</w:t>
      </w:r>
    </w:p>
    <w:p>
      <w:pPr>
        <w:pStyle w:val="51"/>
      </w:pPr>
      <w:bookmarkStart w:id="176" w:name="_Toc151541555"/>
      <w:bookmarkStart w:id="177" w:name="_Toc119678727"/>
      <w:bookmarkStart w:id="178" w:name="_Toc9413280"/>
      <w:r>
        <w:rPr>
          <w:rFonts w:hint="eastAsia"/>
        </w:rPr>
        <w:t>1</w:t>
      </w:r>
      <w:r>
        <w:t xml:space="preserve">0.5 </w:t>
      </w:r>
      <w:r>
        <w:rPr>
          <w:rFonts w:hint="eastAsia"/>
        </w:rPr>
        <w:t>社会宣传</w:t>
      </w:r>
      <w:r>
        <w:t>舆论保障</w:t>
      </w:r>
      <w:bookmarkEnd w:id="176"/>
      <w:bookmarkEnd w:id="177"/>
      <w:bookmarkEnd w:id="178"/>
    </w:p>
    <w:p>
      <w:pPr>
        <w:autoSpaceDE w:val="0"/>
        <w:autoSpaceDN w:val="0"/>
        <w:ind w:firstLine="562"/>
        <w:rPr>
          <w:rFonts w:ascii="宋体" w:hAnsi="宋体" w:cs="楷体_GB2312"/>
          <w:b/>
          <w:kern w:val="0"/>
          <w:szCs w:val="28"/>
        </w:rPr>
      </w:pPr>
      <w:r>
        <w:rPr>
          <w:rFonts w:hint="eastAsia" w:ascii="宋体" w:hAnsi="宋体" w:cs="楷体_GB2312"/>
          <w:b/>
          <w:kern w:val="0"/>
          <w:szCs w:val="28"/>
        </w:rPr>
        <w:t>（一）</w:t>
      </w:r>
      <w:r>
        <w:rPr>
          <w:rFonts w:ascii="宋体" w:hAnsi="宋体" w:cs="楷体_GB2312"/>
          <w:b/>
          <w:kern w:val="0"/>
          <w:szCs w:val="28"/>
        </w:rPr>
        <w:t>促进科学传播</w:t>
      </w:r>
    </w:p>
    <w:p>
      <w:pPr>
        <w:autoSpaceDE w:val="0"/>
        <w:autoSpaceDN w:val="0"/>
        <w:ind w:firstLine="560"/>
        <w:rPr>
          <w:rFonts w:ascii="宋体" w:hAnsi="宋体" w:cs="仿宋_GB2312"/>
          <w:b/>
          <w:kern w:val="0"/>
          <w:szCs w:val="28"/>
        </w:rPr>
      </w:pPr>
      <w:r>
        <w:rPr>
          <w:rFonts w:ascii="宋体" w:hAnsi="宋体" w:cs="仿宋_GB2312"/>
          <w:kern w:val="0"/>
          <w:szCs w:val="28"/>
        </w:rPr>
        <w:t>进行多种形式的生态环境教育和科普宣传教育，建立环境教育基地，编制生态文明教育宣传材料，开展“绿色学校”“绿色社区”“绿色</w:t>
      </w:r>
      <w:r>
        <w:rPr>
          <w:rFonts w:hint="eastAsia" w:ascii="宋体" w:hAnsi="宋体" w:cs="仿宋_GB2312"/>
          <w:kern w:val="0"/>
          <w:szCs w:val="28"/>
        </w:rPr>
        <w:t>企业</w:t>
      </w:r>
      <w:r>
        <w:rPr>
          <w:rFonts w:ascii="宋体" w:hAnsi="宋体" w:cs="仿宋_GB2312"/>
          <w:kern w:val="0"/>
          <w:szCs w:val="28"/>
        </w:rPr>
        <w:t>”等公益活动，加强对各级领导干部和企业经营者的相关知识培训，大力推进对广大村民的环境教育，开展“环境宣传教育下乡”活动，使生态文明建设家喻户晓，深入人心。加强</w:t>
      </w:r>
      <w:r>
        <w:rPr>
          <w:rFonts w:hint="eastAsia" w:ascii="宋体" w:hAnsi="宋体" w:cs="仿宋_GB2312"/>
          <w:kern w:val="0"/>
          <w:szCs w:val="28"/>
        </w:rPr>
        <w:t>绿色</w:t>
      </w:r>
      <w:r>
        <w:rPr>
          <w:rFonts w:ascii="宋体" w:hAnsi="宋体" w:cs="仿宋_GB2312"/>
          <w:kern w:val="0"/>
          <w:szCs w:val="28"/>
        </w:rPr>
        <w:t>消费引导，在全社会促进生产方式、生活方式和消费观念的转变。</w:t>
      </w:r>
    </w:p>
    <w:p>
      <w:pPr>
        <w:autoSpaceDE w:val="0"/>
        <w:autoSpaceDN w:val="0"/>
        <w:ind w:firstLine="562"/>
        <w:rPr>
          <w:rFonts w:ascii="宋体" w:hAnsi="宋体" w:cs="楷体_GB2312"/>
          <w:b/>
          <w:kern w:val="0"/>
          <w:szCs w:val="28"/>
        </w:rPr>
      </w:pPr>
      <w:r>
        <w:rPr>
          <w:rFonts w:hint="eastAsia" w:ascii="宋体" w:hAnsi="宋体" w:cs="楷体_GB2312"/>
          <w:b/>
          <w:kern w:val="0"/>
          <w:szCs w:val="28"/>
        </w:rPr>
        <w:t>（二）</w:t>
      </w:r>
      <w:r>
        <w:rPr>
          <w:rFonts w:ascii="宋体" w:hAnsi="宋体" w:cs="楷体_GB2312"/>
          <w:b/>
          <w:kern w:val="0"/>
          <w:szCs w:val="28"/>
        </w:rPr>
        <w:t>号召全民参与</w:t>
      </w:r>
    </w:p>
    <w:p>
      <w:pPr>
        <w:autoSpaceDE w:val="0"/>
        <w:autoSpaceDN w:val="0"/>
        <w:ind w:firstLine="560"/>
        <w:jc w:val="left"/>
      </w:pPr>
      <w:r>
        <w:rPr>
          <w:rFonts w:ascii="宋体" w:hAnsi="宋体" w:cs="仿宋_GB2312"/>
          <w:kern w:val="0"/>
          <w:szCs w:val="28"/>
        </w:rPr>
        <w:t>加强规划实施宣传，充分利用广播、电视、报刊、网络和新媒体等，拓宽思想，创新载体，多渠道、多层次、多形式地开展生态文明建设的舆论宣传，使公众深入了解规划确定的方针政策和发展蓝图，在儋州市形成了解规划、关心规划、自觉参与规划实施的氛围，从而把开展生态文明建设切实转化为各级各部门和全社会的自觉行动，实现生态文明建设的良性互动和永续</w:t>
      </w:r>
    </w:p>
    <w:sectPr>
      <w:headerReference r:id="rId26" w:type="default"/>
      <w:footerReference r:id="rId27" w:type="default"/>
      <w:pgSz w:w="11906" w:h="16838"/>
      <w:pgMar w:top="1701" w:right="1440" w:bottom="1701"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
    <w:altName w:val="Nimbus Roman No9 L"/>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等线 Light">
    <w:altName w:val="仿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120"/>
      <w:ind w:firstLine="360"/>
    </w:pPr>
  </w:p>
  <w:p>
    <w:pPr>
      <w:ind w:firstLine="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120"/>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88</w:t>
                </w:r>
                <w:r>
                  <w:rPr>
                    <w:rFonts w:hint="eastAsia"/>
                  </w:rPr>
                  <w:fldChar w:fldCharType="end"/>
                </w:r>
              </w:p>
            </w:txbxContent>
          </v:textbox>
        </v:shape>
      </w:pict>
    </w: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ind w:firstLine="360"/>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rFonts w:hint="eastAsia"/>
      </w:rPr>
      <w:t xml:space="preserve">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rPr>
        <w:sz w:val="21"/>
      </w:rPr>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t>24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120"/>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360"/>
    </w:pPr>
    <w:r>
      <w:rPr>
        <w:rFonts w:hint="eastAsia"/>
      </w:rPr>
      <w:t>儋州市生态文明建设示范区规划（202</w:t>
    </w:r>
    <w:r>
      <w:t>2</w:t>
    </w:r>
    <w:r>
      <w:rPr>
        <w:rFonts w:hint="eastAsia"/>
      </w:rPr>
      <w:t>-20</w:t>
    </w:r>
    <w:r>
      <w:t>30</w:t>
    </w:r>
    <w:r>
      <w:rPr>
        <w:rFonts w:hint="eastAsia"/>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rFonts w:hint="eastAsia"/>
      </w:rPr>
      <w:t>儋州市国家生态文明建设示范区规划（修编）（2020-20</w:t>
    </w:r>
    <w:r>
      <w:t>30</w:t>
    </w:r>
    <w:r>
      <w:rPr>
        <w:rFonts w:hint="eastAsia"/>
      </w:rPr>
      <w:t>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rFonts w:hint="eastAsia"/>
      </w:rPr>
      <w:t>儋州市生态文明建设示范区规划（202</w:t>
    </w:r>
    <w:r>
      <w:t>2</w:t>
    </w:r>
    <w:r>
      <w:rPr>
        <w:rFonts w:hint="eastAsia"/>
      </w:rPr>
      <w:t>-20</w:t>
    </w:r>
    <w:r>
      <w:t>30</w:t>
    </w:r>
    <w:r>
      <w:rPr>
        <w:rFonts w:hint="eastAsia"/>
      </w:rPr>
      <w:t>年）</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rFonts w:hint="eastAsia"/>
      </w:rPr>
      <w:t>儋州市生态文明建设示范区规划（202</w:t>
    </w:r>
    <w:r>
      <w:t>2</w:t>
    </w:r>
    <w:r>
      <w:rPr>
        <w:rFonts w:hint="eastAsia"/>
      </w:rPr>
      <w:t>-20</w:t>
    </w:r>
    <w:r>
      <w:t>30</w:t>
    </w:r>
    <w:r>
      <w:rPr>
        <w:rFonts w:hint="eastAsia"/>
      </w:rPr>
      <w:t>年）</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360"/>
    </w:pPr>
    <w:r>
      <w:rPr>
        <w:rFonts w:hint="eastAsia"/>
      </w:rPr>
      <w:t>儋州市生态文明建设示范区规划（202</w:t>
    </w:r>
    <w:r>
      <w:t>2</w:t>
    </w:r>
    <w:r>
      <w:rPr>
        <w:rFonts w:hint="eastAsia"/>
      </w:rPr>
      <w:t>-20</w:t>
    </w:r>
    <w:r>
      <w:t>30</w:t>
    </w:r>
    <w:r>
      <w:rPr>
        <w:rFonts w:hint="eastAsia"/>
      </w:rPr>
      <w:t>年）</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ind w:firstLine="360"/>
    </w:pPr>
  </w:p>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F0192"/>
    <w:multiLevelType w:val="singleLevel"/>
    <w:tmpl w:val="8ECF0192"/>
    <w:lvl w:ilvl="0" w:tentative="0">
      <w:start w:val="5"/>
      <w:numFmt w:val="chineseCounting"/>
      <w:suff w:val="nothing"/>
      <w:lvlText w:val="（%1）"/>
      <w:lvlJc w:val="left"/>
      <w:rPr>
        <w:rFonts w:hint="eastAsia"/>
      </w:rPr>
    </w:lvl>
  </w:abstractNum>
  <w:abstractNum w:abstractNumId="1">
    <w:nsid w:val="A72C6FD2"/>
    <w:multiLevelType w:val="singleLevel"/>
    <w:tmpl w:val="A72C6FD2"/>
    <w:lvl w:ilvl="0" w:tentative="0">
      <w:start w:val="4"/>
      <w:numFmt w:val="chineseCounting"/>
      <w:suff w:val="nothing"/>
      <w:lvlText w:val="（%1）"/>
      <w:lvlJc w:val="left"/>
      <w:rPr>
        <w:rFonts w:hint="eastAsia"/>
      </w:rPr>
    </w:lvl>
  </w:abstractNum>
  <w:abstractNum w:abstractNumId="2">
    <w:nsid w:val="121905D7"/>
    <w:multiLevelType w:val="multilevel"/>
    <w:tmpl w:val="121905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hdrShapeDefaults>
    <o:shapelayout v:ext="edit">
      <o:idmap v:ext="edit" data="1"/>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mMwNmQ3MTU5NGMwNmZkZmQ5MzQyMTMyY2VkZGJmNWMifQ=="/>
  </w:docVars>
  <w:rsids>
    <w:rsidRoot w:val="38DA43AE"/>
    <w:rsid w:val="000010A2"/>
    <w:rsid w:val="00001644"/>
    <w:rsid w:val="000025CB"/>
    <w:rsid w:val="00002C3E"/>
    <w:rsid w:val="00003242"/>
    <w:rsid w:val="000036FE"/>
    <w:rsid w:val="00003CD7"/>
    <w:rsid w:val="00006EB6"/>
    <w:rsid w:val="00010F74"/>
    <w:rsid w:val="0001110F"/>
    <w:rsid w:val="000126EC"/>
    <w:rsid w:val="00013B17"/>
    <w:rsid w:val="00014060"/>
    <w:rsid w:val="0001448C"/>
    <w:rsid w:val="00014E46"/>
    <w:rsid w:val="00015047"/>
    <w:rsid w:val="00015499"/>
    <w:rsid w:val="0001551E"/>
    <w:rsid w:val="00016157"/>
    <w:rsid w:val="00016312"/>
    <w:rsid w:val="00016404"/>
    <w:rsid w:val="000175E6"/>
    <w:rsid w:val="000179E7"/>
    <w:rsid w:val="0002005D"/>
    <w:rsid w:val="000209CB"/>
    <w:rsid w:val="000214FE"/>
    <w:rsid w:val="000230CF"/>
    <w:rsid w:val="00023318"/>
    <w:rsid w:val="0002604D"/>
    <w:rsid w:val="00031516"/>
    <w:rsid w:val="0003338F"/>
    <w:rsid w:val="00033C31"/>
    <w:rsid w:val="00034008"/>
    <w:rsid w:val="00034936"/>
    <w:rsid w:val="00034C91"/>
    <w:rsid w:val="000367A2"/>
    <w:rsid w:val="000368D1"/>
    <w:rsid w:val="000379DF"/>
    <w:rsid w:val="00037B99"/>
    <w:rsid w:val="00037D1C"/>
    <w:rsid w:val="00037D47"/>
    <w:rsid w:val="000404BC"/>
    <w:rsid w:val="00041338"/>
    <w:rsid w:val="00041A04"/>
    <w:rsid w:val="00042CFD"/>
    <w:rsid w:val="00042FDF"/>
    <w:rsid w:val="00043CAC"/>
    <w:rsid w:val="00045460"/>
    <w:rsid w:val="00047C5A"/>
    <w:rsid w:val="00047DEF"/>
    <w:rsid w:val="00051122"/>
    <w:rsid w:val="00052C32"/>
    <w:rsid w:val="0005397F"/>
    <w:rsid w:val="00054B56"/>
    <w:rsid w:val="00055C9D"/>
    <w:rsid w:val="00062A40"/>
    <w:rsid w:val="0006491A"/>
    <w:rsid w:val="00065432"/>
    <w:rsid w:val="00066345"/>
    <w:rsid w:val="00066E60"/>
    <w:rsid w:val="00070A32"/>
    <w:rsid w:val="00070A57"/>
    <w:rsid w:val="00071821"/>
    <w:rsid w:val="00072C27"/>
    <w:rsid w:val="00072CFF"/>
    <w:rsid w:val="00072DBC"/>
    <w:rsid w:val="00073135"/>
    <w:rsid w:val="000734ED"/>
    <w:rsid w:val="00073747"/>
    <w:rsid w:val="00073A5D"/>
    <w:rsid w:val="00076944"/>
    <w:rsid w:val="00080DDF"/>
    <w:rsid w:val="00080FA7"/>
    <w:rsid w:val="000816E7"/>
    <w:rsid w:val="00082E52"/>
    <w:rsid w:val="00084F4A"/>
    <w:rsid w:val="00090A24"/>
    <w:rsid w:val="00092046"/>
    <w:rsid w:val="000921ED"/>
    <w:rsid w:val="00092F99"/>
    <w:rsid w:val="0009359E"/>
    <w:rsid w:val="0009386C"/>
    <w:rsid w:val="00094629"/>
    <w:rsid w:val="00095426"/>
    <w:rsid w:val="00095B73"/>
    <w:rsid w:val="00095C38"/>
    <w:rsid w:val="0009685B"/>
    <w:rsid w:val="0009725D"/>
    <w:rsid w:val="000972BD"/>
    <w:rsid w:val="00097583"/>
    <w:rsid w:val="00097608"/>
    <w:rsid w:val="000A012D"/>
    <w:rsid w:val="000A0AC2"/>
    <w:rsid w:val="000A1738"/>
    <w:rsid w:val="000A1A61"/>
    <w:rsid w:val="000A3BE3"/>
    <w:rsid w:val="000A3D2E"/>
    <w:rsid w:val="000A3E03"/>
    <w:rsid w:val="000A4D50"/>
    <w:rsid w:val="000A55CB"/>
    <w:rsid w:val="000A5E27"/>
    <w:rsid w:val="000A6EDA"/>
    <w:rsid w:val="000B2494"/>
    <w:rsid w:val="000B34BA"/>
    <w:rsid w:val="000B379F"/>
    <w:rsid w:val="000B40EF"/>
    <w:rsid w:val="000B5B93"/>
    <w:rsid w:val="000B6B9B"/>
    <w:rsid w:val="000C00F1"/>
    <w:rsid w:val="000C0293"/>
    <w:rsid w:val="000C28FE"/>
    <w:rsid w:val="000C2E43"/>
    <w:rsid w:val="000C5E9A"/>
    <w:rsid w:val="000C602F"/>
    <w:rsid w:val="000C616A"/>
    <w:rsid w:val="000C6263"/>
    <w:rsid w:val="000C62BB"/>
    <w:rsid w:val="000C62D9"/>
    <w:rsid w:val="000C77B1"/>
    <w:rsid w:val="000C7E0F"/>
    <w:rsid w:val="000D21E8"/>
    <w:rsid w:val="000D2590"/>
    <w:rsid w:val="000D3938"/>
    <w:rsid w:val="000D4F15"/>
    <w:rsid w:val="000D66DA"/>
    <w:rsid w:val="000D694A"/>
    <w:rsid w:val="000D6990"/>
    <w:rsid w:val="000D757B"/>
    <w:rsid w:val="000E1CDD"/>
    <w:rsid w:val="000E20C1"/>
    <w:rsid w:val="000E2F98"/>
    <w:rsid w:val="000E41C8"/>
    <w:rsid w:val="000E4A25"/>
    <w:rsid w:val="000E53B6"/>
    <w:rsid w:val="000E6680"/>
    <w:rsid w:val="000E6792"/>
    <w:rsid w:val="000E72E8"/>
    <w:rsid w:val="000F0DA1"/>
    <w:rsid w:val="000F2127"/>
    <w:rsid w:val="000F269B"/>
    <w:rsid w:val="000F4663"/>
    <w:rsid w:val="000F4993"/>
    <w:rsid w:val="000F5B43"/>
    <w:rsid w:val="000F62AD"/>
    <w:rsid w:val="000F6BE6"/>
    <w:rsid w:val="000F709F"/>
    <w:rsid w:val="000F728E"/>
    <w:rsid w:val="000F78B6"/>
    <w:rsid w:val="00100CBE"/>
    <w:rsid w:val="00100F6D"/>
    <w:rsid w:val="00100FD6"/>
    <w:rsid w:val="0010218E"/>
    <w:rsid w:val="001048E7"/>
    <w:rsid w:val="00104DAD"/>
    <w:rsid w:val="001063C6"/>
    <w:rsid w:val="001073C0"/>
    <w:rsid w:val="00107BBC"/>
    <w:rsid w:val="00111863"/>
    <w:rsid w:val="00112A1C"/>
    <w:rsid w:val="00113302"/>
    <w:rsid w:val="00113820"/>
    <w:rsid w:val="00113F0B"/>
    <w:rsid w:val="0011667C"/>
    <w:rsid w:val="00120C92"/>
    <w:rsid w:val="00120D4D"/>
    <w:rsid w:val="00122978"/>
    <w:rsid w:val="001242E8"/>
    <w:rsid w:val="00124C2A"/>
    <w:rsid w:val="00125608"/>
    <w:rsid w:val="00125AF9"/>
    <w:rsid w:val="00126580"/>
    <w:rsid w:val="001266D1"/>
    <w:rsid w:val="001270B7"/>
    <w:rsid w:val="0012745A"/>
    <w:rsid w:val="00127632"/>
    <w:rsid w:val="001279CC"/>
    <w:rsid w:val="00130771"/>
    <w:rsid w:val="001307DA"/>
    <w:rsid w:val="00131E4F"/>
    <w:rsid w:val="001321CB"/>
    <w:rsid w:val="00132837"/>
    <w:rsid w:val="00133A51"/>
    <w:rsid w:val="00133A8F"/>
    <w:rsid w:val="00134992"/>
    <w:rsid w:val="00134C1C"/>
    <w:rsid w:val="0013504B"/>
    <w:rsid w:val="00135111"/>
    <w:rsid w:val="001353FB"/>
    <w:rsid w:val="00135C04"/>
    <w:rsid w:val="00135DCF"/>
    <w:rsid w:val="00135EFB"/>
    <w:rsid w:val="001364B1"/>
    <w:rsid w:val="00137F5C"/>
    <w:rsid w:val="00137FAA"/>
    <w:rsid w:val="00140769"/>
    <w:rsid w:val="0014198D"/>
    <w:rsid w:val="00141D98"/>
    <w:rsid w:val="00141F21"/>
    <w:rsid w:val="00142DD4"/>
    <w:rsid w:val="001431D8"/>
    <w:rsid w:val="00143580"/>
    <w:rsid w:val="00145046"/>
    <w:rsid w:val="001452A1"/>
    <w:rsid w:val="00145332"/>
    <w:rsid w:val="001458C8"/>
    <w:rsid w:val="0014619D"/>
    <w:rsid w:val="00146774"/>
    <w:rsid w:val="0014795A"/>
    <w:rsid w:val="00151C44"/>
    <w:rsid w:val="00151E48"/>
    <w:rsid w:val="001522B8"/>
    <w:rsid w:val="00153C70"/>
    <w:rsid w:val="00153D8C"/>
    <w:rsid w:val="0015420B"/>
    <w:rsid w:val="001551DA"/>
    <w:rsid w:val="00155DF9"/>
    <w:rsid w:val="00156382"/>
    <w:rsid w:val="00156E14"/>
    <w:rsid w:val="00160761"/>
    <w:rsid w:val="0016177F"/>
    <w:rsid w:val="00161BD8"/>
    <w:rsid w:val="001627DE"/>
    <w:rsid w:val="00162879"/>
    <w:rsid w:val="00163488"/>
    <w:rsid w:val="00163753"/>
    <w:rsid w:val="0016465F"/>
    <w:rsid w:val="001656CA"/>
    <w:rsid w:val="00166C64"/>
    <w:rsid w:val="00167358"/>
    <w:rsid w:val="00167407"/>
    <w:rsid w:val="00167662"/>
    <w:rsid w:val="00167B46"/>
    <w:rsid w:val="00167FC1"/>
    <w:rsid w:val="00170508"/>
    <w:rsid w:val="00170960"/>
    <w:rsid w:val="0017107D"/>
    <w:rsid w:val="00171444"/>
    <w:rsid w:val="001721B4"/>
    <w:rsid w:val="00173FDB"/>
    <w:rsid w:val="00174B29"/>
    <w:rsid w:val="00177AF3"/>
    <w:rsid w:val="0018002D"/>
    <w:rsid w:val="001800E4"/>
    <w:rsid w:val="001809E4"/>
    <w:rsid w:val="001816DE"/>
    <w:rsid w:val="0018260C"/>
    <w:rsid w:val="00183112"/>
    <w:rsid w:val="00183BB2"/>
    <w:rsid w:val="00183FBD"/>
    <w:rsid w:val="00184A1E"/>
    <w:rsid w:val="00187775"/>
    <w:rsid w:val="00190699"/>
    <w:rsid w:val="00190700"/>
    <w:rsid w:val="001908FE"/>
    <w:rsid w:val="00191AE0"/>
    <w:rsid w:val="00191E97"/>
    <w:rsid w:val="00192557"/>
    <w:rsid w:val="00193CAE"/>
    <w:rsid w:val="00193E7D"/>
    <w:rsid w:val="001956BC"/>
    <w:rsid w:val="001967B2"/>
    <w:rsid w:val="0019680C"/>
    <w:rsid w:val="00197268"/>
    <w:rsid w:val="001A1C7D"/>
    <w:rsid w:val="001A331E"/>
    <w:rsid w:val="001A4175"/>
    <w:rsid w:val="001A53B1"/>
    <w:rsid w:val="001A6AB8"/>
    <w:rsid w:val="001A7145"/>
    <w:rsid w:val="001A791C"/>
    <w:rsid w:val="001B0D6E"/>
    <w:rsid w:val="001B1A54"/>
    <w:rsid w:val="001B295E"/>
    <w:rsid w:val="001B2F72"/>
    <w:rsid w:val="001B47F3"/>
    <w:rsid w:val="001B515B"/>
    <w:rsid w:val="001B576A"/>
    <w:rsid w:val="001C113D"/>
    <w:rsid w:val="001C126E"/>
    <w:rsid w:val="001C282C"/>
    <w:rsid w:val="001C3327"/>
    <w:rsid w:val="001C374A"/>
    <w:rsid w:val="001C4FB3"/>
    <w:rsid w:val="001C54D1"/>
    <w:rsid w:val="001C67F3"/>
    <w:rsid w:val="001C6B3D"/>
    <w:rsid w:val="001C7CFE"/>
    <w:rsid w:val="001D053B"/>
    <w:rsid w:val="001D0B34"/>
    <w:rsid w:val="001D2D62"/>
    <w:rsid w:val="001D2F6D"/>
    <w:rsid w:val="001D3526"/>
    <w:rsid w:val="001D3972"/>
    <w:rsid w:val="001D4D1D"/>
    <w:rsid w:val="001D5866"/>
    <w:rsid w:val="001D6107"/>
    <w:rsid w:val="001D72BD"/>
    <w:rsid w:val="001D7375"/>
    <w:rsid w:val="001D73DA"/>
    <w:rsid w:val="001D744E"/>
    <w:rsid w:val="001D7643"/>
    <w:rsid w:val="001D78B7"/>
    <w:rsid w:val="001E05E2"/>
    <w:rsid w:val="001E0AB5"/>
    <w:rsid w:val="001E16A4"/>
    <w:rsid w:val="001E23E8"/>
    <w:rsid w:val="001E2C50"/>
    <w:rsid w:val="001E4927"/>
    <w:rsid w:val="001E60DD"/>
    <w:rsid w:val="001E7176"/>
    <w:rsid w:val="001E7590"/>
    <w:rsid w:val="001E785C"/>
    <w:rsid w:val="001E7B14"/>
    <w:rsid w:val="001F0642"/>
    <w:rsid w:val="001F0984"/>
    <w:rsid w:val="001F0997"/>
    <w:rsid w:val="001F0FC9"/>
    <w:rsid w:val="001F1A42"/>
    <w:rsid w:val="001F1C3F"/>
    <w:rsid w:val="001F2205"/>
    <w:rsid w:val="001F27E6"/>
    <w:rsid w:val="001F3295"/>
    <w:rsid w:val="001F4274"/>
    <w:rsid w:val="001F4F08"/>
    <w:rsid w:val="001F4FD1"/>
    <w:rsid w:val="001F5185"/>
    <w:rsid w:val="001F750A"/>
    <w:rsid w:val="001F7F76"/>
    <w:rsid w:val="0020044D"/>
    <w:rsid w:val="00203A5E"/>
    <w:rsid w:val="0020466C"/>
    <w:rsid w:val="00206ABB"/>
    <w:rsid w:val="00206E31"/>
    <w:rsid w:val="002074B8"/>
    <w:rsid w:val="00207759"/>
    <w:rsid w:val="00207DC4"/>
    <w:rsid w:val="00207F55"/>
    <w:rsid w:val="00210A28"/>
    <w:rsid w:val="00210D5F"/>
    <w:rsid w:val="002111DF"/>
    <w:rsid w:val="00212C81"/>
    <w:rsid w:val="00214EC1"/>
    <w:rsid w:val="0021634C"/>
    <w:rsid w:val="00216FFA"/>
    <w:rsid w:val="002177A1"/>
    <w:rsid w:val="00221658"/>
    <w:rsid w:val="00221D37"/>
    <w:rsid w:val="00221F0D"/>
    <w:rsid w:val="002232E7"/>
    <w:rsid w:val="00223593"/>
    <w:rsid w:val="00223EF0"/>
    <w:rsid w:val="00224996"/>
    <w:rsid w:val="00225C15"/>
    <w:rsid w:val="002263B1"/>
    <w:rsid w:val="00226E25"/>
    <w:rsid w:val="002270AB"/>
    <w:rsid w:val="00227BDB"/>
    <w:rsid w:val="002321D8"/>
    <w:rsid w:val="0023314F"/>
    <w:rsid w:val="00233462"/>
    <w:rsid w:val="0023434E"/>
    <w:rsid w:val="00235450"/>
    <w:rsid w:val="002359A5"/>
    <w:rsid w:val="002369F8"/>
    <w:rsid w:val="00236D1B"/>
    <w:rsid w:val="0024130C"/>
    <w:rsid w:val="00242653"/>
    <w:rsid w:val="00242F2A"/>
    <w:rsid w:val="002448B7"/>
    <w:rsid w:val="00244B4F"/>
    <w:rsid w:val="00245625"/>
    <w:rsid w:val="002463E0"/>
    <w:rsid w:val="00246C11"/>
    <w:rsid w:val="00250FA7"/>
    <w:rsid w:val="0025100A"/>
    <w:rsid w:val="0025116E"/>
    <w:rsid w:val="002519AD"/>
    <w:rsid w:val="00251D8E"/>
    <w:rsid w:val="00254C9F"/>
    <w:rsid w:val="002552C5"/>
    <w:rsid w:val="002554FA"/>
    <w:rsid w:val="002556C7"/>
    <w:rsid w:val="00255B07"/>
    <w:rsid w:val="00255C33"/>
    <w:rsid w:val="00256255"/>
    <w:rsid w:val="002614D2"/>
    <w:rsid w:val="00262170"/>
    <w:rsid w:val="00263020"/>
    <w:rsid w:val="00263BE2"/>
    <w:rsid w:val="00263F7C"/>
    <w:rsid w:val="00265887"/>
    <w:rsid w:val="00266F80"/>
    <w:rsid w:val="00271AD6"/>
    <w:rsid w:val="00272AD2"/>
    <w:rsid w:val="002746CD"/>
    <w:rsid w:val="0027614C"/>
    <w:rsid w:val="00276153"/>
    <w:rsid w:val="00276413"/>
    <w:rsid w:val="00276FB8"/>
    <w:rsid w:val="002775A5"/>
    <w:rsid w:val="00277BD0"/>
    <w:rsid w:val="00281000"/>
    <w:rsid w:val="002820EB"/>
    <w:rsid w:val="0028325D"/>
    <w:rsid w:val="0028389B"/>
    <w:rsid w:val="002863E8"/>
    <w:rsid w:val="002874EA"/>
    <w:rsid w:val="00287E84"/>
    <w:rsid w:val="00290DDF"/>
    <w:rsid w:val="0029243D"/>
    <w:rsid w:val="00292D7B"/>
    <w:rsid w:val="00293358"/>
    <w:rsid w:val="002934F2"/>
    <w:rsid w:val="00293D31"/>
    <w:rsid w:val="00295B21"/>
    <w:rsid w:val="00297D2A"/>
    <w:rsid w:val="00297F22"/>
    <w:rsid w:val="002A11B1"/>
    <w:rsid w:val="002A1A6D"/>
    <w:rsid w:val="002A2044"/>
    <w:rsid w:val="002A2A75"/>
    <w:rsid w:val="002A3295"/>
    <w:rsid w:val="002A4668"/>
    <w:rsid w:val="002A48C4"/>
    <w:rsid w:val="002A4B3D"/>
    <w:rsid w:val="002A50B4"/>
    <w:rsid w:val="002A5D39"/>
    <w:rsid w:val="002A6C61"/>
    <w:rsid w:val="002A6F7E"/>
    <w:rsid w:val="002A7305"/>
    <w:rsid w:val="002A7F29"/>
    <w:rsid w:val="002B1084"/>
    <w:rsid w:val="002B1384"/>
    <w:rsid w:val="002B1447"/>
    <w:rsid w:val="002B1E3E"/>
    <w:rsid w:val="002B1EF0"/>
    <w:rsid w:val="002B20B8"/>
    <w:rsid w:val="002B2A68"/>
    <w:rsid w:val="002B3114"/>
    <w:rsid w:val="002B33AB"/>
    <w:rsid w:val="002B3BDD"/>
    <w:rsid w:val="002B4C49"/>
    <w:rsid w:val="002B4F81"/>
    <w:rsid w:val="002B5004"/>
    <w:rsid w:val="002B514B"/>
    <w:rsid w:val="002B6DAC"/>
    <w:rsid w:val="002B735D"/>
    <w:rsid w:val="002B7547"/>
    <w:rsid w:val="002C0A3C"/>
    <w:rsid w:val="002C0ED6"/>
    <w:rsid w:val="002C3CA9"/>
    <w:rsid w:val="002C3CBD"/>
    <w:rsid w:val="002C5DFE"/>
    <w:rsid w:val="002C70FE"/>
    <w:rsid w:val="002C77AC"/>
    <w:rsid w:val="002D162A"/>
    <w:rsid w:val="002D1808"/>
    <w:rsid w:val="002D201B"/>
    <w:rsid w:val="002D29B2"/>
    <w:rsid w:val="002D35F4"/>
    <w:rsid w:val="002D4B67"/>
    <w:rsid w:val="002D50C7"/>
    <w:rsid w:val="002D521E"/>
    <w:rsid w:val="002D5291"/>
    <w:rsid w:val="002D54BA"/>
    <w:rsid w:val="002D5A54"/>
    <w:rsid w:val="002D66A1"/>
    <w:rsid w:val="002D7473"/>
    <w:rsid w:val="002E031E"/>
    <w:rsid w:val="002E0CA4"/>
    <w:rsid w:val="002E1307"/>
    <w:rsid w:val="002E203A"/>
    <w:rsid w:val="002E38AC"/>
    <w:rsid w:val="002E40B1"/>
    <w:rsid w:val="002E7701"/>
    <w:rsid w:val="002E790C"/>
    <w:rsid w:val="002E7BD0"/>
    <w:rsid w:val="002F1E2D"/>
    <w:rsid w:val="002F2272"/>
    <w:rsid w:val="002F2399"/>
    <w:rsid w:val="002F2CA0"/>
    <w:rsid w:val="002F2EC7"/>
    <w:rsid w:val="002F3E82"/>
    <w:rsid w:val="002F4149"/>
    <w:rsid w:val="002F4F98"/>
    <w:rsid w:val="002F50AB"/>
    <w:rsid w:val="002F5D55"/>
    <w:rsid w:val="002F6677"/>
    <w:rsid w:val="00300552"/>
    <w:rsid w:val="00300B46"/>
    <w:rsid w:val="00300DAD"/>
    <w:rsid w:val="00302815"/>
    <w:rsid w:val="00303BEB"/>
    <w:rsid w:val="00303D16"/>
    <w:rsid w:val="003049D6"/>
    <w:rsid w:val="00305DB0"/>
    <w:rsid w:val="00306BA4"/>
    <w:rsid w:val="00306C9E"/>
    <w:rsid w:val="00310E5E"/>
    <w:rsid w:val="0031133C"/>
    <w:rsid w:val="003133EA"/>
    <w:rsid w:val="003149EF"/>
    <w:rsid w:val="003152DC"/>
    <w:rsid w:val="00316583"/>
    <w:rsid w:val="00316E21"/>
    <w:rsid w:val="003177BF"/>
    <w:rsid w:val="00320243"/>
    <w:rsid w:val="003205E3"/>
    <w:rsid w:val="00320AE2"/>
    <w:rsid w:val="00320E8A"/>
    <w:rsid w:val="003219C7"/>
    <w:rsid w:val="00322803"/>
    <w:rsid w:val="00322D4A"/>
    <w:rsid w:val="00323B30"/>
    <w:rsid w:val="00325EB0"/>
    <w:rsid w:val="00326973"/>
    <w:rsid w:val="00326DA8"/>
    <w:rsid w:val="00330376"/>
    <w:rsid w:val="00331CE7"/>
    <w:rsid w:val="00332803"/>
    <w:rsid w:val="00332D39"/>
    <w:rsid w:val="00332E7B"/>
    <w:rsid w:val="00334410"/>
    <w:rsid w:val="003348CA"/>
    <w:rsid w:val="00334F67"/>
    <w:rsid w:val="003357FA"/>
    <w:rsid w:val="00336BEC"/>
    <w:rsid w:val="00337896"/>
    <w:rsid w:val="00341B18"/>
    <w:rsid w:val="00341D43"/>
    <w:rsid w:val="00342A96"/>
    <w:rsid w:val="00345906"/>
    <w:rsid w:val="00346954"/>
    <w:rsid w:val="00346B0B"/>
    <w:rsid w:val="00347479"/>
    <w:rsid w:val="0034750C"/>
    <w:rsid w:val="0034797F"/>
    <w:rsid w:val="00347CA5"/>
    <w:rsid w:val="003505F7"/>
    <w:rsid w:val="00350727"/>
    <w:rsid w:val="00350AB0"/>
    <w:rsid w:val="00353692"/>
    <w:rsid w:val="00354F11"/>
    <w:rsid w:val="0035553F"/>
    <w:rsid w:val="003558F3"/>
    <w:rsid w:val="003616C8"/>
    <w:rsid w:val="0036220C"/>
    <w:rsid w:val="00364D04"/>
    <w:rsid w:val="003655A5"/>
    <w:rsid w:val="0036601D"/>
    <w:rsid w:val="00366357"/>
    <w:rsid w:val="00366F4D"/>
    <w:rsid w:val="00370C8F"/>
    <w:rsid w:val="00372B2C"/>
    <w:rsid w:val="00373D96"/>
    <w:rsid w:val="00373E96"/>
    <w:rsid w:val="0037546D"/>
    <w:rsid w:val="00375CC1"/>
    <w:rsid w:val="003771A8"/>
    <w:rsid w:val="0038022D"/>
    <w:rsid w:val="0038025F"/>
    <w:rsid w:val="0038135D"/>
    <w:rsid w:val="003838BF"/>
    <w:rsid w:val="0038677A"/>
    <w:rsid w:val="0039042B"/>
    <w:rsid w:val="00391574"/>
    <w:rsid w:val="003919E6"/>
    <w:rsid w:val="003939A9"/>
    <w:rsid w:val="00393A54"/>
    <w:rsid w:val="003941D0"/>
    <w:rsid w:val="003955C6"/>
    <w:rsid w:val="003977F0"/>
    <w:rsid w:val="00397FD9"/>
    <w:rsid w:val="003A000A"/>
    <w:rsid w:val="003A1304"/>
    <w:rsid w:val="003A1FEB"/>
    <w:rsid w:val="003A23E0"/>
    <w:rsid w:val="003A3621"/>
    <w:rsid w:val="003A379F"/>
    <w:rsid w:val="003A40BD"/>
    <w:rsid w:val="003A78EE"/>
    <w:rsid w:val="003A7F21"/>
    <w:rsid w:val="003B076C"/>
    <w:rsid w:val="003B0C5B"/>
    <w:rsid w:val="003B161D"/>
    <w:rsid w:val="003B1D80"/>
    <w:rsid w:val="003B30CD"/>
    <w:rsid w:val="003B32EC"/>
    <w:rsid w:val="003B3408"/>
    <w:rsid w:val="003B3CBA"/>
    <w:rsid w:val="003B4F7F"/>
    <w:rsid w:val="003B5231"/>
    <w:rsid w:val="003B6C25"/>
    <w:rsid w:val="003B77A1"/>
    <w:rsid w:val="003B79EA"/>
    <w:rsid w:val="003C1E88"/>
    <w:rsid w:val="003C34B6"/>
    <w:rsid w:val="003C366C"/>
    <w:rsid w:val="003C3F27"/>
    <w:rsid w:val="003C4704"/>
    <w:rsid w:val="003C64AA"/>
    <w:rsid w:val="003C74BA"/>
    <w:rsid w:val="003C76E3"/>
    <w:rsid w:val="003D06E7"/>
    <w:rsid w:val="003D0F87"/>
    <w:rsid w:val="003D22F7"/>
    <w:rsid w:val="003D3453"/>
    <w:rsid w:val="003D38AB"/>
    <w:rsid w:val="003D567B"/>
    <w:rsid w:val="003E18ED"/>
    <w:rsid w:val="003E2532"/>
    <w:rsid w:val="003E41B8"/>
    <w:rsid w:val="003E4295"/>
    <w:rsid w:val="003E4630"/>
    <w:rsid w:val="003E7A5B"/>
    <w:rsid w:val="003F07F3"/>
    <w:rsid w:val="003F0BB2"/>
    <w:rsid w:val="003F1539"/>
    <w:rsid w:val="003F3273"/>
    <w:rsid w:val="003F4357"/>
    <w:rsid w:val="003F43FA"/>
    <w:rsid w:val="003F4701"/>
    <w:rsid w:val="003F49B6"/>
    <w:rsid w:val="003F5C56"/>
    <w:rsid w:val="003F5D8D"/>
    <w:rsid w:val="00404002"/>
    <w:rsid w:val="00405F5A"/>
    <w:rsid w:val="00406BE8"/>
    <w:rsid w:val="00410135"/>
    <w:rsid w:val="00412234"/>
    <w:rsid w:val="004124D4"/>
    <w:rsid w:val="0041604A"/>
    <w:rsid w:val="00416640"/>
    <w:rsid w:val="00416950"/>
    <w:rsid w:val="00417155"/>
    <w:rsid w:val="00420568"/>
    <w:rsid w:val="004208AB"/>
    <w:rsid w:val="00420E74"/>
    <w:rsid w:val="004210D0"/>
    <w:rsid w:val="004230DB"/>
    <w:rsid w:val="004234DA"/>
    <w:rsid w:val="00423588"/>
    <w:rsid w:val="004243D3"/>
    <w:rsid w:val="0042500A"/>
    <w:rsid w:val="0042502D"/>
    <w:rsid w:val="00426F77"/>
    <w:rsid w:val="00427654"/>
    <w:rsid w:val="004301E6"/>
    <w:rsid w:val="0043045E"/>
    <w:rsid w:val="00431B12"/>
    <w:rsid w:val="0043244E"/>
    <w:rsid w:val="004337CF"/>
    <w:rsid w:val="004342D4"/>
    <w:rsid w:val="004346DA"/>
    <w:rsid w:val="004347A1"/>
    <w:rsid w:val="00435A45"/>
    <w:rsid w:val="00436E15"/>
    <w:rsid w:val="00440DAD"/>
    <w:rsid w:val="00442125"/>
    <w:rsid w:val="0044247B"/>
    <w:rsid w:val="004429D1"/>
    <w:rsid w:val="0044307F"/>
    <w:rsid w:val="00444DDA"/>
    <w:rsid w:val="00446467"/>
    <w:rsid w:val="004479B8"/>
    <w:rsid w:val="00450C68"/>
    <w:rsid w:val="004528E5"/>
    <w:rsid w:val="00452EA8"/>
    <w:rsid w:val="00454694"/>
    <w:rsid w:val="00455832"/>
    <w:rsid w:val="004562F2"/>
    <w:rsid w:val="00456AE6"/>
    <w:rsid w:val="00457898"/>
    <w:rsid w:val="00461970"/>
    <w:rsid w:val="00461A28"/>
    <w:rsid w:val="00462A54"/>
    <w:rsid w:val="00462B91"/>
    <w:rsid w:val="0046456F"/>
    <w:rsid w:val="00464DCC"/>
    <w:rsid w:val="00465293"/>
    <w:rsid w:val="00465992"/>
    <w:rsid w:val="00466160"/>
    <w:rsid w:val="0046767D"/>
    <w:rsid w:val="00467C6E"/>
    <w:rsid w:val="004707D2"/>
    <w:rsid w:val="004756E5"/>
    <w:rsid w:val="00476382"/>
    <w:rsid w:val="0047704A"/>
    <w:rsid w:val="004804B5"/>
    <w:rsid w:val="004809A5"/>
    <w:rsid w:val="00481595"/>
    <w:rsid w:val="00481D7D"/>
    <w:rsid w:val="00481E18"/>
    <w:rsid w:val="00482B30"/>
    <w:rsid w:val="00482DE8"/>
    <w:rsid w:val="00483EBB"/>
    <w:rsid w:val="00483EC1"/>
    <w:rsid w:val="0048461F"/>
    <w:rsid w:val="00484F3A"/>
    <w:rsid w:val="00484FC9"/>
    <w:rsid w:val="004853F7"/>
    <w:rsid w:val="0048621F"/>
    <w:rsid w:val="00491FBF"/>
    <w:rsid w:val="004926C8"/>
    <w:rsid w:val="0049364C"/>
    <w:rsid w:val="00493CAD"/>
    <w:rsid w:val="00494DD4"/>
    <w:rsid w:val="0049534A"/>
    <w:rsid w:val="00495775"/>
    <w:rsid w:val="004958A3"/>
    <w:rsid w:val="00496342"/>
    <w:rsid w:val="0049794D"/>
    <w:rsid w:val="004A1941"/>
    <w:rsid w:val="004A197B"/>
    <w:rsid w:val="004A1C1B"/>
    <w:rsid w:val="004A2A75"/>
    <w:rsid w:val="004A3845"/>
    <w:rsid w:val="004A392E"/>
    <w:rsid w:val="004A4470"/>
    <w:rsid w:val="004A4851"/>
    <w:rsid w:val="004A5F47"/>
    <w:rsid w:val="004A7F4B"/>
    <w:rsid w:val="004B1992"/>
    <w:rsid w:val="004B1A4D"/>
    <w:rsid w:val="004B1BE6"/>
    <w:rsid w:val="004B2434"/>
    <w:rsid w:val="004B270A"/>
    <w:rsid w:val="004B33EA"/>
    <w:rsid w:val="004B5C6A"/>
    <w:rsid w:val="004B652E"/>
    <w:rsid w:val="004B6ABD"/>
    <w:rsid w:val="004B788B"/>
    <w:rsid w:val="004C2875"/>
    <w:rsid w:val="004C2AAF"/>
    <w:rsid w:val="004C30BC"/>
    <w:rsid w:val="004C4BE2"/>
    <w:rsid w:val="004C4EE5"/>
    <w:rsid w:val="004C55D6"/>
    <w:rsid w:val="004C6CAB"/>
    <w:rsid w:val="004C7D51"/>
    <w:rsid w:val="004C7E78"/>
    <w:rsid w:val="004D059B"/>
    <w:rsid w:val="004D1C4C"/>
    <w:rsid w:val="004D1F93"/>
    <w:rsid w:val="004D2AD6"/>
    <w:rsid w:val="004D3356"/>
    <w:rsid w:val="004D4A44"/>
    <w:rsid w:val="004D4B91"/>
    <w:rsid w:val="004D4D7B"/>
    <w:rsid w:val="004D5B52"/>
    <w:rsid w:val="004D63DA"/>
    <w:rsid w:val="004D6704"/>
    <w:rsid w:val="004D6A68"/>
    <w:rsid w:val="004D6D34"/>
    <w:rsid w:val="004D769B"/>
    <w:rsid w:val="004D7DDD"/>
    <w:rsid w:val="004E15A5"/>
    <w:rsid w:val="004E176D"/>
    <w:rsid w:val="004E1BED"/>
    <w:rsid w:val="004E61D2"/>
    <w:rsid w:val="004E6A33"/>
    <w:rsid w:val="004E6B6F"/>
    <w:rsid w:val="004E6F95"/>
    <w:rsid w:val="004E70B5"/>
    <w:rsid w:val="004F4F9E"/>
    <w:rsid w:val="004F67E7"/>
    <w:rsid w:val="004F7428"/>
    <w:rsid w:val="0050009F"/>
    <w:rsid w:val="0050068C"/>
    <w:rsid w:val="00500F3E"/>
    <w:rsid w:val="005014BD"/>
    <w:rsid w:val="0050197F"/>
    <w:rsid w:val="00502205"/>
    <w:rsid w:val="0050273D"/>
    <w:rsid w:val="00502E68"/>
    <w:rsid w:val="00505781"/>
    <w:rsid w:val="00507646"/>
    <w:rsid w:val="00507947"/>
    <w:rsid w:val="00507FE1"/>
    <w:rsid w:val="0051167C"/>
    <w:rsid w:val="005133D7"/>
    <w:rsid w:val="0051390C"/>
    <w:rsid w:val="0051640A"/>
    <w:rsid w:val="005164E9"/>
    <w:rsid w:val="005168EE"/>
    <w:rsid w:val="0051709B"/>
    <w:rsid w:val="005177F7"/>
    <w:rsid w:val="00517A88"/>
    <w:rsid w:val="00517D75"/>
    <w:rsid w:val="005204DC"/>
    <w:rsid w:val="005207CA"/>
    <w:rsid w:val="0052142E"/>
    <w:rsid w:val="00522493"/>
    <w:rsid w:val="00522559"/>
    <w:rsid w:val="00522883"/>
    <w:rsid w:val="00525927"/>
    <w:rsid w:val="00525CBB"/>
    <w:rsid w:val="00530169"/>
    <w:rsid w:val="00534659"/>
    <w:rsid w:val="0053640E"/>
    <w:rsid w:val="0053710E"/>
    <w:rsid w:val="00540427"/>
    <w:rsid w:val="005408F6"/>
    <w:rsid w:val="00542C65"/>
    <w:rsid w:val="005443FE"/>
    <w:rsid w:val="0054454F"/>
    <w:rsid w:val="00545102"/>
    <w:rsid w:val="005455DC"/>
    <w:rsid w:val="005459DA"/>
    <w:rsid w:val="00545B0D"/>
    <w:rsid w:val="00546B9E"/>
    <w:rsid w:val="0054701E"/>
    <w:rsid w:val="00547D8B"/>
    <w:rsid w:val="00552A41"/>
    <w:rsid w:val="00553CCC"/>
    <w:rsid w:val="005548AB"/>
    <w:rsid w:val="00555861"/>
    <w:rsid w:val="005565A9"/>
    <w:rsid w:val="00556922"/>
    <w:rsid w:val="00556C59"/>
    <w:rsid w:val="0056033E"/>
    <w:rsid w:val="00560C52"/>
    <w:rsid w:val="005610DC"/>
    <w:rsid w:val="00561A49"/>
    <w:rsid w:val="00563617"/>
    <w:rsid w:val="005637DD"/>
    <w:rsid w:val="005658EB"/>
    <w:rsid w:val="0056667F"/>
    <w:rsid w:val="00567FAC"/>
    <w:rsid w:val="00570249"/>
    <w:rsid w:val="00571ACE"/>
    <w:rsid w:val="00571E13"/>
    <w:rsid w:val="00572DA8"/>
    <w:rsid w:val="005754DF"/>
    <w:rsid w:val="005761D4"/>
    <w:rsid w:val="00576853"/>
    <w:rsid w:val="0057759F"/>
    <w:rsid w:val="00580070"/>
    <w:rsid w:val="0058088A"/>
    <w:rsid w:val="00584AC9"/>
    <w:rsid w:val="00584FEA"/>
    <w:rsid w:val="005851DE"/>
    <w:rsid w:val="005861B1"/>
    <w:rsid w:val="00586AFB"/>
    <w:rsid w:val="00586F70"/>
    <w:rsid w:val="005872FF"/>
    <w:rsid w:val="005975CF"/>
    <w:rsid w:val="00597715"/>
    <w:rsid w:val="005A23D7"/>
    <w:rsid w:val="005A314C"/>
    <w:rsid w:val="005A3644"/>
    <w:rsid w:val="005A36F8"/>
    <w:rsid w:val="005A4884"/>
    <w:rsid w:val="005A4966"/>
    <w:rsid w:val="005A5389"/>
    <w:rsid w:val="005A5933"/>
    <w:rsid w:val="005A5DF0"/>
    <w:rsid w:val="005A66BB"/>
    <w:rsid w:val="005A6827"/>
    <w:rsid w:val="005A6A07"/>
    <w:rsid w:val="005A767E"/>
    <w:rsid w:val="005B0108"/>
    <w:rsid w:val="005B177C"/>
    <w:rsid w:val="005B1FB3"/>
    <w:rsid w:val="005B25C1"/>
    <w:rsid w:val="005B2A6B"/>
    <w:rsid w:val="005B2B60"/>
    <w:rsid w:val="005B416A"/>
    <w:rsid w:val="005B4424"/>
    <w:rsid w:val="005B4ABC"/>
    <w:rsid w:val="005B53F2"/>
    <w:rsid w:val="005B5AD7"/>
    <w:rsid w:val="005B5E71"/>
    <w:rsid w:val="005B7986"/>
    <w:rsid w:val="005B7F12"/>
    <w:rsid w:val="005C04DE"/>
    <w:rsid w:val="005C1CC6"/>
    <w:rsid w:val="005C3F80"/>
    <w:rsid w:val="005C4ACF"/>
    <w:rsid w:val="005C5477"/>
    <w:rsid w:val="005C6254"/>
    <w:rsid w:val="005C6699"/>
    <w:rsid w:val="005C68DB"/>
    <w:rsid w:val="005C776D"/>
    <w:rsid w:val="005C7D62"/>
    <w:rsid w:val="005D11CC"/>
    <w:rsid w:val="005D13DC"/>
    <w:rsid w:val="005D2432"/>
    <w:rsid w:val="005D3229"/>
    <w:rsid w:val="005D3758"/>
    <w:rsid w:val="005D37A8"/>
    <w:rsid w:val="005D4682"/>
    <w:rsid w:val="005D5907"/>
    <w:rsid w:val="005D779C"/>
    <w:rsid w:val="005E06B7"/>
    <w:rsid w:val="005E0778"/>
    <w:rsid w:val="005E0F3D"/>
    <w:rsid w:val="005E157D"/>
    <w:rsid w:val="005E1CB6"/>
    <w:rsid w:val="005E3799"/>
    <w:rsid w:val="005E3E89"/>
    <w:rsid w:val="005E4B52"/>
    <w:rsid w:val="005F18FA"/>
    <w:rsid w:val="005F33FC"/>
    <w:rsid w:val="005F3789"/>
    <w:rsid w:val="005F57F7"/>
    <w:rsid w:val="005F75D9"/>
    <w:rsid w:val="00600307"/>
    <w:rsid w:val="00600BEA"/>
    <w:rsid w:val="00601A33"/>
    <w:rsid w:val="00601E05"/>
    <w:rsid w:val="00603217"/>
    <w:rsid w:val="00604D86"/>
    <w:rsid w:val="00604F2D"/>
    <w:rsid w:val="006051DD"/>
    <w:rsid w:val="00607DD9"/>
    <w:rsid w:val="00611B30"/>
    <w:rsid w:val="00615005"/>
    <w:rsid w:val="0061569C"/>
    <w:rsid w:val="006159A2"/>
    <w:rsid w:val="0061715F"/>
    <w:rsid w:val="0061768D"/>
    <w:rsid w:val="006179D5"/>
    <w:rsid w:val="006204CF"/>
    <w:rsid w:val="00621BFD"/>
    <w:rsid w:val="00621D4D"/>
    <w:rsid w:val="00622476"/>
    <w:rsid w:val="00622507"/>
    <w:rsid w:val="00622EC4"/>
    <w:rsid w:val="00623928"/>
    <w:rsid w:val="0062679B"/>
    <w:rsid w:val="006275F3"/>
    <w:rsid w:val="0063019A"/>
    <w:rsid w:val="00631409"/>
    <w:rsid w:val="00633836"/>
    <w:rsid w:val="00633B5B"/>
    <w:rsid w:val="0063404D"/>
    <w:rsid w:val="00634185"/>
    <w:rsid w:val="00634BE2"/>
    <w:rsid w:val="0063522D"/>
    <w:rsid w:val="00635507"/>
    <w:rsid w:val="006365A6"/>
    <w:rsid w:val="00636CDF"/>
    <w:rsid w:val="006378AB"/>
    <w:rsid w:val="0064062A"/>
    <w:rsid w:val="00642EF5"/>
    <w:rsid w:val="00644363"/>
    <w:rsid w:val="00644D28"/>
    <w:rsid w:val="0064514F"/>
    <w:rsid w:val="00646A19"/>
    <w:rsid w:val="006474BB"/>
    <w:rsid w:val="006503FA"/>
    <w:rsid w:val="00651D88"/>
    <w:rsid w:val="006543D6"/>
    <w:rsid w:val="00654A9B"/>
    <w:rsid w:val="00655B37"/>
    <w:rsid w:val="00656582"/>
    <w:rsid w:val="00657533"/>
    <w:rsid w:val="00657812"/>
    <w:rsid w:val="006614B9"/>
    <w:rsid w:val="006631CC"/>
    <w:rsid w:val="00663708"/>
    <w:rsid w:val="00665039"/>
    <w:rsid w:val="0066562B"/>
    <w:rsid w:val="00666842"/>
    <w:rsid w:val="00666E92"/>
    <w:rsid w:val="00666EBF"/>
    <w:rsid w:val="0066700A"/>
    <w:rsid w:val="0067120F"/>
    <w:rsid w:val="0067123C"/>
    <w:rsid w:val="0067224A"/>
    <w:rsid w:val="00672F52"/>
    <w:rsid w:val="006732A4"/>
    <w:rsid w:val="006743F9"/>
    <w:rsid w:val="006748AD"/>
    <w:rsid w:val="00675180"/>
    <w:rsid w:val="006754A8"/>
    <w:rsid w:val="00675F82"/>
    <w:rsid w:val="00680128"/>
    <w:rsid w:val="00681474"/>
    <w:rsid w:val="00682C09"/>
    <w:rsid w:val="006830E1"/>
    <w:rsid w:val="006847ED"/>
    <w:rsid w:val="006849E1"/>
    <w:rsid w:val="00686E32"/>
    <w:rsid w:val="00687E76"/>
    <w:rsid w:val="00691754"/>
    <w:rsid w:val="00691D83"/>
    <w:rsid w:val="00692754"/>
    <w:rsid w:val="006946D2"/>
    <w:rsid w:val="0069698B"/>
    <w:rsid w:val="00696B6C"/>
    <w:rsid w:val="006974C8"/>
    <w:rsid w:val="006A11C5"/>
    <w:rsid w:val="006A169B"/>
    <w:rsid w:val="006A3ECE"/>
    <w:rsid w:val="006A4187"/>
    <w:rsid w:val="006A4304"/>
    <w:rsid w:val="006A57C2"/>
    <w:rsid w:val="006A7C72"/>
    <w:rsid w:val="006B00FC"/>
    <w:rsid w:val="006B07FB"/>
    <w:rsid w:val="006B09FC"/>
    <w:rsid w:val="006B2117"/>
    <w:rsid w:val="006B4E41"/>
    <w:rsid w:val="006B520D"/>
    <w:rsid w:val="006B74D0"/>
    <w:rsid w:val="006C0786"/>
    <w:rsid w:val="006C0F14"/>
    <w:rsid w:val="006C2116"/>
    <w:rsid w:val="006C245E"/>
    <w:rsid w:val="006C24F5"/>
    <w:rsid w:val="006C3051"/>
    <w:rsid w:val="006C41FA"/>
    <w:rsid w:val="006C4A29"/>
    <w:rsid w:val="006C5607"/>
    <w:rsid w:val="006C56B2"/>
    <w:rsid w:val="006C6026"/>
    <w:rsid w:val="006C627E"/>
    <w:rsid w:val="006C635D"/>
    <w:rsid w:val="006C7BAC"/>
    <w:rsid w:val="006D0875"/>
    <w:rsid w:val="006D1CD1"/>
    <w:rsid w:val="006D2F1B"/>
    <w:rsid w:val="006D33A9"/>
    <w:rsid w:val="006D37CF"/>
    <w:rsid w:val="006D3B88"/>
    <w:rsid w:val="006D507A"/>
    <w:rsid w:val="006D5613"/>
    <w:rsid w:val="006E1055"/>
    <w:rsid w:val="006E1C83"/>
    <w:rsid w:val="006E1EA0"/>
    <w:rsid w:val="006E3600"/>
    <w:rsid w:val="006E3645"/>
    <w:rsid w:val="006E394B"/>
    <w:rsid w:val="006E395A"/>
    <w:rsid w:val="006E63BA"/>
    <w:rsid w:val="006E6874"/>
    <w:rsid w:val="006E6E14"/>
    <w:rsid w:val="006F12C2"/>
    <w:rsid w:val="006F1550"/>
    <w:rsid w:val="006F19A7"/>
    <w:rsid w:val="006F2FDB"/>
    <w:rsid w:val="006F366E"/>
    <w:rsid w:val="006F3678"/>
    <w:rsid w:val="006F45E1"/>
    <w:rsid w:val="006F5070"/>
    <w:rsid w:val="006F53EF"/>
    <w:rsid w:val="006F602B"/>
    <w:rsid w:val="006F61D9"/>
    <w:rsid w:val="006F77C9"/>
    <w:rsid w:val="00701919"/>
    <w:rsid w:val="007039B2"/>
    <w:rsid w:val="00704829"/>
    <w:rsid w:val="00704F11"/>
    <w:rsid w:val="00705982"/>
    <w:rsid w:val="00705AB4"/>
    <w:rsid w:val="00710E23"/>
    <w:rsid w:val="00711055"/>
    <w:rsid w:val="00714157"/>
    <w:rsid w:val="00714594"/>
    <w:rsid w:val="00714CE4"/>
    <w:rsid w:val="00715A34"/>
    <w:rsid w:val="00717C18"/>
    <w:rsid w:val="00720047"/>
    <w:rsid w:val="00720695"/>
    <w:rsid w:val="0072258B"/>
    <w:rsid w:val="007227DC"/>
    <w:rsid w:val="007231B5"/>
    <w:rsid w:val="00723B73"/>
    <w:rsid w:val="00724145"/>
    <w:rsid w:val="00724570"/>
    <w:rsid w:val="00725C79"/>
    <w:rsid w:val="00734A31"/>
    <w:rsid w:val="00734D4C"/>
    <w:rsid w:val="00735013"/>
    <w:rsid w:val="00735017"/>
    <w:rsid w:val="007352F3"/>
    <w:rsid w:val="00735A9A"/>
    <w:rsid w:val="0073653D"/>
    <w:rsid w:val="00736887"/>
    <w:rsid w:val="007373EA"/>
    <w:rsid w:val="007408CA"/>
    <w:rsid w:val="00740D24"/>
    <w:rsid w:val="007410E2"/>
    <w:rsid w:val="00741B88"/>
    <w:rsid w:val="00742448"/>
    <w:rsid w:val="007430AB"/>
    <w:rsid w:val="00743D41"/>
    <w:rsid w:val="007473FC"/>
    <w:rsid w:val="00752E2B"/>
    <w:rsid w:val="00753B67"/>
    <w:rsid w:val="00754DEB"/>
    <w:rsid w:val="00754EAB"/>
    <w:rsid w:val="00754EE9"/>
    <w:rsid w:val="00756021"/>
    <w:rsid w:val="007563D7"/>
    <w:rsid w:val="007578AA"/>
    <w:rsid w:val="00760449"/>
    <w:rsid w:val="007609F4"/>
    <w:rsid w:val="00762893"/>
    <w:rsid w:val="0076466F"/>
    <w:rsid w:val="00765BCB"/>
    <w:rsid w:val="00766CAC"/>
    <w:rsid w:val="007671AC"/>
    <w:rsid w:val="0077099D"/>
    <w:rsid w:val="007713C0"/>
    <w:rsid w:val="0077470D"/>
    <w:rsid w:val="00775592"/>
    <w:rsid w:val="00776C82"/>
    <w:rsid w:val="00777A8C"/>
    <w:rsid w:val="0078036B"/>
    <w:rsid w:val="0078047C"/>
    <w:rsid w:val="00780A1E"/>
    <w:rsid w:val="0078124F"/>
    <w:rsid w:val="00781A1C"/>
    <w:rsid w:val="00782C33"/>
    <w:rsid w:val="00782F55"/>
    <w:rsid w:val="00784900"/>
    <w:rsid w:val="0078599D"/>
    <w:rsid w:val="0078668B"/>
    <w:rsid w:val="00786EF0"/>
    <w:rsid w:val="00791C5F"/>
    <w:rsid w:val="00794497"/>
    <w:rsid w:val="007950EE"/>
    <w:rsid w:val="007968CB"/>
    <w:rsid w:val="007A06C3"/>
    <w:rsid w:val="007A0A4E"/>
    <w:rsid w:val="007A2082"/>
    <w:rsid w:val="007A3EAA"/>
    <w:rsid w:val="007A4325"/>
    <w:rsid w:val="007A43CB"/>
    <w:rsid w:val="007A4863"/>
    <w:rsid w:val="007A4DA8"/>
    <w:rsid w:val="007A5E35"/>
    <w:rsid w:val="007A6DBB"/>
    <w:rsid w:val="007A709F"/>
    <w:rsid w:val="007A7421"/>
    <w:rsid w:val="007B14FF"/>
    <w:rsid w:val="007B2F5F"/>
    <w:rsid w:val="007B303D"/>
    <w:rsid w:val="007B41D5"/>
    <w:rsid w:val="007B43C9"/>
    <w:rsid w:val="007B4D3B"/>
    <w:rsid w:val="007B6674"/>
    <w:rsid w:val="007B68C0"/>
    <w:rsid w:val="007B75AC"/>
    <w:rsid w:val="007B7747"/>
    <w:rsid w:val="007C0195"/>
    <w:rsid w:val="007C0D37"/>
    <w:rsid w:val="007C1510"/>
    <w:rsid w:val="007C2927"/>
    <w:rsid w:val="007C3294"/>
    <w:rsid w:val="007C3FE0"/>
    <w:rsid w:val="007C41CC"/>
    <w:rsid w:val="007C6685"/>
    <w:rsid w:val="007D21A5"/>
    <w:rsid w:val="007D223E"/>
    <w:rsid w:val="007D229A"/>
    <w:rsid w:val="007D244E"/>
    <w:rsid w:val="007D3045"/>
    <w:rsid w:val="007D39F6"/>
    <w:rsid w:val="007D4379"/>
    <w:rsid w:val="007D4723"/>
    <w:rsid w:val="007D475A"/>
    <w:rsid w:val="007D4AA6"/>
    <w:rsid w:val="007D7350"/>
    <w:rsid w:val="007D73FA"/>
    <w:rsid w:val="007D7A0D"/>
    <w:rsid w:val="007E10F4"/>
    <w:rsid w:val="007E2187"/>
    <w:rsid w:val="007E25FB"/>
    <w:rsid w:val="007E2A13"/>
    <w:rsid w:val="007E330D"/>
    <w:rsid w:val="007E433F"/>
    <w:rsid w:val="007E699E"/>
    <w:rsid w:val="007E7FDF"/>
    <w:rsid w:val="007F0819"/>
    <w:rsid w:val="007F167F"/>
    <w:rsid w:val="007F2AFF"/>
    <w:rsid w:val="007F2B2E"/>
    <w:rsid w:val="007F2FB4"/>
    <w:rsid w:val="007F5AB5"/>
    <w:rsid w:val="007F6E49"/>
    <w:rsid w:val="007F7480"/>
    <w:rsid w:val="007F7886"/>
    <w:rsid w:val="00800710"/>
    <w:rsid w:val="008014D2"/>
    <w:rsid w:val="00801AEB"/>
    <w:rsid w:val="00801C12"/>
    <w:rsid w:val="0080381D"/>
    <w:rsid w:val="00804099"/>
    <w:rsid w:val="00804FD4"/>
    <w:rsid w:val="00805C11"/>
    <w:rsid w:val="00806113"/>
    <w:rsid w:val="00806842"/>
    <w:rsid w:val="00806906"/>
    <w:rsid w:val="00806A5A"/>
    <w:rsid w:val="00807887"/>
    <w:rsid w:val="00814387"/>
    <w:rsid w:val="00817FC7"/>
    <w:rsid w:val="00823870"/>
    <w:rsid w:val="00823C33"/>
    <w:rsid w:val="0082547E"/>
    <w:rsid w:val="00825C8A"/>
    <w:rsid w:val="008260BE"/>
    <w:rsid w:val="008266A0"/>
    <w:rsid w:val="008269A3"/>
    <w:rsid w:val="00827894"/>
    <w:rsid w:val="00827F63"/>
    <w:rsid w:val="00830691"/>
    <w:rsid w:val="00830D22"/>
    <w:rsid w:val="008346AA"/>
    <w:rsid w:val="00834C41"/>
    <w:rsid w:val="008351A8"/>
    <w:rsid w:val="00835788"/>
    <w:rsid w:val="008358C5"/>
    <w:rsid w:val="0083758A"/>
    <w:rsid w:val="0084174C"/>
    <w:rsid w:val="00841B37"/>
    <w:rsid w:val="00842166"/>
    <w:rsid w:val="00842832"/>
    <w:rsid w:val="00842AD4"/>
    <w:rsid w:val="00842ED5"/>
    <w:rsid w:val="00843B4C"/>
    <w:rsid w:val="0084490B"/>
    <w:rsid w:val="00845DD6"/>
    <w:rsid w:val="00846273"/>
    <w:rsid w:val="0084756A"/>
    <w:rsid w:val="00851D16"/>
    <w:rsid w:val="00852A52"/>
    <w:rsid w:val="00852E3C"/>
    <w:rsid w:val="00853135"/>
    <w:rsid w:val="00854307"/>
    <w:rsid w:val="008543BD"/>
    <w:rsid w:val="00855FF8"/>
    <w:rsid w:val="00856383"/>
    <w:rsid w:val="008565EB"/>
    <w:rsid w:val="00856DD6"/>
    <w:rsid w:val="008577E1"/>
    <w:rsid w:val="008579C2"/>
    <w:rsid w:val="00857A1A"/>
    <w:rsid w:val="00857C18"/>
    <w:rsid w:val="00857F44"/>
    <w:rsid w:val="00860375"/>
    <w:rsid w:val="00860A66"/>
    <w:rsid w:val="00860CCE"/>
    <w:rsid w:val="008627AC"/>
    <w:rsid w:val="008674E0"/>
    <w:rsid w:val="00872991"/>
    <w:rsid w:val="0087371D"/>
    <w:rsid w:val="00874502"/>
    <w:rsid w:val="008749DE"/>
    <w:rsid w:val="00874D82"/>
    <w:rsid w:val="00880031"/>
    <w:rsid w:val="00881C2C"/>
    <w:rsid w:val="00882824"/>
    <w:rsid w:val="00882D80"/>
    <w:rsid w:val="00883626"/>
    <w:rsid w:val="00884148"/>
    <w:rsid w:val="00884D98"/>
    <w:rsid w:val="00886DAB"/>
    <w:rsid w:val="00886EBB"/>
    <w:rsid w:val="008878BB"/>
    <w:rsid w:val="00887DCE"/>
    <w:rsid w:val="00891A62"/>
    <w:rsid w:val="0089244E"/>
    <w:rsid w:val="00893BEC"/>
    <w:rsid w:val="00895979"/>
    <w:rsid w:val="0089663E"/>
    <w:rsid w:val="00896B1D"/>
    <w:rsid w:val="00897141"/>
    <w:rsid w:val="008977BA"/>
    <w:rsid w:val="00897BFC"/>
    <w:rsid w:val="00897F13"/>
    <w:rsid w:val="008A0024"/>
    <w:rsid w:val="008A17DC"/>
    <w:rsid w:val="008A3005"/>
    <w:rsid w:val="008A303D"/>
    <w:rsid w:val="008A4A38"/>
    <w:rsid w:val="008A5197"/>
    <w:rsid w:val="008A53CA"/>
    <w:rsid w:val="008B21B5"/>
    <w:rsid w:val="008B3121"/>
    <w:rsid w:val="008B34C9"/>
    <w:rsid w:val="008B4573"/>
    <w:rsid w:val="008B4824"/>
    <w:rsid w:val="008B5903"/>
    <w:rsid w:val="008C26EC"/>
    <w:rsid w:val="008C3F7B"/>
    <w:rsid w:val="008C551E"/>
    <w:rsid w:val="008C5CEB"/>
    <w:rsid w:val="008C5F6D"/>
    <w:rsid w:val="008C5FBF"/>
    <w:rsid w:val="008C68A6"/>
    <w:rsid w:val="008D0020"/>
    <w:rsid w:val="008D032F"/>
    <w:rsid w:val="008D10B4"/>
    <w:rsid w:val="008D1C4D"/>
    <w:rsid w:val="008D20E5"/>
    <w:rsid w:val="008D4222"/>
    <w:rsid w:val="008D4610"/>
    <w:rsid w:val="008D6D27"/>
    <w:rsid w:val="008D7C0C"/>
    <w:rsid w:val="008D7F00"/>
    <w:rsid w:val="008E0871"/>
    <w:rsid w:val="008E1FF2"/>
    <w:rsid w:val="008E2897"/>
    <w:rsid w:val="008E2CAE"/>
    <w:rsid w:val="008E4944"/>
    <w:rsid w:val="008E54B2"/>
    <w:rsid w:val="008E5E27"/>
    <w:rsid w:val="008E6D98"/>
    <w:rsid w:val="008E70F2"/>
    <w:rsid w:val="008E7669"/>
    <w:rsid w:val="008E7709"/>
    <w:rsid w:val="008F12EA"/>
    <w:rsid w:val="008F14E6"/>
    <w:rsid w:val="008F1645"/>
    <w:rsid w:val="008F2D1E"/>
    <w:rsid w:val="008F2E82"/>
    <w:rsid w:val="008F56E8"/>
    <w:rsid w:val="008F59D3"/>
    <w:rsid w:val="008F698B"/>
    <w:rsid w:val="00900D3F"/>
    <w:rsid w:val="00900E6A"/>
    <w:rsid w:val="0090314D"/>
    <w:rsid w:val="00903785"/>
    <w:rsid w:val="00904186"/>
    <w:rsid w:val="00904867"/>
    <w:rsid w:val="00905352"/>
    <w:rsid w:val="00905ED4"/>
    <w:rsid w:val="00906F39"/>
    <w:rsid w:val="00907E29"/>
    <w:rsid w:val="00907F50"/>
    <w:rsid w:val="0091129B"/>
    <w:rsid w:val="00911F82"/>
    <w:rsid w:val="00912676"/>
    <w:rsid w:val="00914206"/>
    <w:rsid w:val="009166C6"/>
    <w:rsid w:val="009170CE"/>
    <w:rsid w:val="009170E6"/>
    <w:rsid w:val="00921A69"/>
    <w:rsid w:val="00921ABC"/>
    <w:rsid w:val="00922BB3"/>
    <w:rsid w:val="00922C31"/>
    <w:rsid w:val="009234A2"/>
    <w:rsid w:val="009238C3"/>
    <w:rsid w:val="009246E3"/>
    <w:rsid w:val="00924920"/>
    <w:rsid w:val="009255C1"/>
    <w:rsid w:val="00925C92"/>
    <w:rsid w:val="009261DF"/>
    <w:rsid w:val="00926802"/>
    <w:rsid w:val="00926D41"/>
    <w:rsid w:val="00927111"/>
    <w:rsid w:val="009278A2"/>
    <w:rsid w:val="00930860"/>
    <w:rsid w:val="0093121B"/>
    <w:rsid w:val="00931768"/>
    <w:rsid w:val="00931DF4"/>
    <w:rsid w:val="00932196"/>
    <w:rsid w:val="00932455"/>
    <w:rsid w:val="0093297F"/>
    <w:rsid w:val="00933189"/>
    <w:rsid w:val="009336CB"/>
    <w:rsid w:val="009337D0"/>
    <w:rsid w:val="009342C5"/>
    <w:rsid w:val="00936846"/>
    <w:rsid w:val="00936E06"/>
    <w:rsid w:val="0093767B"/>
    <w:rsid w:val="009377C5"/>
    <w:rsid w:val="0094105C"/>
    <w:rsid w:val="00941C00"/>
    <w:rsid w:val="00942E88"/>
    <w:rsid w:val="009437D3"/>
    <w:rsid w:val="0094541D"/>
    <w:rsid w:val="0094699B"/>
    <w:rsid w:val="00947704"/>
    <w:rsid w:val="00947BF2"/>
    <w:rsid w:val="009505EB"/>
    <w:rsid w:val="00950FC1"/>
    <w:rsid w:val="0095140A"/>
    <w:rsid w:val="009521C0"/>
    <w:rsid w:val="00953048"/>
    <w:rsid w:val="00953BA9"/>
    <w:rsid w:val="009543C3"/>
    <w:rsid w:val="00954EFE"/>
    <w:rsid w:val="00955026"/>
    <w:rsid w:val="009553C7"/>
    <w:rsid w:val="009569C2"/>
    <w:rsid w:val="00957692"/>
    <w:rsid w:val="00960711"/>
    <w:rsid w:val="009612EA"/>
    <w:rsid w:val="00961346"/>
    <w:rsid w:val="009618FB"/>
    <w:rsid w:val="00961902"/>
    <w:rsid w:val="00962B10"/>
    <w:rsid w:val="00964D3D"/>
    <w:rsid w:val="00966C0A"/>
    <w:rsid w:val="00967ACD"/>
    <w:rsid w:val="00967D49"/>
    <w:rsid w:val="0097020C"/>
    <w:rsid w:val="009708DE"/>
    <w:rsid w:val="00971AD9"/>
    <w:rsid w:val="00972013"/>
    <w:rsid w:val="009721D8"/>
    <w:rsid w:val="009722F4"/>
    <w:rsid w:val="009723BB"/>
    <w:rsid w:val="00973A00"/>
    <w:rsid w:val="00975062"/>
    <w:rsid w:val="00975FE8"/>
    <w:rsid w:val="0097602D"/>
    <w:rsid w:val="00976150"/>
    <w:rsid w:val="00976646"/>
    <w:rsid w:val="00977112"/>
    <w:rsid w:val="0098041B"/>
    <w:rsid w:val="009815D2"/>
    <w:rsid w:val="0098251F"/>
    <w:rsid w:val="009829B0"/>
    <w:rsid w:val="00982B2B"/>
    <w:rsid w:val="00982CDA"/>
    <w:rsid w:val="00983513"/>
    <w:rsid w:val="00983D7E"/>
    <w:rsid w:val="0098402B"/>
    <w:rsid w:val="009851D9"/>
    <w:rsid w:val="00986AE2"/>
    <w:rsid w:val="00986F5D"/>
    <w:rsid w:val="00986F69"/>
    <w:rsid w:val="009908AC"/>
    <w:rsid w:val="00992916"/>
    <w:rsid w:val="00993DCB"/>
    <w:rsid w:val="00993DD8"/>
    <w:rsid w:val="009941E5"/>
    <w:rsid w:val="0099420F"/>
    <w:rsid w:val="00995316"/>
    <w:rsid w:val="00996CE8"/>
    <w:rsid w:val="0099705E"/>
    <w:rsid w:val="0099788B"/>
    <w:rsid w:val="009979F7"/>
    <w:rsid w:val="009A0F62"/>
    <w:rsid w:val="009A1B07"/>
    <w:rsid w:val="009A22B9"/>
    <w:rsid w:val="009A2B05"/>
    <w:rsid w:val="009A35FC"/>
    <w:rsid w:val="009A7779"/>
    <w:rsid w:val="009B14DC"/>
    <w:rsid w:val="009B2130"/>
    <w:rsid w:val="009B234B"/>
    <w:rsid w:val="009B2468"/>
    <w:rsid w:val="009B3248"/>
    <w:rsid w:val="009B5C14"/>
    <w:rsid w:val="009B5DC7"/>
    <w:rsid w:val="009B6295"/>
    <w:rsid w:val="009B6A0A"/>
    <w:rsid w:val="009B7AA1"/>
    <w:rsid w:val="009C0693"/>
    <w:rsid w:val="009C0739"/>
    <w:rsid w:val="009C3156"/>
    <w:rsid w:val="009C3DE9"/>
    <w:rsid w:val="009C3E25"/>
    <w:rsid w:val="009C3E71"/>
    <w:rsid w:val="009C3F85"/>
    <w:rsid w:val="009C5838"/>
    <w:rsid w:val="009C65CC"/>
    <w:rsid w:val="009D07AF"/>
    <w:rsid w:val="009D0F7C"/>
    <w:rsid w:val="009D111C"/>
    <w:rsid w:val="009D316D"/>
    <w:rsid w:val="009D359D"/>
    <w:rsid w:val="009D4A24"/>
    <w:rsid w:val="009D6315"/>
    <w:rsid w:val="009D7733"/>
    <w:rsid w:val="009E009D"/>
    <w:rsid w:val="009E0EEA"/>
    <w:rsid w:val="009E2834"/>
    <w:rsid w:val="009E2D10"/>
    <w:rsid w:val="009E4126"/>
    <w:rsid w:val="009E462A"/>
    <w:rsid w:val="009E4A29"/>
    <w:rsid w:val="009E5A74"/>
    <w:rsid w:val="009E7A46"/>
    <w:rsid w:val="009F0004"/>
    <w:rsid w:val="009F031B"/>
    <w:rsid w:val="009F03EB"/>
    <w:rsid w:val="009F0626"/>
    <w:rsid w:val="009F10FF"/>
    <w:rsid w:val="009F2EF2"/>
    <w:rsid w:val="009F3138"/>
    <w:rsid w:val="009F46B4"/>
    <w:rsid w:val="009F47B9"/>
    <w:rsid w:val="009F53B0"/>
    <w:rsid w:val="009F5798"/>
    <w:rsid w:val="009F6CEC"/>
    <w:rsid w:val="009F6F72"/>
    <w:rsid w:val="00A00110"/>
    <w:rsid w:val="00A0051F"/>
    <w:rsid w:val="00A0163C"/>
    <w:rsid w:val="00A04AE4"/>
    <w:rsid w:val="00A07912"/>
    <w:rsid w:val="00A108D7"/>
    <w:rsid w:val="00A13347"/>
    <w:rsid w:val="00A135E6"/>
    <w:rsid w:val="00A1389E"/>
    <w:rsid w:val="00A14A6C"/>
    <w:rsid w:val="00A14AC5"/>
    <w:rsid w:val="00A14ADE"/>
    <w:rsid w:val="00A15658"/>
    <w:rsid w:val="00A159D6"/>
    <w:rsid w:val="00A15D45"/>
    <w:rsid w:val="00A15D96"/>
    <w:rsid w:val="00A1630A"/>
    <w:rsid w:val="00A206D6"/>
    <w:rsid w:val="00A22789"/>
    <w:rsid w:val="00A227F3"/>
    <w:rsid w:val="00A24BC5"/>
    <w:rsid w:val="00A30EA3"/>
    <w:rsid w:val="00A312FA"/>
    <w:rsid w:val="00A31686"/>
    <w:rsid w:val="00A32BA0"/>
    <w:rsid w:val="00A33A5A"/>
    <w:rsid w:val="00A35366"/>
    <w:rsid w:val="00A36D51"/>
    <w:rsid w:val="00A402B7"/>
    <w:rsid w:val="00A42A66"/>
    <w:rsid w:val="00A4351D"/>
    <w:rsid w:val="00A43BA6"/>
    <w:rsid w:val="00A43CEE"/>
    <w:rsid w:val="00A4440F"/>
    <w:rsid w:val="00A506BA"/>
    <w:rsid w:val="00A50983"/>
    <w:rsid w:val="00A5368D"/>
    <w:rsid w:val="00A54388"/>
    <w:rsid w:val="00A5569E"/>
    <w:rsid w:val="00A56119"/>
    <w:rsid w:val="00A568BF"/>
    <w:rsid w:val="00A56B08"/>
    <w:rsid w:val="00A603FE"/>
    <w:rsid w:val="00A606EC"/>
    <w:rsid w:val="00A611FF"/>
    <w:rsid w:val="00A62D22"/>
    <w:rsid w:val="00A62EC3"/>
    <w:rsid w:val="00A64850"/>
    <w:rsid w:val="00A65962"/>
    <w:rsid w:val="00A666C9"/>
    <w:rsid w:val="00A66A52"/>
    <w:rsid w:val="00A6778A"/>
    <w:rsid w:val="00A70A72"/>
    <w:rsid w:val="00A70B61"/>
    <w:rsid w:val="00A716F9"/>
    <w:rsid w:val="00A723A8"/>
    <w:rsid w:val="00A72648"/>
    <w:rsid w:val="00A72E51"/>
    <w:rsid w:val="00A72E8F"/>
    <w:rsid w:val="00A74742"/>
    <w:rsid w:val="00A7527C"/>
    <w:rsid w:val="00A75971"/>
    <w:rsid w:val="00A75AD9"/>
    <w:rsid w:val="00A75CEB"/>
    <w:rsid w:val="00A805DB"/>
    <w:rsid w:val="00A80789"/>
    <w:rsid w:val="00A846D1"/>
    <w:rsid w:val="00A84B54"/>
    <w:rsid w:val="00A850A4"/>
    <w:rsid w:val="00A85297"/>
    <w:rsid w:val="00A855E8"/>
    <w:rsid w:val="00A86A4F"/>
    <w:rsid w:val="00A87461"/>
    <w:rsid w:val="00A9086C"/>
    <w:rsid w:val="00A909BA"/>
    <w:rsid w:val="00A90ACD"/>
    <w:rsid w:val="00A90B28"/>
    <w:rsid w:val="00A93547"/>
    <w:rsid w:val="00A937B8"/>
    <w:rsid w:val="00A938D6"/>
    <w:rsid w:val="00A93B2C"/>
    <w:rsid w:val="00A93BEC"/>
    <w:rsid w:val="00A96063"/>
    <w:rsid w:val="00A96FE9"/>
    <w:rsid w:val="00AA06AF"/>
    <w:rsid w:val="00AA0976"/>
    <w:rsid w:val="00AA12C9"/>
    <w:rsid w:val="00AA1620"/>
    <w:rsid w:val="00AA1A04"/>
    <w:rsid w:val="00AA1C94"/>
    <w:rsid w:val="00AA2940"/>
    <w:rsid w:val="00AA2AFB"/>
    <w:rsid w:val="00AA3132"/>
    <w:rsid w:val="00AA39EB"/>
    <w:rsid w:val="00AA5438"/>
    <w:rsid w:val="00AA718E"/>
    <w:rsid w:val="00AB076D"/>
    <w:rsid w:val="00AB0EA9"/>
    <w:rsid w:val="00AB2EEE"/>
    <w:rsid w:val="00AB3612"/>
    <w:rsid w:val="00AB3945"/>
    <w:rsid w:val="00AC0104"/>
    <w:rsid w:val="00AC01DE"/>
    <w:rsid w:val="00AC1319"/>
    <w:rsid w:val="00AC2FA5"/>
    <w:rsid w:val="00AC37FF"/>
    <w:rsid w:val="00AC3B07"/>
    <w:rsid w:val="00AC4459"/>
    <w:rsid w:val="00AC5391"/>
    <w:rsid w:val="00AC6E03"/>
    <w:rsid w:val="00AC723B"/>
    <w:rsid w:val="00AC7488"/>
    <w:rsid w:val="00AC7D09"/>
    <w:rsid w:val="00AD2A3A"/>
    <w:rsid w:val="00AD3E9F"/>
    <w:rsid w:val="00AD642D"/>
    <w:rsid w:val="00AD73F5"/>
    <w:rsid w:val="00AD7DFA"/>
    <w:rsid w:val="00AE0730"/>
    <w:rsid w:val="00AE1539"/>
    <w:rsid w:val="00AE1E94"/>
    <w:rsid w:val="00AE38B7"/>
    <w:rsid w:val="00AE67C3"/>
    <w:rsid w:val="00AF1B41"/>
    <w:rsid w:val="00AF2352"/>
    <w:rsid w:val="00AF2424"/>
    <w:rsid w:val="00AF2C24"/>
    <w:rsid w:val="00AF3383"/>
    <w:rsid w:val="00AF3767"/>
    <w:rsid w:val="00AF3D14"/>
    <w:rsid w:val="00AF4B6E"/>
    <w:rsid w:val="00AF6B3D"/>
    <w:rsid w:val="00AF7E92"/>
    <w:rsid w:val="00B0005B"/>
    <w:rsid w:val="00B004BE"/>
    <w:rsid w:val="00B016C2"/>
    <w:rsid w:val="00B0313C"/>
    <w:rsid w:val="00B03AFE"/>
    <w:rsid w:val="00B068B7"/>
    <w:rsid w:val="00B07270"/>
    <w:rsid w:val="00B07922"/>
    <w:rsid w:val="00B10F06"/>
    <w:rsid w:val="00B1121B"/>
    <w:rsid w:val="00B114AC"/>
    <w:rsid w:val="00B12262"/>
    <w:rsid w:val="00B1552C"/>
    <w:rsid w:val="00B162E4"/>
    <w:rsid w:val="00B17EFC"/>
    <w:rsid w:val="00B208D6"/>
    <w:rsid w:val="00B210A9"/>
    <w:rsid w:val="00B21D2C"/>
    <w:rsid w:val="00B2264B"/>
    <w:rsid w:val="00B22740"/>
    <w:rsid w:val="00B23F06"/>
    <w:rsid w:val="00B24570"/>
    <w:rsid w:val="00B24EEE"/>
    <w:rsid w:val="00B26592"/>
    <w:rsid w:val="00B2686F"/>
    <w:rsid w:val="00B26DD8"/>
    <w:rsid w:val="00B30024"/>
    <w:rsid w:val="00B31CDC"/>
    <w:rsid w:val="00B32315"/>
    <w:rsid w:val="00B32A5C"/>
    <w:rsid w:val="00B32C0F"/>
    <w:rsid w:val="00B32CAD"/>
    <w:rsid w:val="00B32D0A"/>
    <w:rsid w:val="00B33B5A"/>
    <w:rsid w:val="00B353B2"/>
    <w:rsid w:val="00B35787"/>
    <w:rsid w:val="00B360A6"/>
    <w:rsid w:val="00B373C0"/>
    <w:rsid w:val="00B4227D"/>
    <w:rsid w:val="00B42C5D"/>
    <w:rsid w:val="00B43900"/>
    <w:rsid w:val="00B4470D"/>
    <w:rsid w:val="00B460AF"/>
    <w:rsid w:val="00B468C5"/>
    <w:rsid w:val="00B476D3"/>
    <w:rsid w:val="00B47B73"/>
    <w:rsid w:val="00B50883"/>
    <w:rsid w:val="00B53133"/>
    <w:rsid w:val="00B552B8"/>
    <w:rsid w:val="00B56EDC"/>
    <w:rsid w:val="00B571DC"/>
    <w:rsid w:val="00B61C6F"/>
    <w:rsid w:val="00B6335F"/>
    <w:rsid w:val="00B64262"/>
    <w:rsid w:val="00B645CA"/>
    <w:rsid w:val="00B64CBD"/>
    <w:rsid w:val="00B654DD"/>
    <w:rsid w:val="00B65DAD"/>
    <w:rsid w:val="00B65E57"/>
    <w:rsid w:val="00B676D8"/>
    <w:rsid w:val="00B67A8B"/>
    <w:rsid w:val="00B67E9C"/>
    <w:rsid w:val="00B73468"/>
    <w:rsid w:val="00B74B04"/>
    <w:rsid w:val="00B7561B"/>
    <w:rsid w:val="00B75D2C"/>
    <w:rsid w:val="00B77552"/>
    <w:rsid w:val="00B7787A"/>
    <w:rsid w:val="00B778FF"/>
    <w:rsid w:val="00B805BE"/>
    <w:rsid w:val="00B810A6"/>
    <w:rsid w:val="00B81590"/>
    <w:rsid w:val="00B81FC5"/>
    <w:rsid w:val="00B82609"/>
    <w:rsid w:val="00B8348C"/>
    <w:rsid w:val="00B835DC"/>
    <w:rsid w:val="00B840F3"/>
    <w:rsid w:val="00B86245"/>
    <w:rsid w:val="00B92BDB"/>
    <w:rsid w:val="00B92CC0"/>
    <w:rsid w:val="00B941CC"/>
    <w:rsid w:val="00B95DE2"/>
    <w:rsid w:val="00B96814"/>
    <w:rsid w:val="00B973EC"/>
    <w:rsid w:val="00B97CA7"/>
    <w:rsid w:val="00BA0C3C"/>
    <w:rsid w:val="00BA110C"/>
    <w:rsid w:val="00BA1118"/>
    <w:rsid w:val="00BA17C7"/>
    <w:rsid w:val="00BA1BEF"/>
    <w:rsid w:val="00BA2866"/>
    <w:rsid w:val="00BA3FCA"/>
    <w:rsid w:val="00BA44AD"/>
    <w:rsid w:val="00BA4AA3"/>
    <w:rsid w:val="00BA4E23"/>
    <w:rsid w:val="00BA4EAC"/>
    <w:rsid w:val="00BA6809"/>
    <w:rsid w:val="00BA6928"/>
    <w:rsid w:val="00BA7063"/>
    <w:rsid w:val="00BA777B"/>
    <w:rsid w:val="00BB0E9D"/>
    <w:rsid w:val="00BB13DA"/>
    <w:rsid w:val="00BB1933"/>
    <w:rsid w:val="00BB29CF"/>
    <w:rsid w:val="00BB2A7B"/>
    <w:rsid w:val="00BB4192"/>
    <w:rsid w:val="00BB4E58"/>
    <w:rsid w:val="00BB5EF9"/>
    <w:rsid w:val="00BB65CE"/>
    <w:rsid w:val="00BB7A27"/>
    <w:rsid w:val="00BB7F32"/>
    <w:rsid w:val="00BC0627"/>
    <w:rsid w:val="00BC0A80"/>
    <w:rsid w:val="00BC0E38"/>
    <w:rsid w:val="00BC0EEE"/>
    <w:rsid w:val="00BC1090"/>
    <w:rsid w:val="00BC16C9"/>
    <w:rsid w:val="00BC1BAF"/>
    <w:rsid w:val="00BC543E"/>
    <w:rsid w:val="00BC6BBC"/>
    <w:rsid w:val="00BC6E07"/>
    <w:rsid w:val="00BC78F0"/>
    <w:rsid w:val="00BD0BB7"/>
    <w:rsid w:val="00BD0E9D"/>
    <w:rsid w:val="00BD1101"/>
    <w:rsid w:val="00BD17C7"/>
    <w:rsid w:val="00BD1A95"/>
    <w:rsid w:val="00BD295D"/>
    <w:rsid w:val="00BD37EA"/>
    <w:rsid w:val="00BD4CE5"/>
    <w:rsid w:val="00BD6F1F"/>
    <w:rsid w:val="00BD7C4C"/>
    <w:rsid w:val="00BE01F2"/>
    <w:rsid w:val="00BE0A3F"/>
    <w:rsid w:val="00BE0E2A"/>
    <w:rsid w:val="00BE1241"/>
    <w:rsid w:val="00BE16E8"/>
    <w:rsid w:val="00BE2637"/>
    <w:rsid w:val="00BE320E"/>
    <w:rsid w:val="00BE4F2A"/>
    <w:rsid w:val="00BE557B"/>
    <w:rsid w:val="00BF04AB"/>
    <w:rsid w:val="00BF0C5D"/>
    <w:rsid w:val="00BF1085"/>
    <w:rsid w:val="00BF1C29"/>
    <w:rsid w:val="00BF228B"/>
    <w:rsid w:val="00BF2323"/>
    <w:rsid w:val="00BF27AE"/>
    <w:rsid w:val="00BF316B"/>
    <w:rsid w:val="00BF3FF1"/>
    <w:rsid w:val="00BF62EF"/>
    <w:rsid w:val="00BF708C"/>
    <w:rsid w:val="00C01137"/>
    <w:rsid w:val="00C02375"/>
    <w:rsid w:val="00C03093"/>
    <w:rsid w:val="00C03AE8"/>
    <w:rsid w:val="00C03E2F"/>
    <w:rsid w:val="00C0418F"/>
    <w:rsid w:val="00C04CA9"/>
    <w:rsid w:val="00C075A0"/>
    <w:rsid w:val="00C10100"/>
    <w:rsid w:val="00C117FA"/>
    <w:rsid w:val="00C123E6"/>
    <w:rsid w:val="00C125E3"/>
    <w:rsid w:val="00C1387A"/>
    <w:rsid w:val="00C13AE7"/>
    <w:rsid w:val="00C14EE4"/>
    <w:rsid w:val="00C16BC2"/>
    <w:rsid w:val="00C16F8D"/>
    <w:rsid w:val="00C16FA9"/>
    <w:rsid w:val="00C17DAA"/>
    <w:rsid w:val="00C209D6"/>
    <w:rsid w:val="00C20B8D"/>
    <w:rsid w:val="00C21374"/>
    <w:rsid w:val="00C222A8"/>
    <w:rsid w:val="00C22D30"/>
    <w:rsid w:val="00C22F79"/>
    <w:rsid w:val="00C23E27"/>
    <w:rsid w:val="00C23FAB"/>
    <w:rsid w:val="00C2511F"/>
    <w:rsid w:val="00C2711C"/>
    <w:rsid w:val="00C277F9"/>
    <w:rsid w:val="00C301A0"/>
    <w:rsid w:val="00C3035B"/>
    <w:rsid w:val="00C31161"/>
    <w:rsid w:val="00C313DA"/>
    <w:rsid w:val="00C31E3D"/>
    <w:rsid w:val="00C325DE"/>
    <w:rsid w:val="00C32CE7"/>
    <w:rsid w:val="00C33414"/>
    <w:rsid w:val="00C3343C"/>
    <w:rsid w:val="00C3399D"/>
    <w:rsid w:val="00C3481F"/>
    <w:rsid w:val="00C349E2"/>
    <w:rsid w:val="00C34C2B"/>
    <w:rsid w:val="00C351FD"/>
    <w:rsid w:val="00C36262"/>
    <w:rsid w:val="00C36776"/>
    <w:rsid w:val="00C37675"/>
    <w:rsid w:val="00C37E47"/>
    <w:rsid w:val="00C404C0"/>
    <w:rsid w:val="00C42C33"/>
    <w:rsid w:val="00C43CF2"/>
    <w:rsid w:val="00C45C3F"/>
    <w:rsid w:val="00C4661C"/>
    <w:rsid w:val="00C47E90"/>
    <w:rsid w:val="00C52123"/>
    <w:rsid w:val="00C52213"/>
    <w:rsid w:val="00C52DE4"/>
    <w:rsid w:val="00C530F7"/>
    <w:rsid w:val="00C537E0"/>
    <w:rsid w:val="00C555EA"/>
    <w:rsid w:val="00C57C00"/>
    <w:rsid w:val="00C57FC0"/>
    <w:rsid w:val="00C605E4"/>
    <w:rsid w:val="00C6175E"/>
    <w:rsid w:val="00C618E3"/>
    <w:rsid w:val="00C61B5E"/>
    <w:rsid w:val="00C621C1"/>
    <w:rsid w:val="00C628E8"/>
    <w:rsid w:val="00C62AD6"/>
    <w:rsid w:val="00C64814"/>
    <w:rsid w:val="00C658A8"/>
    <w:rsid w:val="00C65ED9"/>
    <w:rsid w:val="00C6669B"/>
    <w:rsid w:val="00C673D1"/>
    <w:rsid w:val="00C67BEE"/>
    <w:rsid w:val="00C7003A"/>
    <w:rsid w:val="00C714DB"/>
    <w:rsid w:val="00C71D8C"/>
    <w:rsid w:val="00C72D62"/>
    <w:rsid w:val="00C74D7C"/>
    <w:rsid w:val="00C76106"/>
    <w:rsid w:val="00C76A5A"/>
    <w:rsid w:val="00C76DA0"/>
    <w:rsid w:val="00C805B9"/>
    <w:rsid w:val="00C814A5"/>
    <w:rsid w:val="00C814AC"/>
    <w:rsid w:val="00C81FBA"/>
    <w:rsid w:val="00C82CE9"/>
    <w:rsid w:val="00C83D70"/>
    <w:rsid w:val="00C847EF"/>
    <w:rsid w:val="00C84E20"/>
    <w:rsid w:val="00C84EB4"/>
    <w:rsid w:val="00C86325"/>
    <w:rsid w:val="00C8753C"/>
    <w:rsid w:val="00C87C2A"/>
    <w:rsid w:val="00C90759"/>
    <w:rsid w:val="00C90881"/>
    <w:rsid w:val="00C91AD8"/>
    <w:rsid w:val="00C91B55"/>
    <w:rsid w:val="00C9386D"/>
    <w:rsid w:val="00C95137"/>
    <w:rsid w:val="00C96C12"/>
    <w:rsid w:val="00C97E30"/>
    <w:rsid w:val="00CA0340"/>
    <w:rsid w:val="00CA0F69"/>
    <w:rsid w:val="00CA0FC7"/>
    <w:rsid w:val="00CA324F"/>
    <w:rsid w:val="00CA4592"/>
    <w:rsid w:val="00CA4961"/>
    <w:rsid w:val="00CA56FB"/>
    <w:rsid w:val="00CA59A9"/>
    <w:rsid w:val="00CA7C1C"/>
    <w:rsid w:val="00CA7EA3"/>
    <w:rsid w:val="00CB09A8"/>
    <w:rsid w:val="00CB2D86"/>
    <w:rsid w:val="00CB409C"/>
    <w:rsid w:val="00CB4264"/>
    <w:rsid w:val="00CB5467"/>
    <w:rsid w:val="00CB54BB"/>
    <w:rsid w:val="00CB6342"/>
    <w:rsid w:val="00CB67FE"/>
    <w:rsid w:val="00CB7101"/>
    <w:rsid w:val="00CB7624"/>
    <w:rsid w:val="00CB7EBB"/>
    <w:rsid w:val="00CC04BC"/>
    <w:rsid w:val="00CC0D80"/>
    <w:rsid w:val="00CC2626"/>
    <w:rsid w:val="00CC6DD4"/>
    <w:rsid w:val="00CC7712"/>
    <w:rsid w:val="00CD085F"/>
    <w:rsid w:val="00CD14F4"/>
    <w:rsid w:val="00CD2159"/>
    <w:rsid w:val="00CD2D55"/>
    <w:rsid w:val="00CD3BDA"/>
    <w:rsid w:val="00CD5422"/>
    <w:rsid w:val="00CD5ADC"/>
    <w:rsid w:val="00CD60B2"/>
    <w:rsid w:val="00CD632D"/>
    <w:rsid w:val="00CD71EB"/>
    <w:rsid w:val="00CE4265"/>
    <w:rsid w:val="00CE4443"/>
    <w:rsid w:val="00CE4A24"/>
    <w:rsid w:val="00CE53E0"/>
    <w:rsid w:val="00CE5B59"/>
    <w:rsid w:val="00CE6599"/>
    <w:rsid w:val="00CE66C0"/>
    <w:rsid w:val="00CE678B"/>
    <w:rsid w:val="00CE6F72"/>
    <w:rsid w:val="00CF0199"/>
    <w:rsid w:val="00CF4A66"/>
    <w:rsid w:val="00D0063A"/>
    <w:rsid w:val="00D01B44"/>
    <w:rsid w:val="00D027CC"/>
    <w:rsid w:val="00D03161"/>
    <w:rsid w:val="00D03202"/>
    <w:rsid w:val="00D0567A"/>
    <w:rsid w:val="00D1374F"/>
    <w:rsid w:val="00D14AC2"/>
    <w:rsid w:val="00D14DC6"/>
    <w:rsid w:val="00D154F1"/>
    <w:rsid w:val="00D20700"/>
    <w:rsid w:val="00D234B1"/>
    <w:rsid w:val="00D24716"/>
    <w:rsid w:val="00D24A41"/>
    <w:rsid w:val="00D25FF6"/>
    <w:rsid w:val="00D2673E"/>
    <w:rsid w:val="00D26752"/>
    <w:rsid w:val="00D267FE"/>
    <w:rsid w:val="00D2780E"/>
    <w:rsid w:val="00D27AFF"/>
    <w:rsid w:val="00D27B0E"/>
    <w:rsid w:val="00D304AE"/>
    <w:rsid w:val="00D30EE2"/>
    <w:rsid w:val="00D317BF"/>
    <w:rsid w:val="00D326E7"/>
    <w:rsid w:val="00D32850"/>
    <w:rsid w:val="00D3286A"/>
    <w:rsid w:val="00D33F9B"/>
    <w:rsid w:val="00D35CB9"/>
    <w:rsid w:val="00D36D25"/>
    <w:rsid w:val="00D3700B"/>
    <w:rsid w:val="00D37C9F"/>
    <w:rsid w:val="00D41655"/>
    <w:rsid w:val="00D41A08"/>
    <w:rsid w:val="00D41FAE"/>
    <w:rsid w:val="00D449D6"/>
    <w:rsid w:val="00D4542A"/>
    <w:rsid w:val="00D45B39"/>
    <w:rsid w:val="00D460DE"/>
    <w:rsid w:val="00D471E5"/>
    <w:rsid w:val="00D47C9D"/>
    <w:rsid w:val="00D5095E"/>
    <w:rsid w:val="00D53353"/>
    <w:rsid w:val="00D54759"/>
    <w:rsid w:val="00D54898"/>
    <w:rsid w:val="00D54D9A"/>
    <w:rsid w:val="00D558A8"/>
    <w:rsid w:val="00D56AA7"/>
    <w:rsid w:val="00D56F43"/>
    <w:rsid w:val="00D60466"/>
    <w:rsid w:val="00D60D7A"/>
    <w:rsid w:val="00D61BE7"/>
    <w:rsid w:val="00D61D15"/>
    <w:rsid w:val="00D64152"/>
    <w:rsid w:val="00D65161"/>
    <w:rsid w:val="00D65F81"/>
    <w:rsid w:val="00D6658B"/>
    <w:rsid w:val="00D70137"/>
    <w:rsid w:val="00D701D7"/>
    <w:rsid w:val="00D71272"/>
    <w:rsid w:val="00D7152F"/>
    <w:rsid w:val="00D722FF"/>
    <w:rsid w:val="00D737AC"/>
    <w:rsid w:val="00D73EC1"/>
    <w:rsid w:val="00D74F25"/>
    <w:rsid w:val="00D74FE9"/>
    <w:rsid w:val="00D76B49"/>
    <w:rsid w:val="00D77571"/>
    <w:rsid w:val="00D80DE6"/>
    <w:rsid w:val="00D825FB"/>
    <w:rsid w:val="00D82B77"/>
    <w:rsid w:val="00D836D2"/>
    <w:rsid w:val="00D85FAD"/>
    <w:rsid w:val="00D86FD1"/>
    <w:rsid w:val="00D87FF5"/>
    <w:rsid w:val="00D907BC"/>
    <w:rsid w:val="00D91400"/>
    <w:rsid w:val="00D921B4"/>
    <w:rsid w:val="00D950B3"/>
    <w:rsid w:val="00D952A9"/>
    <w:rsid w:val="00D95321"/>
    <w:rsid w:val="00D955DF"/>
    <w:rsid w:val="00DA1F11"/>
    <w:rsid w:val="00DA2E8C"/>
    <w:rsid w:val="00DA37DE"/>
    <w:rsid w:val="00DA4399"/>
    <w:rsid w:val="00DA5183"/>
    <w:rsid w:val="00DA5EB9"/>
    <w:rsid w:val="00DA73B3"/>
    <w:rsid w:val="00DA7794"/>
    <w:rsid w:val="00DB12CE"/>
    <w:rsid w:val="00DB2390"/>
    <w:rsid w:val="00DB2B94"/>
    <w:rsid w:val="00DB2E4A"/>
    <w:rsid w:val="00DB2F7E"/>
    <w:rsid w:val="00DB7726"/>
    <w:rsid w:val="00DB7848"/>
    <w:rsid w:val="00DB78CA"/>
    <w:rsid w:val="00DB7B71"/>
    <w:rsid w:val="00DC0FC6"/>
    <w:rsid w:val="00DC10F3"/>
    <w:rsid w:val="00DC393C"/>
    <w:rsid w:val="00DC420C"/>
    <w:rsid w:val="00DC4C5D"/>
    <w:rsid w:val="00DC6B81"/>
    <w:rsid w:val="00DC6DC9"/>
    <w:rsid w:val="00DC766C"/>
    <w:rsid w:val="00DC7743"/>
    <w:rsid w:val="00DD0460"/>
    <w:rsid w:val="00DD07A3"/>
    <w:rsid w:val="00DD0A92"/>
    <w:rsid w:val="00DD13EB"/>
    <w:rsid w:val="00DD1D33"/>
    <w:rsid w:val="00DD3845"/>
    <w:rsid w:val="00DD3E40"/>
    <w:rsid w:val="00DD7DCD"/>
    <w:rsid w:val="00DE01A5"/>
    <w:rsid w:val="00DE08F2"/>
    <w:rsid w:val="00DE2433"/>
    <w:rsid w:val="00DE2BF5"/>
    <w:rsid w:val="00DE2DA8"/>
    <w:rsid w:val="00DE39BA"/>
    <w:rsid w:val="00DE3BD8"/>
    <w:rsid w:val="00DE409E"/>
    <w:rsid w:val="00DE63CB"/>
    <w:rsid w:val="00DE646D"/>
    <w:rsid w:val="00DE6508"/>
    <w:rsid w:val="00DF117C"/>
    <w:rsid w:val="00DF3171"/>
    <w:rsid w:val="00DF4DF1"/>
    <w:rsid w:val="00DF51D7"/>
    <w:rsid w:val="00DF6305"/>
    <w:rsid w:val="00DF6BC7"/>
    <w:rsid w:val="00DF7001"/>
    <w:rsid w:val="00E00B26"/>
    <w:rsid w:val="00E01700"/>
    <w:rsid w:val="00E02A1F"/>
    <w:rsid w:val="00E03165"/>
    <w:rsid w:val="00E033F6"/>
    <w:rsid w:val="00E03642"/>
    <w:rsid w:val="00E0406B"/>
    <w:rsid w:val="00E05032"/>
    <w:rsid w:val="00E059D3"/>
    <w:rsid w:val="00E0671A"/>
    <w:rsid w:val="00E0697E"/>
    <w:rsid w:val="00E102A4"/>
    <w:rsid w:val="00E116CA"/>
    <w:rsid w:val="00E11AC3"/>
    <w:rsid w:val="00E1218B"/>
    <w:rsid w:val="00E12FFC"/>
    <w:rsid w:val="00E15010"/>
    <w:rsid w:val="00E151D9"/>
    <w:rsid w:val="00E15755"/>
    <w:rsid w:val="00E15E6A"/>
    <w:rsid w:val="00E1656D"/>
    <w:rsid w:val="00E16D3A"/>
    <w:rsid w:val="00E16D96"/>
    <w:rsid w:val="00E16FE0"/>
    <w:rsid w:val="00E20215"/>
    <w:rsid w:val="00E20695"/>
    <w:rsid w:val="00E21073"/>
    <w:rsid w:val="00E2208F"/>
    <w:rsid w:val="00E22472"/>
    <w:rsid w:val="00E22994"/>
    <w:rsid w:val="00E229AD"/>
    <w:rsid w:val="00E22DE8"/>
    <w:rsid w:val="00E23270"/>
    <w:rsid w:val="00E265C5"/>
    <w:rsid w:val="00E26B10"/>
    <w:rsid w:val="00E2770A"/>
    <w:rsid w:val="00E27CD1"/>
    <w:rsid w:val="00E27D99"/>
    <w:rsid w:val="00E30A20"/>
    <w:rsid w:val="00E3246B"/>
    <w:rsid w:val="00E32BC3"/>
    <w:rsid w:val="00E331A3"/>
    <w:rsid w:val="00E3338D"/>
    <w:rsid w:val="00E34BBE"/>
    <w:rsid w:val="00E36F1A"/>
    <w:rsid w:val="00E4093D"/>
    <w:rsid w:val="00E41409"/>
    <w:rsid w:val="00E41B06"/>
    <w:rsid w:val="00E42F3F"/>
    <w:rsid w:val="00E43E64"/>
    <w:rsid w:val="00E4497E"/>
    <w:rsid w:val="00E46145"/>
    <w:rsid w:val="00E5070E"/>
    <w:rsid w:val="00E511FE"/>
    <w:rsid w:val="00E52A9A"/>
    <w:rsid w:val="00E54866"/>
    <w:rsid w:val="00E54F8E"/>
    <w:rsid w:val="00E558B0"/>
    <w:rsid w:val="00E61558"/>
    <w:rsid w:val="00E618DB"/>
    <w:rsid w:val="00E62836"/>
    <w:rsid w:val="00E6366D"/>
    <w:rsid w:val="00E64FEC"/>
    <w:rsid w:val="00E65EF9"/>
    <w:rsid w:val="00E66917"/>
    <w:rsid w:val="00E703BA"/>
    <w:rsid w:val="00E704D6"/>
    <w:rsid w:val="00E7136A"/>
    <w:rsid w:val="00E72704"/>
    <w:rsid w:val="00E73FA4"/>
    <w:rsid w:val="00E74666"/>
    <w:rsid w:val="00E74805"/>
    <w:rsid w:val="00E74C6B"/>
    <w:rsid w:val="00E754EA"/>
    <w:rsid w:val="00E75D68"/>
    <w:rsid w:val="00E80EF7"/>
    <w:rsid w:val="00E81F95"/>
    <w:rsid w:val="00E82392"/>
    <w:rsid w:val="00E83A94"/>
    <w:rsid w:val="00E83B27"/>
    <w:rsid w:val="00E84692"/>
    <w:rsid w:val="00E84ABC"/>
    <w:rsid w:val="00E8796C"/>
    <w:rsid w:val="00E87B19"/>
    <w:rsid w:val="00E9077C"/>
    <w:rsid w:val="00E910CA"/>
    <w:rsid w:val="00E94A6C"/>
    <w:rsid w:val="00E957AF"/>
    <w:rsid w:val="00E9625D"/>
    <w:rsid w:val="00E968D4"/>
    <w:rsid w:val="00EA0AC2"/>
    <w:rsid w:val="00EA126F"/>
    <w:rsid w:val="00EA1447"/>
    <w:rsid w:val="00EA1CA8"/>
    <w:rsid w:val="00EA2F5A"/>
    <w:rsid w:val="00EA3379"/>
    <w:rsid w:val="00EA55C5"/>
    <w:rsid w:val="00EA5C75"/>
    <w:rsid w:val="00EA702D"/>
    <w:rsid w:val="00EA7193"/>
    <w:rsid w:val="00EB0957"/>
    <w:rsid w:val="00EB0D7E"/>
    <w:rsid w:val="00EB1B30"/>
    <w:rsid w:val="00EB20F3"/>
    <w:rsid w:val="00EB2F8E"/>
    <w:rsid w:val="00EB2F92"/>
    <w:rsid w:val="00EB3B16"/>
    <w:rsid w:val="00EB42EA"/>
    <w:rsid w:val="00EB63CB"/>
    <w:rsid w:val="00EB6AED"/>
    <w:rsid w:val="00EB6FAE"/>
    <w:rsid w:val="00EB7173"/>
    <w:rsid w:val="00EB7CE2"/>
    <w:rsid w:val="00EB7E9D"/>
    <w:rsid w:val="00EC063E"/>
    <w:rsid w:val="00EC1B31"/>
    <w:rsid w:val="00EC6433"/>
    <w:rsid w:val="00EC65AB"/>
    <w:rsid w:val="00EC68FF"/>
    <w:rsid w:val="00EC701D"/>
    <w:rsid w:val="00EC7C02"/>
    <w:rsid w:val="00EC7C85"/>
    <w:rsid w:val="00ED0983"/>
    <w:rsid w:val="00ED1181"/>
    <w:rsid w:val="00ED15FD"/>
    <w:rsid w:val="00ED21DB"/>
    <w:rsid w:val="00ED3192"/>
    <w:rsid w:val="00ED32B6"/>
    <w:rsid w:val="00ED3D07"/>
    <w:rsid w:val="00ED42CB"/>
    <w:rsid w:val="00ED5D8D"/>
    <w:rsid w:val="00ED680C"/>
    <w:rsid w:val="00ED7AB3"/>
    <w:rsid w:val="00EE0935"/>
    <w:rsid w:val="00EE0CFA"/>
    <w:rsid w:val="00EE0D6B"/>
    <w:rsid w:val="00EE1C4D"/>
    <w:rsid w:val="00EE2518"/>
    <w:rsid w:val="00EE28CF"/>
    <w:rsid w:val="00EE3B53"/>
    <w:rsid w:val="00EE3CD7"/>
    <w:rsid w:val="00EE41E5"/>
    <w:rsid w:val="00EE467C"/>
    <w:rsid w:val="00EE4B3C"/>
    <w:rsid w:val="00EE628F"/>
    <w:rsid w:val="00EF47C0"/>
    <w:rsid w:val="00EF4D1E"/>
    <w:rsid w:val="00EF581C"/>
    <w:rsid w:val="00EF6662"/>
    <w:rsid w:val="00EF717A"/>
    <w:rsid w:val="00EF724D"/>
    <w:rsid w:val="00EF740A"/>
    <w:rsid w:val="00F00449"/>
    <w:rsid w:val="00F0072F"/>
    <w:rsid w:val="00F0293E"/>
    <w:rsid w:val="00F02C4F"/>
    <w:rsid w:val="00F0327C"/>
    <w:rsid w:val="00F03F56"/>
    <w:rsid w:val="00F05AB9"/>
    <w:rsid w:val="00F07661"/>
    <w:rsid w:val="00F079B2"/>
    <w:rsid w:val="00F07C2A"/>
    <w:rsid w:val="00F10789"/>
    <w:rsid w:val="00F11402"/>
    <w:rsid w:val="00F11672"/>
    <w:rsid w:val="00F14DD3"/>
    <w:rsid w:val="00F159FF"/>
    <w:rsid w:val="00F16ACB"/>
    <w:rsid w:val="00F175F0"/>
    <w:rsid w:val="00F20D59"/>
    <w:rsid w:val="00F223B9"/>
    <w:rsid w:val="00F22442"/>
    <w:rsid w:val="00F23418"/>
    <w:rsid w:val="00F246E8"/>
    <w:rsid w:val="00F24D18"/>
    <w:rsid w:val="00F2582F"/>
    <w:rsid w:val="00F26739"/>
    <w:rsid w:val="00F27CB7"/>
    <w:rsid w:val="00F311C8"/>
    <w:rsid w:val="00F31B51"/>
    <w:rsid w:val="00F32997"/>
    <w:rsid w:val="00F34DE8"/>
    <w:rsid w:val="00F353BD"/>
    <w:rsid w:val="00F42114"/>
    <w:rsid w:val="00F42600"/>
    <w:rsid w:val="00F430CE"/>
    <w:rsid w:val="00F44E34"/>
    <w:rsid w:val="00F458F4"/>
    <w:rsid w:val="00F460F0"/>
    <w:rsid w:val="00F479AC"/>
    <w:rsid w:val="00F525F0"/>
    <w:rsid w:val="00F539AC"/>
    <w:rsid w:val="00F54259"/>
    <w:rsid w:val="00F55CF3"/>
    <w:rsid w:val="00F569A7"/>
    <w:rsid w:val="00F6154B"/>
    <w:rsid w:val="00F63B0D"/>
    <w:rsid w:val="00F64579"/>
    <w:rsid w:val="00F65A70"/>
    <w:rsid w:val="00F65AE6"/>
    <w:rsid w:val="00F65E64"/>
    <w:rsid w:val="00F66CC8"/>
    <w:rsid w:val="00F675BE"/>
    <w:rsid w:val="00F718CF"/>
    <w:rsid w:val="00F73BB2"/>
    <w:rsid w:val="00F750F7"/>
    <w:rsid w:val="00F757FF"/>
    <w:rsid w:val="00F75D29"/>
    <w:rsid w:val="00F7633C"/>
    <w:rsid w:val="00F77186"/>
    <w:rsid w:val="00F77820"/>
    <w:rsid w:val="00F80018"/>
    <w:rsid w:val="00F810C6"/>
    <w:rsid w:val="00F813E2"/>
    <w:rsid w:val="00F81F6F"/>
    <w:rsid w:val="00F832B0"/>
    <w:rsid w:val="00F83900"/>
    <w:rsid w:val="00F83BDA"/>
    <w:rsid w:val="00F83F7C"/>
    <w:rsid w:val="00F859A1"/>
    <w:rsid w:val="00F90A43"/>
    <w:rsid w:val="00F91792"/>
    <w:rsid w:val="00F91C47"/>
    <w:rsid w:val="00F93166"/>
    <w:rsid w:val="00F9359D"/>
    <w:rsid w:val="00F945E6"/>
    <w:rsid w:val="00F94D32"/>
    <w:rsid w:val="00F95452"/>
    <w:rsid w:val="00F95E0C"/>
    <w:rsid w:val="00F973F5"/>
    <w:rsid w:val="00F9758B"/>
    <w:rsid w:val="00F97F82"/>
    <w:rsid w:val="00FA034E"/>
    <w:rsid w:val="00FA0555"/>
    <w:rsid w:val="00FA35D3"/>
    <w:rsid w:val="00FA35E2"/>
    <w:rsid w:val="00FA4402"/>
    <w:rsid w:val="00FA4C55"/>
    <w:rsid w:val="00FA5BD5"/>
    <w:rsid w:val="00FA6872"/>
    <w:rsid w:val="00FA68CF"/>
    <w:rsid w:val="00FA6EFD"/>
    <w:rsid w:val="00FA7B83"/>
    <w:rsid w:val="00FA7C59"/>
    <w:rsid w:val="00FB261C"/>
    <w:rsid w:val="00FB3A45"/>
    <w:rsid w:val="00FB57C3"/>
    <w:rsid w:val="00FB6389"/>
    <w:rsid w:val="00FB6FA2"/>
    <w:rsid w:val="00FB7031"/>
    <w:rsid w:val="00FB7040"/>
    <w:rsid w:val="00FC0D78"/>
    <w:rsid w:val="00FC1D3E"/>
    <w:rsid w:val="00FC1DBF"/>
    <w:rsid w:val="00FC2211"/>
    <w:rsid w:val="00FC22F1"/>
    <w:rsid w:val="00FC2832"/>
    <w:rsid w:val="00FC296D"/>
    <w:rsid w:val="00FC2A86"/>
    <w:rsid w:val="00FC3475"/>
    <w:rsid w:val="00FC4094"/>
    <w:rsid w:val="00FC4A68"/>
    <w:rsid w:val="00FC51C1"/>
    <w:rsid w:val="00FC53F4"/>
    <w:rsid w:val="00FC64E9"/>
    <w:rsid w:val="00FC79D0"/>
    <w:rsid w:val="00FD1EEE"/>
    <w:rsid w:val="00FD26F4"/>
    <w:rsid w:val="00FD3136"/>
    <w:rsid w:val="00FD4F10"/>
    <w:rsid w:val="00FD64AD"/>
    <w:rsid w:val="00FD740D"/>
    <w:rsid w:val="00FE0174"/>
    <w:rsid w:val="00FE330D"/>
    <w:rsid w:val="00FE35C2"/>
    <w:rsid w:val="00FE3ADA"/>
    <w:rsid w:val="00FE4345"/>
    <w:rsid w:val="00FE49A6"/>
    <w:rsid w:val="00FE519C"/>
    <w:rsid w:val="00FE77A3"/>
    <w:rsid w:val="00FF0392"/>
    <w:rsid w:val="00FF0FA7"/>
    <w:rsid w:val="00FF175B"/>
    <w:rsid w:val="00FF17ED"/>
    <w:rsid w:val="00FF21F8"/>
    <w:rsid w:val="00FF3F64"/>
    <w:rsid w:val="00FF45A2"/>
    <w:rsid w:val="00FF4699"/>
    <w:rsid w:val="00FF4F1D"/>
    <w:rsid w:val="00FF5A2C"/>
    <w:rsid w:val="00FF622E"/>
    <w:rsid w:val="00FF62EB"/>
    <w:rsid w:val="00FF6FC8"/>
    <w:rsid w:val="00FF7522"/>
    <w:rsid w:val="00FF7F50"/>
    <w:rsid w:val="028937A9"/>
    <w:rsid w:val="02B356B4"/>
    <w:rsid w:val="04844469"/>
    <w:rsid w:val="05864E05"/>
    <w:rsid w:val="064C0E7F"/>
    <w:rsid w:val="07AC66DE"/>
    <w:rsid w:val="082504F1"/>
    <w:rsid w:val="09AD3985"/>
    <w:rsid w:val="0A95422E"/>
    <w:rsid w:val="0C76322D"/>
    <w:rsid w:val="0CB10188"/>
    <w:rsid w:val="0D2E323C"/>
    <w:rsid w:val="0E495779"/>
    <w:rsid w:val="0E8F62A2"/>
    <w:rsid w:val="0F607578"/>
    <w:rsid w:val="112A2C00"/>
    <w:rsid w:val="1369535E"/>
    <w:rsid w:val="140718F2"/>
    <w:rsid w:val="140D022E"/>
    <w:rsid w:val="15296FFD"/>
    <w:rsid w:val="16A863EA"/>
    <w:rsid w:val="18085E50"/>
    <w:rsid w:val="18187627"/>
    <w:rsid w:val="188B0A10"/>
    <w:rsid w:val="1AD5150D"/>
    <w:rsid w:val="1AEC2853"/>
    <w:rsid w:val="1AF41525"/>
    <w:rsid w:val="1B03748E"/>
    <w:rsid w:val="1C93282F"/>
    <w:rsid w:val="1E06335E"/>
    <w:rsid w:val="1EBB4838"/>
    <w:rsid w:val="1F735A52"/>
    <w:rsid w:val="202C5AA9"/>
    <w:rsid w:val="20345137"/>
    <w:rsid w:val="203A154C"/>
    <w:rsid w:val="204A2A8D"/>
    <w:rsid w:val="20E1222E"/>
    <w:rsid w:val="212B0F8C"/>
    <w:rsid w:val="229D3BFD"/>
    <w:rsid w:val="229F771F"/>
    <w:rsid w:val="231347ED"/>
    <w:rsid w:val="25132A56"/>
    <w:rsid w:val="25811054"/>
    <w:rsid w:val="25F969F8"/>
    <w:rsid w:val="26281AFF"/>
    <w:rsid w:val="28287EE6"/>
    <w:rsid w:val="28401442"/>
    <w:rsid w:val="29AD33E3"/>
    <w:rsid w:val="2B455C43"/>
    <w:rsid w:val="2B952A9D"/>
    <w:rsid w:val="2C5755D4"/>
    <w:rsid w:val="2D447F2D"/>
    <w:rsid w:val="2E26063D"/>
    <w:rsid w:val="2E447C68"/>
    <w:rsid w:val="2F980712"/>
    <w:rsid w:val="31EE41BF"/>
    <w:rsid w:val="32FB0DE5"/>
    <w:rsid w:val="336C6630"/>
    <w:rsid w:val="33FA7076"/>
    <w:rsid w:val="35D8640F"/>
    <w:rsid w:val="36E22B91"/>
    <w:rsid w:val="37987321"/>
    <w:rsid w:val="37A164B4"/>
    <w:rsid w:val="37CA7E93"/>
    <w:rsid w:val="38DA43AE"/>
    <w:rsid w:val="390323BB"/>
    <w:rsid w:val="39FE1C25"/>
    <w:rsid w:val="3AB928DB"/>
    <w:rsid w:val="3BD419EB"/>
    <w:rsid w:val="3CB76C94"/>
    <w:rsid w:val="3D337825"/>
    <w:rsid w:val="3D654C78"/>
    <w:rsid w:val="3E0608DC"/>
    <w:rsid w:val="3EDA33C4"/>
    <w:rsid w:val="41B10FF5"/>
    <w:rsid w:val="41C537DA"/>
    <w:rsid w:val="428001BC"/>
    <w:rsid w:val="43C57CB5"/>
    <w:rsid w:val="44131B9C"/>
    <w:rsid w:val="44FB2128"/>
    <w:rsid w:val="462A1CD4"/>
    <w:rsid w:val="47971561"/>
    <w:rsid w:val="47E73296"/>
    <w:rsid w:val="4DFA12FC"/>
    <w:rsid w:val="50877C59"/>
    <w:rsid w:val="51B57819"/>
    <w:rsid w:val="52182DB0"/>
    <w:rsid w:val="54DC0DAF"/>
    <w:rsid w:val="56FB37FE"/>
    <w:rsid w:val="577B4C0F"/>
    <w:rsid w:val="57B949F5"/>
    <w:rsid w:val="598E19F9"/>
    <w:rsid w:val="5BAE3F2D"/>
    <w:rsid w:val="5BDA739B"/>
    <w:rsid w:val="5C390BF5"/>
    <w:rsid w:val="5E6A645D"/>
    <w:rsid w:val="5EBD3FD3"/>
    <w:rsid w:val="5FF53433"/>
    <w:rsid w:val="60AD34CB"/>
    <w:rsid w:val="633C70C1"/>
    <w:rsid w:val="63BD0D4B"/>
    <w:rsid w:val="63E31C32"/>
    <w:rsid w:val="63F55702"/>
    <w:rsid w:val="64A967E8"/>
    <w:rsid w:val="651E3CF8"/>
    <w:rsid w:val="655211C1"/>
    <w:rsid w:val="65AE394A"/>
    <w:rsid w:val="673F0AE2"/>
    <w:rsid w:val="6997389B"/>
    <w:rsid w:val="6C2B47E0"/>
    <w:rsid w:val="712F3680"/>
    <w:rsid w:val="719418A7"/>
    <w:rsid w:val="72130B4C"/>
    <w:rsid w:val="73471FEB"/>
    <w:rsid w:val="73563FDC"/>
    <w:rsid w:val="76593885"/>
    <w:rsid w:val="76742E0C"/>
    <w:rsid w:val="76FD6B26"/>
    <w:rsid w:val="7C5B7C20"/>
    <w:rsid w:val="7E997682"/>
    <w:rsid w:val="7F726663"/>
    <w:rsid w:val="7FF60FBC"/>
    <w:rsid w:val="A5AB8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160"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61"/>
    <w:qFormat/>
    <w:uiPriority w:val="9"/>
    <w:pPr>
      <w:keepNext/>
      <w:keepLines/>
      <w:spacing w:before="120" w:after="120"/>
      <w:ind w:firstLine="0" w:firstLineChars="0"/>
      <w:jc w:val="center"/>
      <w:outlineLvl w:val="0"/>
    </w:pPr>
    <w:rPr>
      <w:b/>
      <w:bCs/>
      <w:kern w:val="44"/>
      <w:sz w:val="36"/>
      <w:szCs w:val="44"/>
    </w:rPr>
  </w:style>
  <w:style w:type="paragraph" w:styleId="3">
    <w:name w:val="heading 2"/>
    <w:basedOn w:val="1"/>
    <w:next w:val="1"/>
    <w:link w:val="5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qFormat/>
    <w:uiPriority w:val="0"/>
    <w:pPr>
      <w:keepNext/>
      <w:keepLines/>
      <w:spacing w:after="40"/>
      <w:ind w:firstLine="0" w:firstLineChars="0"/>
      <w:outlineLvl w:val="2"/>
    </w:pPr>
    <w:rPr>
      <w:b/>
      <w:bCs/>
      <w:sz w:val="30"/>
      <w:szCs w:val="32"/>
    </w:rPr>
  </w:style>
  <w:style w:type="paragraph" w:styleId="5">
    <w:name w:val="heading 4"/>
    <w:basedOn w:val="1"/>
    <w:next w:val="1"/>
    <w:link w:val="47"/>
    <w:qFormat/>
    <w:uiPriority w:val="9"/>
    <w:pPr>
      <w:keepNext/>
      <w:keepLines/>
      <w:spacing w:before="280" w:after="290" w:line="376" w:lineRule="auto"/>
      <w:outlineLvl w:val="3"/>
    </w:pPr>
    <w:rPr>
      <w:rFonts w:ascii="等线 Light" w:hAnsi="等线 Light" w:eastAsia="等线 Light"/>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adjustRightInd/>
      <w:snapToGrid/>
      <w:spacing w:line="240" w:lineRule="auto"/>
      <w:ind w:left="2520" w:leftChars="1200" w:firstLine="0" w:firstLineChars="0"/>
    </w:pPr>
    <w:rPr>
      <w:rFonts w:asciiTheme="minorHAnsi" w:hAnsiTheme="minorHAnsi" w:eastAsiaTheme="minorEastAsia" w:cstheme="minorBidi"/>
      <w:sz w:val="21"/>
      <w:szCs w:val="22"/>
    </w:rPr>
  </w:style>
  <w:style w:type="paragraph" w:styleId="7">
    <w:name w:val="annotation text"/>
    <w:basedOn w:val="1"/>
    <w:link w:val="32"/>
    <w:qFormat/>
    <w:uiPriority w:val="0"/>
    <w:pPr>
      <w:jc w:val="left"/>
    </w:pPr>
  </w:style>
  <w:style w:type="paragraph" w:styleId="8">
    <w:name w:val="Body Text"/>
    <w:basedOn w:val="1"/>
    <w:link w:val="33"/>
    <w:qFormat/>
    <w:uiPriority w:val="0"/>
    <w:pPr>
      <w:spacing w:after="120"/>
    </w:pPr>
  </w:style>
  <w:style w:type="paragraph" w:styleId="9">
    <w:name w:val="toc 5"/>
    <w:basedOn w:val="1"/>
    <w:next w:val="1"/>
    <w:unhideWhenUsed/>
    <w:qFormat/>
    <w:uiPriority w:val="39"/>
    <w:pPr>
      <w:adjustRightInd/>
      <w:snapToGrid/>
      <w:spacing w:line="240" w:lineRule="auto"/>
      <w:ind w:left="1680" w:leftChars="800" w:firstLine="0" w:firstLineChars="0"/>
    </w:pPr>
    <w:rPr>
      <w:rFonts w:asciiTheme="minorHAnsi" w:hAnsiTheme="minorHAnsi" w:eastAsiaTheme="minorEastAsia" w:cstheme="minorBidi"/>
      <w:sz w:val="21"/>
      <w:szCs w:val="22"/>
    </w:rPr>
  </w:style>
  <w:style w:type="paragraph" w:styleId="10">
    <w:name w:val="toc 3"/>
    <w:basedOn w:val="1"/>
    <w:next w:val="1"/>
    <w:unhideWhenUsed/>
    <w:qFormat/>
    <w:uiPriority w:val="39"/>
    <w:pPr>
      <w:ind w:left="840" w:leftChars="400"/>
    </w:pPr>
    <w:rPr>
      <w:rFonts w:ascii="Calibri" w:hAnsi="Calibri"/>
    </w:rPr>
  </w:style>
  <w:style w:type="paragraph" w:styleId="11">
    <w:name w:val="toc 8"/>
    <w:basedOn w:val="1"/>
    <w:next w:val="1"/>
    <w:unhideWhenUsed/>
    <w:qFormat/>
    <w:uiPriority w:val="39"/>
    <w:pPr>
      <w:adjustRightInd/>
      <w:snapToGrid/>
      <w:spacing w:line="240" w:lineRule="auto"/>
      <w:ind w:left="2940" w:leftChars="1400" w:firstLine="0" w:firstLineChars="0"/>
    </w:pPr>
    <w:rPr>
      <w:rFonts w:asciiTheme="minorHAnsi" w:hAnsiTheme="minorHAnsi" w:eastAsiaTheme="minorEastAsia" w:cstheme="minorBidi"/>
      <w:sz w:val="21"/>
      <w:szCs w:val="22"/>
    </w:rPr>
  </w:style>
  <w:style w:type="paragraph" w:styleId="12">
    <w:name w:val="Date"/>
    <w:basedOn w:val="1"/>
    <w:next w:val="1"/>
    <w:link w:val="56"/>
    <w:qFormat/>
    <w:uiPriority w:val="0"/>
    <w:pPr>
      <w:ind w:left="100" w:leftChars="2500"/>
    </w:pPr>
  </w:style>
  <w:style w:type="paragraph" w:styleId="13">
    <w:name w:val="footer"/>
    <w:basedOn w:val="1"/>
    <w:link w:val="34"/>
    <w:qFormat/>
    <w:uiPriority w:val="99"/>
    <w:pPr>
      <w:tabs>
        <w:tab w:val="center" w:pos="4153"/>
        <w:tab w:val="right" w:pos="8306"/>
      </w:tabs>
      <w:jc w:val="left"/>
    </w:pPr>
    <w:rPr>
      <w:sz w:val="18"/>
      <w:szCs w:val="18"/>
    </w:rPr>
  </w:style>
  <w:style w:type="paragraph" w:styleId="14">
    <w:name w:val="header"/>
    <w:basedOn w:val="1"/>
    <w:link w:val="35"/>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unhideWhenUsed/>
    <w:qFormat/>
    <w:uiPriority w:val="39"/>
    <w:pPr>
      <w:tabs>
        <w:tab w:val="right" w:leader="dot" w:pos="8302"/>
      </w:tabs>
      <w:jc w:val="right"/>
    </w:pPr>
    <w:rPr>
      <w:rFonts w:ascii="Calibri" w:hAnsi="Calibri"/>
    </w:rPr>
  </w:style>
  <w:style w:type="paragraph" w:styleId="16">
    <w:name w:val="toc 4"/>
    <w:basedOn w:val="1"/>
    <w:next w:val="1"/>
    <w:unhideWhenUsed/>
    <w:qFormat/>
    <w:uiPriority w:val="39"/>
    <w:pPr>
      <w:adjustRightInd/>
      <w:snapToGrid/>
      <w:spacing w:line="240" w:lineRule="auto"/>
      <w:ind w:left="1260" w:leftChars="600" w:firstLine="0" w:firstLineChars="0"/>
    </w:pPr>
    <w:rPr>
      <w:rFonts w:asciiTheme="minorHAnsi" w:hAnsiTheme="minorHAnsi" w:eastAsiaTheme="minorEastAsia" w:cstheme="minorBidi"/>
      <w:sz w:val="21"/>
      <w:szCs w:val="22"/>
    </w:rPr>
  </w:style>
  <w:style w:type="paragraph" w:styleId="17">
    <w:name w:val="footnote text"/>
    <w:basedOn w:val="1"/>
    <w:link w:val="63"/>
    <w:qFormat/>
    <w:uiPriority w:val="0"/>
    <w:pPr>
      <w:adjustRightInd/>
      <w:spacing w:line="240" w:lineRule="auto"/>
      <w:ind w:firstLine="0" w:firstLineChars="0"/>
      <w:jc w:val="left"/>
    </w:pPr>
    <w:rPr>
      <w:rFonts w:ascii="Calibri" w:hAnsi="Calibri"/>
      <w:sz w:val="18"/>
      <w:szCs w:val="18"/>
    </w:rPr>
  </w:style>
  <w:style w:type="paragraph" w:styleId="18">
    <w:name w:val="toc 6"/>
    <w:basedOn w:val="1"/>
    <w:next w:val="1"/>
    <w:unhideWhenUsed/>
    <w:qFormat/>
    <w:uiPriority w:val="39"/>
    <w:pPr>
      <w:adjustRightInd/>
      <w:snapToGrid/>
      <w:spacing w:line="240" w:lineRule="auto"/>
      <w:ind w:left="2100" w:leftChars="1000" w:firstLine="0" w:firstLineChars="0"/>
    </w:pPr>
    <w:rPr>
      <w:rFonts w:asciiTheme="minorHAnsi" w:hAnsiTheme="minorHAnsi" w:eastAsiaTheme="minorEastAsia" w:cstheme="minorBidi"/>
      <w:sz w:val="21"/>
      <w:szCs w:val="22"/>
    </w:rPr>
  </w:style>
  <w:style w:type="paragraph" w:styleId="19">
    <w:name w:val="toc 2"/>
    <w:basedOn w:val="1"/>
    <w:next w:val="1"/>
    <w:qFormat/>
    <w:uiPriority w:val="39"/>
    <w:pPr>
      <w:ind w:left="420" w:leftChars="200"/>
    </w:pPr>
  </w:style>
  <w:style w:type="paragraph" w:styleId="20">
    <w:name w:val="toc 9"/>
    <w:basedOn w:val="1"/>
    <w:next w:val="1"/>
    <w:unhideWhenUsed/>
    <w:qFormat/>
    <w:uiPriority w:val="39"/>
    <w:pPr>
      <w:adjustRightInd/>
      <w:snapToGrid/>
      <w:spacing w:line="240" w:lineRule="auto"/>
      <w:ind w:left="3360" w:leftChars="1600" w:firstLine="0" w:firstLineChars="0"/>
    </w:pPr>
    <w:rPr>
      <w:rFonts w:asciiTheme="minorHAnsi" w:hAnsiTheme="minorHAnsi" w:eastAsiaTheme="minorEastAsia" w:cstheme="minorBidi"/>
      <w:sz w:val="21"/>
      <w:szCs w:val="22"/>
    </w:rPr>
  </w:style>
  <w:style w:type="paragraph" w:styleId="21">
    <w:name w:val="Normal (Web)"/>
    <w:basedOn w:val="1"/>
    <w:qFormat/>
    <w:uiPriority w:val="0"/>
    <w:pPr>
      <w:jc w:val="left"/>
    </w:pPr>
    <w:rPr>
      <w:kern w:val="0"/>
      <w:sz w:val="24"/>
    </w:rPr>
  </w:style>
  <w:style w:type="paragraph" w:styleId="22">
    <w:name w:val="Title"/>
    <w:basedOn w:val="1"/>
    <w:next w:val="1"/>
    <w:link w:val="50"/>
    <w:qFormat/>
    <w:uiPriority w:val="0"/>
    <w:pPr>
      <w:spacing w:before="240" w:after="60"/>
      <w:jc w:val="center"/>
      <w:outlineLvl w:val="0"/>
    </w:pPr>
    <w:rPr>
      <w:rFonts w:asciiTheme="majorHAnsi" w:hAnsiTheme="majorHAnsi" w:eastAsiaTheme="majorEastAsia" w:cstheme="majorBidi"/>
      <w:b/>
      <w:bCs/>
      <w:sz w:val="32"/>
      <w:szCs w:val="32"/>
    </w:rPr>
  </w:style>
  <w:style w:type="paragraph" w:styleId="23">
    <w:name w:val="annotation subject"/>
    <w:basedOn w:val="7"/>
    <w:next w:val="7"/>
    <w:link w:val="36"/>
    <w:qFormat/>
    <w:uiPriority w:val="0"/>
    <w:rPr>
      <w:b/>
      <w:bCs/>
    </w:rPr>
  </w:style>
  <w:style w:type="paragraph" w:styleId="24">
    <w:name w:val="Body Text First Indent"/>
    <w:basedOn w:val="8"/>
    <w:link w:val="37"/>
    <w:unhideWhenUsed/>
    <w:qFormat/>
    <w:uiPriority w:val="99"/>
    <w:pPr>
      <w:spacing w:after="0"/>
      <w:ind w:firstLine="480"/>
    </w:pPr>
    <w:rPr>
      <w:bCs/>
      <w:color w:val="000000"/>
      <w:sz w:val="24"/>
      <w:lang w:bidi="zh-CN"/>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Hyperlink"/>
    <w:unhideWhenUsed/>
    <w:qFormat/>
    <w:uiPriority w:val="99"/>
    <w:rPr>
      <w:rFonts w:ascii="Times New Roman" w:hAnsi="Times New Roman" w:eastAsia="宋体" w:cs="Times New Roman"/>
      <w:color w:val="0000FF"/>
      <w:u w:val="single"/>
    </w:rPr>
  </w:style>
  <w:style w:type="character" w:styleId="30">
    <w:name w:val="annotation reference"/>
    <w:qFormat/>
    <w:uiPriority w:val="0"/>
    <w:rPr>
      <w:sz w:val="21"/>
      <w:szCs w:val="21"/>
    </w:rPr>
  </w:style>
  <w:style w:type="character" w:customStyle="1" w:styleId="31">
    <w:name w:val="标题 3 字符"/>
    <w:link w:val="4"/>
    <w:qFormat/>
    <w:uiPriority w:val="0"/>
    <w:rPr>
      <w:b/>
      <w:bCs/>
      <w:kern w:val="2"/>
      <w:sz w:val="30"/>
      <w:szCs w:val="32"/>
    </w:rPr>
  </w:style>
  <w:style w:type="character" w:customStyle="1" w:styleId="32">
    <w:name w:val="批注文字 字符"/>
    <w:link w:val="7"/>
    <w:qFormat/>
    <w:uiPriority w:val="0"/>
    <w:rPr>
      <w:kern w:val="2"/>
      <w:sz w:val="21"/>
      <w:szCs w:val="24"/>
    </w:rPr>
  </w:style>
  <w:style w:type="character" w:customStyle="1" w:styleId="33">
    <w:name w:val="正文文本 字符"/>
    <w:link w:val="8"/>
    <w:qFormat/>
    <w:uiPriority w:val="0"/>
    <w:rPr>
      <w:kern w:val="2"/>
      <w:sz w:val="21"/>
      <w:szCs w:val="24"/>
    </w:rPr>
  </w:style>
  <w:style w:type="character" w:customStyle="1" w:styleId="34">
    <w:name w:val="页脚 字符"/>
    <w:link w:val="13"/>
    <w:qFormat/>
    <w:uiPriority w:val="99"/>
    <w:rPr>
      <w:kern w:val="2"/>
      <w:sz w:val="18"/>
      <w:szCs w:val="18"/>
    </w:rPr>
  </w:style>
  <w:style w:type="character" w:customStyle="1" w:styleId="35">
    <w:name w:val="页眉 字符"/>
    <w:link w:val="14"/>
    <w:qFormat/>
    <w:uiPriority w:val="99"/>
    <w:rPr>
      <w:kern w:val="2"/>
      <w:sz w:val="18"/>
      <w:szCs w:val="18"/>
    </w:rPr>
  </w:style>
  <w:style w:type="character" w:customStyle="1" w:styleId="36">
    <w:name w:val="批注主题 字符"/>
    <w:link w:val="23"/>
    <w:qFormat/>
    <w:uiPriority w:val="0"/>
    <w:rPr>
      <w:b/>
      <w:bCs/>
      <w:kern w:val="2"/>
      <w:sz w:val="21"/>
      <w:szCs w:val="24"/>
    </w:rPr>
  </w:style>
  <w:style w:type="character" w:customStyle="1" w:styleId="37">
    <w:name w:val="正文文本首行缩进 字符"/>
    <w:link w:val="24"/>
    <w:qFormat/>
    <w:uiPriority w:val="99"/>
    <w:rPr>
      <w:bCs/>
      <w:color w:val="000000"/>
      <w:kern w:val="2"/>
      <w:sz w:val="24"/>
      <w:szCs w:val="24"/>
      <w:lang w:bidi="zh-CN"/>
    </w:rPr>
  </w:style>
  <w:style w:type="paragraph" w:styleId="38">
    <w:name w:val="List Paragraph"/>
    <w:basedOn w:val="1"/>
    <w:qFormat/>
    <w:uiPriority w:val="19"/>
    <w:pPr>
      <w:ind w:firstLine="420"/>
    </w:pPr>
    <w:rPr>
      <w:rFonts w:ascii="Calibri" w:hAnsi="Calibri"/>
    </w:rPr>
  </w:style>
  <w:style w:type="paragraph" w:customStyle="1" w:styleId="39">
    <w:name w:val="Default"/>
    <w:qFormat/>
    <w:uiPriority w:val="0"/>
    <w:pPr>
      <w:widowControl w:val="0"/>
      <w:autoSpaceDE w:val="0"/>
      <w:autoSpaceDN w:val="0"/>
      <w:adjustRightInd w:val="0"/>
      <w:spacing w:after="160" w:line="278" w:lineRule="auto"/>
    </w:pPr>
    <w:rPr>
      <w:rFonts w:ascii="方正小标宋简体" w:hAnsi="方正小标宋简体" w:eastAsia="宋体" w:cs="方正小标宋简体"/>
      <w:color w:val="000000"/>
      <w:sz w:val="24"/>
      <w:szCs w:val="24"/>
      <w:lang w:val="en-US" w:eastAsia="zh-CN" w:bidi="ar-SA"/>
    </w:rPr>
  </w:style>
  <w:style w:type="paragraph" w:customStyle="1" w:styleId="40">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
    <w:name w:val="表格文字"/>
    <w:qFormat/>
    <w:uiPriority w:val="0"/>
    <w:pPr>
      <w:adjustRightInd w:val="0"/>
      <w:snapToGrid w:val="0"/>
      <w:spacing w:after="160" w:line="278" w:lineRule="auto"/>
      <w:jc w:val="center"/>
    </w:pPr>
    <w:rPr>
      <w:rFonts w:ascii="Times" w:hAnsi="Times" w:eastAsia="华文仿宋" w:cs="黑体"/>
      <w:kern w:val="2"/>
      <w:sz w:val="21"/>
      <w:szCs w:val="22"/>
      <w:lang w:val="en-US" w:eastAsia="zh-CN" w:bidi="ar-SA"/>
    </w:rPr>
  </w:style>
  <w:style w:type="table" w:customStyle="1" w:styleId="42">
    <w:name w:val="网格型134"/>
    <w:basedOn w:val="25"/>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表格内容"/>
    <w:basedOn w:val="1"/>
    <w:qFormat/>
    <w:uiPriority w:val="0"/>
    <w:pPr>
      <w:jc w:val="center"/>
    </w:pPr>
    <w:rPr>
      <w:szCs w:val="21"/>
    </w:rPr>
  </w:style>
  <w:style w:type="paragraph" w:customStyle="1" w:styleId="44">
    <w:name w:val="图表题"/>
    <w:basedOn w:val="1"/>
    <w:qFormat/>
    <w:uiPriority w:val="0"/>
    <w:pPr>
      <w:jc w:val="center"/>
    </w:pPr>
    <w:rPr>
      <w:rFonts w:eastAsia="黑体"/>
      <w:sz w:val="24"/>
      <w:szCs w:val="20"/>
    </w:rPr>
  </w:style>
  <w:style w:type="paragraph" w:customStyle="1" w:styleId="45">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46">
    <w:name w:val="TOC 标题2"/>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47">
    <w:name w:val="标题 4 字符"/>
    <w:link w:val="5"/>
    <w:qFormat/>
    <w:uiPriority w:val="9"/>
    <w:rPr>
      <w:rFonts w:ascii="等线 Light" w:hAnsi="等线 Light" w:eastAsia="等线 Light"/>
      <w:b/>
      <w:bCs/>
      <w:kern w:val="2"/>
      <w:sz w:val="28"/>
      <w:szCs w:val="28"/>
    </w:rPr>
  </w:style>
  <w:style w:type="paragraph" w:styleId="48">
    <w:name w:val="No Spacing"/>
    <w:qFormat/>
    <w:uiPriority w:val="1"/>
    <w:pPr>
      <w:widowControl w:val="0"/>
      <w:adjustRightInd w:val="0"/>
      <w:snapToGrid w:val="0"/>
      <w:spacing w:after="160" w:line="360" w:lineRule="auto"/>
      <w:jc w:val="center"/>
    </w:pPr>
    <w:rPr>
      <w:rFonts w:ascii="Times" w:hAnsi="Times" w:eastAsia="宋体" w:cs="Times New Roman"/>
      <w:b/>
      <w:kern w:val="2"/>
      <w:sz w:val="24"/>
      <w:szCs w:val="22"/>
      <w:lang w:val="en-US" w:eastAsia="zh-CN" w:bidi="ar-SA"/>
    </w:rPr>
  </w:style>
  <w:style w:type="paragraph" w:customStyle="1" w:styleId="49">
    <w:name w:val="表格文字2"/>
    <w:basedOn w:val="1"/>
    <w:qFormat/>
    <w:uiPriority w:val="0"/>
    <w:pPr>
      <w:tabs>
        <w:tab w:val="left" w:pos="277"/>
        <w:tab w:val="left" w:pos="600"/>
        <w:tab w:val="left" w:pos="780"/>
        <w:tab w:val="left" w:pos="2517"/>
      </w:tabs>
      <w:spacing w:after="50"/>
      <w:jc w:val="center"/>
      <w:textAlignment w:val="baseline"/>
    </w:pPr>
    <w:rPr>
      <w:rFonts w:cs="宋体"/>
      <w:kern w:val="0"/>
    </w:rPr>
  </w:style>
  <w:style w:type="character" w:customStyle="1" w:styleId="50">
    <w:name w:val="标题 字符"/>
    <w:basedOn w:val="27"/>
    <w:link w:val="22"/>
    <w:qFormat/>
    <w:uiPriority w:val="0"/>
    <w:rPr>
      <w:rFonts w:asciiTheme="majorHAnsi" w:hAnsiTheme="majorHAnsi" w:eastAsiaTheme="majorEastAsia" w:cstheme="majorBidi"/>
      <w:b/>
      <w:bCs/>
      <w:kern w:val="2"/>
      <w:sz w:val="32"/>
      <w:szCs w:val="32"/>
    </w:rPr>
  </w:style>
  <w:style w:type="paragraph" w:customStyle="1" w:styleId="51">
    <w:name w:val="标题2"/>
    <w:basedOn w:val="3"/>
    <w:link w:val="53"/>
    <w:qFormat/>
    <w:uiPriority w:val="0"/>
    <w:pPr>
      <w:spacing w:before="100" w:after="40" w:line="480" w:lineRule="auto"/>
      <w:ind w:firstLine="0" w:firstLineChars="0"/>
    </w:pPr>
    <w:rPr>
      <w:rFonts w:ascii="Times New Roman" w:hAnsi="Times New Roman" w:eastAsia="宋体"/>
    </w:rPr>
  </w:style>
  <w:style w:type="character" w:customStyle="1" w:styleId="52">
    <w:name w:val="标题 2 字符"/>
    <w:basedOn w:val="27"/>
    <w:link w:val="3"/>
    <w:semiHidden/>
    <w:qFormat/>
    <w:uiPriority w:val="0"/>
    <w:rPr>
      <w:rFonts w:asciiTheme="majorHAnsi" w:hAnsiTheme="majorHAnsi" w:eastAsiaTheme="majorEastAsia" w:cstheme="majorBidi"/>
      <w:b/>
      <w:bCs/>
      <w:kern w:val="2"/>
      <w:sz w:val="32"/>
      <w:szCs w:val="32"/>
    </w:rPr>
  </w:style>
  <w:style w:type="character" w:customStyle="1" w:styleId="53">
    <w:name w:val="标题2 字符"/>
    <w:basedOn w:val="52"/>
    <w:link w:val="51"/>
    <w:qFormat/>
    <w:uiPriority w:val="0"/>
    <w:rPr>
      <w:rFonts w:asciiTheme="majorHAnsi" w:hAnsiTheme="majorHAnsi" w:eastAsiaTheme="majorEastAsia" w:cstheme="majorBidi"/>
      <w:kern w:val="2"/>
      <w:sz w:val="32"/>
      <w:szCs w:val="32"/>
    </w:rPr>
  </w:style>
  <w:style w:type="paragraph" w:customStyle="1" w:styleId="54">
    <w:name w:val="p"/>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rPr>
  </w:style>
  <w:style w:type="character" w:customStyle="1" w:styleId="55">
    <w:name w:val="不明显参考1"/>
    <w:basedOn w:val="27"/>
    <w:qFormat/>
    <w:uiPriority w:val="31"/>
    <w:rPr>
      <w:smallCaps/>
      <w:color w:val="585858" w:themeColor="text1" w:themeTint="A6"/>
    </w:rPr>
  </w:style>
  <w:style w:type="character" w:customStyle="1" w:styleId="56">
    <w:name w:val="日期 字符"/>
    <w:basedOn w:val="27"/>
    <w:link w:val="12"/>
    <w:qFormat/>
    <w:uiPriority w:val="0"/>
    <w:rPr>
      <w:kern w:val="2"/>
      <w:sz w:val="28"/>
      <w:szCs w:val="24"/>
    </w:rPr>
  </w:style>
  <w:style w:type="character" w:customStyle="1" w:styleId="57">
    <w:name w:val="未处理的提及1"/>
    <w:basedOn w:val="27"/>
    <w:semiHidden/>
    <w:unhideWhenUsed/>
    <w:qFormat/>
    <w:uiPriority w:val="99"/>
    <w:rPr>
      <w:color w:val="605E5C"/>
      <w:shd w:val="clear" w:color="auto" w:fill="E1DFDD"/>
    </w:rPr>
  </w:style>
  <w:style w:type="paragraph" w:customStyle="1" w:styleId="58">
    <w:name w:val="修订2"/>
    <w:hidden/>
    <w:semiHidden/>
    <w:qFormat/>
    <w:uiPriority w:val="99"/>
    <w:pPr>
      <w:spacing w:after="160" w:line="278" w:lineRule="auto"/>
    </w:pPr>
    <w:rPr>
      <w:rFonts w:ascii="Times New Roman" w:hAnsi="Times New Roman" w:eastAsia="宋体" w:cs="Times New Roman"/>
      <w:kern w:val="2"/>
      <w:sz w:val="28"/>
      <w:szCs w:val="24"/>
      <w:lang w:val="en-US" w:eastAsia="zh-CN" w:bidi="ar-SA"/>
    </w:rPr>
  </w:style>
  <w:style w:type="character" w:customStyle="1" w:styleId="59">
    <w:name w:val="未处理的提及2"/>
    <w:basedOn w:val="27"/>
    <w:semiHidden/>
    <w:unhideWhenUsed/>
    <w:qFormat/>
    <w:uiPriority w:val="99"/>
    <w:rPr>
      <w:color w:val="605E5C"/>
      <w:shd w:val="clear" w:color="auto" w:fill="E1DFDD"/>
    </w:rPr>
  </w:style>
  <w:style w:type="character" w:customStyle="1" w:styleId="60">
    <w:name w:val="未处理的提及3"/>
    <w:basedOn w:val="27"/>
    <w:semiHidden/>
    <w:unhideWhenUsed/>
    <w:qFormat/>
    <w:uiPriority w:val="99"/>
    <w:rPr>
      <w:color w:val="605E5C"/>
      <w:shd w:val="clear" w:color="auto" w:fill="E1DFDD"/>
    </w:rPr>
  </w:style>
  <w:style w:type="character" w:customStyle="1" w:styleId="61">
    <w:name w:val="标题 1 字符"/>
    <w:basedOn w:val="27"/>
    <w:link w:val="2"/>
    <w:qFormat/>
    <w:uiPriority w:val="9"/>
    <w:rPr>
      <w:b/>
      <w:bCs/>
      <w:kern w:val="44"/>
      <w:sz w:val="36"/>
      <w:szCs w:val="44"/>
    </w:rPr>
  </w:style>
  <w:style w:type="paragraph" w:customStyle="1" w:styleId="62">
    <w:name w:val="修订3"/>
    <w:hidden/>
    <w:semiHidden/>
    <w:qFormat/>
    <w:uiPriority w:val="99"/>
    <w:pPr>
      <w:spacing w:after="160" w:line="278" w:lineRule="auto"/>
    </w:pPr>
    <w:rPr>
      <w:rFonts w:ascii="Times New Roman" w:hAnsi="Times New Roman" w:eastAsia="宋体" w:cs="Times New Roman"/>
      <w:kern w:val="2"/>
      <w:sz w:val="28"/>
      <w:szCs w:val="24"/>
      <w:lang w:val="en-US" w:eastAsia="zh-CN" w:bidi="ar-SA"/>
    </w:rPr>
  </w:style>
  <w:style w:type="character" w:customStyle="1" w:styleId="63">
    <w:name w:val="脚注文本 字符"/>
    <w:basedOn w:val="27"/>
    <w:link w:val="1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9768</Words>
  <Characters>55680</Characters>
  <Lines>464</Lines>
  <Paragraphs>130</Paragraphs>
  <TotalTime>700</TotalTime>
  <ScaleCrop>false</ScaleCrop>
  <LinksUpToDate>false</LinksUpToDate>
  <CharactersWithSpaces>65318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2023-04-05T13:58:00Z</dcterms:created>
  <dc:creator>SDWM</dc:creator>
  <cp:lastModifiedBy>user</cp:lastModifiedBy>
  <cp:lastPrinted>2023-09-12T10:32:00Z</cp:lastPrinted>
  <dcterms:modified xsi:type="dcterms:W3CDTF">2024-06-28T15:30:08Z</dcterms:modified>
  <dc:title>内 部 情 况 通 报</dc:title>
  <cp:revision>416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C97712BD13A34EC198B5D13643A9D316</vt:lpwstr>
  </property>
</Properties>
</file>