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政府信息公开工作年度报告</w:t>
      </w: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推进政府信息公开工作是贯彻和落实《中华人民共和国政府信息公开条例》的重要举措，是建设“服务政府、责任政府、法治政府”的一项重要工作。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兰洋镇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认真贯彻落实上级有关文件精神，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建立健全兰洋镇政府信息公开指南、兰洋镇政务公开工作制度、兰洋镇人民政府信息依申请公开制度、兰洋镇便民服务中心限时办结制、兰洋镇人民政府信息公开保密审查办法，依照相关规定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做好政府信息公开工作。指定专人负责政务公开资料的收集、梳理、汇总及上传。</w:t>
      </w: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187166元</w:t>
            </w:r>
          </w:p>
        </w:tc>
      </w:tr>
    </w:tbl>
    <w:p>
      <w:pPr>
        <w:widowControl/>
        <w:numPr>
          <w:ilvl w:val="0"/>
          <w:numId w:val="1"/>
        </w:numPr>
        <w:ind w:firstLine="48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收到和处理政府信息公开申请情况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jc w:val="center"/>
        <w:rPr>
          <w:rFonts w:hint="eastAsia" w:ascii="Segoe UI" w:hAnsi="Segoe UI" w:eastAsia="宋体" w:cs="Segoe UI"/>
          <w:color w:val="000000"/>
          <w:kern w:val="0"/>
          <w:sz w:val="24"/>
          <w:szCs w:val="24"/>
        </w:rPr>
      </w:pPr>
    </w:p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(一)存在的主要问题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由于我们对这项工作高度重视，下功夫、抓落实，政府信息公开工作初步取得成效，但同时也存在一些问题，公开形式、内容单一等现象仍然存在；一些单位在思想认识、工作部署和人员安排上不够重视，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不主动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(二)改进措施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一是进一步加强信息收集。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镇各内设机构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进一步做好信息收集并及时发布，加大对政务信息的公开力度，将群众最关心、反应最强烈的卫生计生、民生事项的资金使用等的事项作为政府信息公开的主要内容，切实发挥好信息公开平台的桥梁作用。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二是拓展政府信息公开形式。继续加强档案管理，提高政府信息集中查阅服务功能，加强政府信息公开渠道向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村（居）委会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等基层领域的延伸，并继续强化政府网站作为政府信息公开主渠道的功能。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三是加强对公开栏的管理和使用。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全镇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15个村（居）委会、1个居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将结合实际，不断创新公开方法、拓宽公开渠道、丰富公开形式。加强对公开栏的更新和管理，并及时公开政府信息。</w:t>
      </w:r>
    </w:p>
    <w:p>
      <w:pPr>
        <w:widowControl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截止目前，暂无其他需要报告的事项。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43F00"/>
    <w:multiLevelType w:val="singleLevel"/>
    <w:tmpl w:val="CC943F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C"/>
    <w:rsid w:val="002C70E5"/>
    <w:rsid w:val="008D2069"/>
    <w:rsid w:val="00FD742C"/>
    <w:rsid w:val="04C326D2"/>
    <w:rsid w:val="05791B91"/>
    <w:rsid w:val="11A56F6D"/>
    <w:rsid w:val="1ACA6E6A"/>
    <w:rsid w:val="38835AC0"/>
    <w:rsid w:val="3E7E2243"/>
    <w:rsid w:val="7C5B696F"/>
    <w:rsid w:val="7E9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901</Words>
  <Characters>5138</Characters>
  <Lines>42</Lines>
  <Paragraphs>12</Paragraphs>
  <TotalTime>31</TotalTime>
  <ScaleCrop>false</ScaleCrop>
  <LinksUpToDate>false</LinksUpToDate>
  <CharactersWithSpaces>6027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2019-12-20T08:57:00Z</dcterms:created>
  <dc:creator>徐红涛</dc:creator>
  <cp:lastModifiedBy>兰洋镇人民政府收发员</cp:lastModifiedBy>
  <dcterms:modified xsi:type="dcterms:W3CDTF">2021-02-02T07:22:00Z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