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zh-TW" w:eastAsia="zh-CN"/>
        </w:rPr>
        <w:t>附件</w:t>
      </w:r>
      <w:r>
        <w:rPr>
          <w:rFonts w:hint="eastAsia" w:ascii="黑体" w:hAnsi="黑体" w:eastAsia="黑体" w:cs="黑体"/>
          <w:sz w:val="32"/>
          <w:szCs w:val="32"/>
          <w:shd w:val="clear" w:color="auto" w:fill="FFFFFF"/>
          <w:lang w:val="en-US" w:eastAsia="zh-CN"/>
        </w:rPr>
        <w:t>4：</w:t>
      </w:r>
    </w:p>
    <w:p>
      <w:pPr>
        <w:rPr>
          <w:rFonts w:ascii="华文中宋" w:hAnsi="华文中宋" w:eastAsia="华文中宋" w:cs="仿宋"/>
          <w:sz w:val="44"/>
          <w:szCs w:val="44"/>
          <w:shd w:val="clear" w:color="auto" w:fill="FFFFFF"/>
          <w:lang w:val="zh-TW"/>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华文中宋" w:hAnsi="华文中宋" w:eastAsia="华文中宋" w:cs="仿宋"/>
          <w:b/>
          <w:sz w:val="40"/>
          <w:szCs w:val="40"/>
          <w:shd w:val="clear" w:color="auto" w:fill="FFFFFF"/>
          <w:lang w:val="zh-TW"/>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华文中宋" w:hAnsi="华文中宋" w:eastAsia="华文中宋" w:cs="仿宋"/>
          <w:b/>
          <w:sz w:val="44"/>
          <w:szCs w:val="44"/>
          <w:shd w:val="clear" w:color="auto" w:fill="FFFFFF"/>
          <w:lang w:val="zh-TW"/>
        </w:rPr>
      </w:pPr>
      <w:bookmarkStart w:id="1" w:name="_GoBack"/>
      <w:r>
        <w:rPr>
          <w:rFonts w:hint="eastAsia" w:ascii="华文中宋" w:hAnsi="华文中宋" w:eastAsia="华文中宋" w:cs="仿宋"/>
          <w:b/>
          <w:sz w:val="48"/>
          <w:szCs w:val="48"/>
          <w:shd w:val="clear" w:color="auto" w:fill="FFFFFF"/>
          <w:lang w:val="zh-TW" w:eastAsia="zh-CN"/>
        </w:rPr>
        <w:t>《</w:t>
      </w:r>
      <w:r>
        <w:rPr>
          <w:rFonts w:hint="eastAsia" w:ascii="华文中宋" w:hAnsi="华文中宋" w:eastAsia="华文中宋" w:cs="仿宋"/>
          <w:b/>
          <w:sz w:val="48"/>
          <w:szCs w:val="48"/>
          <w:shd w:val="clear" w:color="auto" w:fill="FFFFFF"/>
          <w:lang w:val="zh-TW"/>
        </w:rPr>
        <w:t>特种设备使用单位落实使用安全主体责任监督管理规定</w:t>
      </w:r>
      <w:r>
        <w:rPr>
          <w:rFonts w:hint="eastAsia" w:ascii="华文中宋" w:hAnsi="华文中宋" w:eastAsia="华文中宋" w:cs="仿宋"/>
          <w:b/>
          <w:sz w:val="48"/>
          <w:szCs w:val="48"/>
          <w:shd w:val="clear" w:color="auto" w:fill="FFFFFF"/>
          <w:lang w:val="zh-TW" w:eastAsia="zh-CN"/>
        </w:rPr>
        <w:t>》</w:t>
      </w:r>
      <w:r>
        <w:rPr>
          <w:rFonts w:hint="eastAsia" w:ascii="华文中宋" w:hAnsi="华文中宋" w:eastAsia="华文中宋" w:cs="仿宋"/>
          <w:b/>
          <w:sz w:val="48"/>
          <w:szCs w:val="48"/>
          <w:shd w:val="clear" w:color="auto" w:fill="FFFFFF"/>
          <w:lang w:val="zh-TW"/>
        </w:rPr>
        <w:t>试点文件汇编</w:t>
      </w:r>
    </w:p>
    <w:bookmarkEnd w:id="1"/>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44"/>
          <w:szCs w:val="44"/>
          <w:shd w:val="clear" w:color="auto" w:fill="FFFFFF"/>
          <w:lang w:val="zh-TW"/>
        </w:rPr>
      </w:pPr>
    </w:p>
    <w:p>
      <w:pPr>
        <w:jc w:val="center"/>
        <w:rPr>
          <w:rFonts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zh-TW"/>
        </w:rPr>
        <w:t>国家市场监督管理总局</w:t>
      </w:r>
    </w:p>
    <w:p>
      <w:pPr>
        <w:jc w:val="center"/>
        <w:rPr>
          <w:rFonts w:ascii="华文中宋" w:hAnsi="华文中宋" w:eastAsia="华文中宋" w:cs="仿宋"/>
          <w:b/>
          <w:sz w:val="36"/>
          <w:szCs w:val="36"/>
          <w:shd w:val="clear" w:color="auto" w:fill="FFFFFF"/>
          <w:lang w:val="zh-TW"/>
        </w:rPr>
        <w:sectPr>
          <w:headerReference r:id="rId3" w:type="even"/>
          <w:pgSz w:w="11906" w:h="16441"/>
          <w:pgMar w:top="1417" w:right="1417" w:bottom="1417" w:left="1587" w:header="851" w:footer="992" w:gutter="0"/>
          <w:pgNumType w:fmt="decimal"/>
          <w:cols w:space="0" w:num="1"/>
          <w:docGrid w:type="lines" w:linePitch="312" w:charSpace="0"/>
        </w:sectPr>
      </w:pPr>
      <w:r>
        <w:rPr>
          <w:rFonts w:hint="eastAsia" w:ascii="华文中宋" w:hAnsi="华文中宋" w:eastAsia="华文中宋" w:cs="仿宋"/>
          <w:b/>
          <w:sz w:val="36"/>
          <w:szCs w:val="36"/>
          <w:shd w:val="clear" w:color="auto" w:fill="FFFFFF"/>
          <w:lang w:val="zh-TW"/>
        </w:rPr>
        <w:t>二O二三年</w:t>
      </w:r>
      <w:r>
        <w:rPr>
          <w:rFonts w:hint="eastAsia" w:ascii="华文中宋" w:hAnsi="华文中宋" w:eastAsia="华文中宋" w:cs="仿宋"/>
          <w:b/>
          <w:sz w:val="36"/>
          <w:szCs w:val="36"/>
          <w:shd w:val="clear" w:color="auto" w:fill="FFFFFF"/>
        </w:rPr>
        <w:t>三</w:t>
      </w:r>
      <w:r>
        <w:rPr>
          <w:rFonts w:hint="eastAsia" w:ascii="华文中宋" w:hAnsi="华文中宋" w:eastAsia="华文中宋" w:cs="仿宋"/>
          <w:b/>
          <w:sz w:val="36"/>
          <w:szCs w:val="36"/>
          <w:shd w:val="clear" w:color="auto" w:fill="FFFFFF"/>
          <w:lang w:val="zh-TW"/>
        </w:rPr>
        <w:t>月</w:t>
      </w:r>
    </w:p>
    <w:p>
      <w:pPr>
        <w:spacing w:line="5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目 录</w:t>
      </w:r>
    </w:p>
    <w:p>
      <w:pPr>
        <w:spacing w:beforeLines="50" w:afterLines="50" w:line="500" w:lineRule="exact"/>
        <w:jc w:val="center"/>
        <w:rPr>
          <w:rFonts w:hint="eastAsia" w:ascii="方正中雅宋简" w:hAnsi="方正中雅宋简" w:eastAsia="方正中雅宋简" w:cs="方正中雅宋简"/>
          <w:sz w:val="36"/>
          <w:szCs w:val="36"/>
          <w:lang w:eastAsia="zh-CN"/>
        </w:rPr>
      </w:pPr>
    </w:p>
    <w:p>
      <w:pPr>
        <w:keepNext w:val="0"/>
        <w:keepLines w:val="0"/>
        <w:pageBreakBefore w:val="0"/>
        <w:widowControl w:val="0"/>
        <w:kinsoku/>
        <w:wordWrap/>
        <w:overflowPunct/>
        <w:topLinePunct/>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1.</w:t>
      </w:r>
      <w:r>
        <w:rPr>
          <w:rFonts w:hint="eastAsia" w:ascii="黑体" w:hAnsi="黑体" w:eastAsia="黑体" w:cs="黑体"/>
          <w:sz w:val="32"/>
          <w:szCs w:val="32"/>
        </w:rPr>
        <w:t>公共部分</w:t>
      </w:r>
    </w:p>
    <w:p>
      <w:pPr>
        <w:keepNext w:val="0"/>
        <w:keepLines w:val="0"/>
        <w:pageBreakBefore w:val="0"/>
        <w:widowControl w:val="0"/>
        <w:kinsoku/>
        <w:wordWrap/>
        <w:overflowPunct/>
        <w:autoSpaceDE/>
        <w:autoSpaceDN/>
        <w:bidi w:val="0"/>
        <w:adjustRightInd/>
        <w:spacing w:line="5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1.1 </w:t>
      </w:r>
      <w:r>
        <w:rPr>
          <w:rFonts w:hint="eastAsia" w:ascii="仿宋_GB2312" w:hAnsi="仿宋_GB2312" w:eastAsia="仿宋_GB2312" w:cs="仿宋_GB2312"/>
          <w:sz w:val="32"/>
          <w:szCs w:val="32"/>
          <w:lang w:eastAsia="zh-CN"/>
        </w:rPr>
        <w:t>有关通知文件参考模板</w:t>
      </w:r>
    </w:p>
    <w:p>
      <w:pPr>
        <w:keepNext w:val="0"/>
        <w:keepLines w:val="0"/>
        <w:pageBreakBefore w:val="0"/>
        <w:widowControl w:val="0"/>
        <w:kinsoku/>
        <w:wordWrap/>
        <w:overflowPunct/>
        <w:autoSpaceDE/>
        <w:autoSpaceDN/>
        <w:bidi w:val="0"/>
        <w:adjustRightInd/>
        <w:spacing w:line="500" w:lineRule="exact"/>
        <w:ind w:left="1680" w:leftChars="0" w:hanging="1680" w:hangingChars="52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特种设备使用安全风险日管控、周排查、月调度管理制度</w:t>
      </w:r>
    </w:p>
    <w:p>
      <w:pPr>
        <w:keepNext w:val="0"/>
        <w:keepLines w:val="0"/>
        <w:pageBreakBefore w:val="0"/>
        <w:widowControl w:val="0"/>
        <w:kinsoku/>
        <w:wordWrap/>
        <w:overflowPunct/>
        <w:autoSpaceDE/>
        <w:autoSpaceDN/>
        <w:bidi w:val="0"/>
        <w:adjustRightInd/>
        <w:spacing w:line="500" w:lineRule="exact"/>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 xml:space="preserve">      1.3 </w:t>
      </w:r>
      <w:r>
        <w:rPr>
          <w:rFonts w:hint="eastAsia" w:ascii="仿宋_GB2312" w:hAnsi="仿宋_GB2312" w:eastAsia="仿宋_GB2312" w:cs="仿宋_GB2312"/>
          <w:sz w:val="32"/>
          <w:szCs w:val="32"/>
        </w:rPr>
        <w:t>每日XX安全检查记录</w:t>
      </w:r>
    </w:p>
    <w:p>
      <w:pPr>
        <w:keepNext w:val="0"/>
        <w:keepLines w:val="0"/>
        <w:pageBreakBefore w:val="0"/>
        <w:widowControl w:val="0"/>
        <w:kinsoku/>
        <w:wordWrap/>
        <w:overflowPunct/>
        <w:autoSpaceDE/>
        <w:autoSpaceDN/>
        <w:bidi w:val="0"/>
        <w:adjustRightInd/>
        <w:spacing w:line="500" w:lineRule="exact"/>
        <w:jc w:val="left"/>
        <w:textAlignment w:val="auto"/>
        <w:rPr>
          <w:rFonts w:hint="default" w:ascii="仿宋_GB2312" w:hAnsi="仿宋_GB2312" w:eastAsia="仿宋_GB2312" w:cs="仿宋_GB2312"/>
          <w:b/>
          <w:bCs/>
          <w:sz w:val="32"/>
          <w:szCs w:val="32"/>
          <w:lang w:val="en"/>
        </w:rPr>
      </w:pPr>
      <w:r>
        <w:rPr>
          <w:rFonts w:hint="eastAsia" w:ascii="仿宋_GB2312" w:hAnsi="仿宋_GB2312" w:eastAsia="仿宋_GB2312" w:cs="仿宋_GB2312"/>
          <w:sz w:val="32"/>
          <w:szCs w:val="32"/>
          <w:lang w:val="en-US" w:eastAsia="zh-CN"/>
        </w:rPr>
        <w:t xml:space="preserve">      1.4 </w:t>
      </w:r>
      <w:r>
        <w:rPr>
          <w:rFonts w:hint="eastAsia" w:ascii="仿宋_GB2312" w:hAnsi="仿宋_GB2312" w:eastAsia="仿宋_GB2312" w:cs="仿宋_GB2312"/>
          <w:sz w:val="32"/>
          <w:szCs w:val="32"/>
        </w:rPr>
        <w:t>每周XX安全排查报告</w:t>
      </w:r>
    </w:p>
    <w:p>
      <w:pPr>
        <w:keepNext w:val="0"/>
        <w:keepLines w:val="0"/>
        <w:pageBreakBefore w:val="0"/>
        <w:widowControl w:val="0"/>
        <w:kinsoku/>
        <w:wordWrap/>
        <w:overflowPunct/>
        <w:autoSpaceDE/>
        <w:autoSpaceDN/>
        <w:bidi w:val="0"/>
        <w:adjustRightInd/>
        <w:spacing w:line="500" w:lineRule="exac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 xml:space="preserve">      1.5 </w:t>
      </w:r>
      <w:r>
        <w:rPr>
          <w:rFonts w:hint="eastAsia" w:ascii="仿宋_GB2312" w:hAnsi="仿宋_GB2312" w:eastAsia="仿宋_GB2312" w:cs="仿宋_GB2312"/>
          <w:sz w:val="32"/>
          <w:szCs w:val="32"/>
        </w:rPr>
        <w:t>每月XX安全调度会议纪要</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
          <w:sz w:val="32"/>
          <w:szCs w:val="32"/>
          <w:lang w:eastAsia="zh-CN"/>
        </w:rPr>
      </w:pP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锅炉使用单位</w:t>
      </w:r>
    </w:p>
    <w:p>
      <w:pPr>
        <w:keepNext w:val="0"/>
        <w:keepLines w:val="0"/>
        <w:pageBreakBefore w:val="0"/>
        <w:widowControl w:val="0"/>
        <w:kinsoku/>
        <w:wordWrap/>
        <w:overflowPunct/>
        <w:topLinePunct/>
        <w:autoSpaceDE/>
        <w:autoSpaceDN/>
        <w:bidi w:val="0"/>
        <w:adjustRightInd/>
        <w:snapToGrid w:val="0"/>
        <w:spacing w:line="520" w:lineRule="exact"/>
        <w:ind w:firstLine="960" w:firstLineChars="300"/>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锅炉安全总监职责</w:t>
      </w:r>
    </w:p>
    <w:p>
      <w:pPr>
        <w:keepNext w:val="0"/>
        <w:keepLines w:val="0"/>
        <w:pageBreakBefore w:val="0"/>
        <w:widowControl w:val="0"/>
        <w:kinsoku/>
        <w:wordWrap/>
        <w:overflowPunct/>
        <w:topLinePunct/>
        <w:autoSpaceDE/>
        <w:autoSpaceDN/>
        <w:bidi w:val="0"/>
        <w:adjustRightInd/>
        <w:snapToGrid w:val="0"/>
        <w:spacing w:line="520" w:lineRule="exact"/>
        <w:ind w:firstLine="960" w:firstLineChars="300"/>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锅炉安全员守则</w:t>
      </w:r>
    </w:p>
    <w:p>
      <w:pPr>
        <w:keepNext w:val="0"/>
        <w:keepLines w:val="0"/>
        <w:pageBreakBefore w:val="0"/>
        <w:widowControl w:val="0"/>
        <w:kinsoku/>
        <w:wordWrap/>
        <w:overflowPunct/>
        <w:autoSpaceDE/>
        <w:autoSpaceDN/>
        <w:bidi w:val="0"/>
        <w:adjustRightInd/>
        <w:spacing w:line="520" w:lineRule="exact"/>
        <w:ind w:firstLine="960" w:firstLineChars="300"/>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锅炉安全风险管控清单</w:t>
      </w:r>
    </w:p>
    <w:p>
      <w:pPr>
        <w:keepNext w:val="0"/>
        <w:keepLines w:val="0"/>
        <w:pageBreakBefore w:val="0"/>
        <w:widowControl w:val="0"/>
        <w:kinsoku/>
        <w:wordWrap/>
        <w:overflowPunct/>
        <w:autoSpaceDE/>
        <w:autoSpaceDN/>
        <w:bidi w:val="0"/>
        <w:adjustRightInd/>
        <w:spacing w:line="520" w:lineRule="exact"/>
        <w:ind w:firstLine="960" w:firstLineChars="300"/>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附录B1 锅炉安全风险管控清单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3.压力容器使用单位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压力容器安全总监职责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压力容器安全员守则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压力容器安全风险管控清单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3.4 </w:t>
      </w:r>
      <w:r>
        <w:rPr>
          <w:rFonts w:hint="eastAsia" w:ascii="仿宋_GB2312" w:hAnsi="仿宋_GB2312" w:eastAsia="仿宋_GB2312" w:cs="仿宋_GB2312"/>
          <w:sz w:val="32"/>
          <w:szCs w:val="32"/>
        </w:rPr>
        <w:t>附录B2 压力容器安全风险管控清单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4.气瓶充装单位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4.1 </w:t>
      </w:r>
      <w:r>
        <w:rPr>
          <w:rFonts w:hint="eastAsia" w:ascii="仿宋_GB2312" w:hAnsi="仿宋_GB2312" w:eastAsia="仿宋_GB2312" w:cs="仿宋_GB2312"/>
          <w:sz w:val="32"/>
          <w:szCs w:val="32"/>
        </w:rPr>
        <w:t>气瓶安全总监职责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4.2 </w:t>
      </w:r>
      <w:r>
        <w:rPr>
          <w:rFonts w:hint="eastAsia" w:ascii="仿宋_GB2312" w:hAnsi="仿宋_GB2312" w:eastAsia="仿宋_GB2312" w:cs="仿宋_GB2312"/>
          <w:sz w:val="32"/>
          <w:szCs w:val="32"/>
        </w:rPr>
        <w:t>气瓶安全员守则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气瓶充装安全风险管控清单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4.4 </w:t>
      </w:r>
      <w:r>
        <w:rPr>
          <w:rFonts w:hint="eastAsia" w:ascii="仿宋_GB2312" w:hAnsi="仿宋_GB2312" w:eastAsia="仿宋_GB2312" w:cs="仿宋_GB2312"/>
          <w:sz w:val="32"/>
          <w:szCs w:val="32"/>
        </w:rPr>
        <w:t>附录B3 气瓶充装安全风险管控清单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5.压力管道使用单位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5.1 </w:t>
      </w:r>
      <w:r>
        <w:rPr>
          <w:rFonts w:hint="eastAsia" w:ascii="仿宋_GB2312" w:hAnsi="仿宋_GB2312" w:eastAsia="仿宋_GB2312" w:cs="仿宋_GB2312"/>
          <w:sz w:val="32"/>
          <w:szCs w:val="32"/>
        </w:rPr>
        <w:t>压力管道安全总监职责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5.2 </w:t>
      </w:r>
      <w:r>
        <w:rPr>
          <w:rFonts w:hint="eastAsia" w:ascii="仿宋_GB2312" w:hAnsi="仿宋_GB2312" w:eastAsia="仿宋_GB2312" w:cs="仿宋_GB2312"/>
          <w:sz w:val="32"/>
          <w:szCs w:val="32"/>
        </w:rPr>
        <w:t>压力管道安全员守则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5.3 </w:t>
      </w:r>
      <w:r>
        <w:rPr>
          <w:rFonts w:hint="eastAsia" w:ascii="仿宋_GB2312" w:hAnsi="仿宋_GB2312" w:eastAsia="仿宋_GB2312" w:cs="仿宋_GB2312"/>
          <w:sz w:val="32"/>
          <w:szCs w:val="32"/>
        </w:rPr>
        <w:t>压力管道安全风险管控清单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5.4 </w:t>
      </w:r>
      <w:r>
        <w:rPr>
          <w:rFonts w:hint="eastAsia" w:ascii="仿宋_GB2312" w:hAnsi="仿宋_GB2312" w:eastAsia="仿宋_GB2312" w:cs="仿宋_GB2312"/>
          <w:sz w:val="32"/>
          <w:szCs w:val="32"/>
        </w:rPr>
        <w:t>附录B4 压力管道安全风险管控清单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6.电梯使用单位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6.1 </w:t>
      </w:r>
      <w:r>
        <w:rPr>
          <w:rFonts w:hint="eastAsia" w:ascii="仿宋_GB2312" w:hAnsi="仿宋_GB2312" w:eastAsia="仿宋_GB2312" w:cs="仿宋_GB2312"/>
          <w:sz w:val="32"/>
          <w:szCs w:val="32"/>
        </w:rPr>
        <w:t>电梯安全总监职责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6.2 </w:t>
      </w:r>
      <w:r>
        <w:rPr>
          <w:rFonts w:hint="eastAsia" w:ascii="仿宋_GB2312" w:hAnsi="仿宋_GB2312" w:eastAsia="仿宋_GB2312" w:cs="仿宋_GB2312"/>
          <w:sz w:val="32"/>
          <w:szCs w:val="32"/>
        </w:rPr>
        <w:t>电梯安全员守则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6.3 </w:t>
      </w:r>
      <w:r>
        <w:rPr>
          <w:rFonts w:hint="eastAsia" w:ascii="仿宋_GB2312" w:hAnsi="仿宋_GB2312" w:eastAsia="仿宋_GB2312" w:cs="仿宋_GB2312"/>
          <w:sz w:val="32"/>
          <w:szCs w:val="32"/>
        </w:rPr>
        <w:t>电梯安全风险管控清单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6.4 </w:t>
      </w:r>
      <w:r>
        <w:rPr>
          <w:rFonts w:hint="eastAsia" w:ascii="仿宋_GB2312" w:hAnsi="仿宋_GB2312" w:eastAsia="仿宋_GB2312" w:cs="仿宋_GB2312"/>
          <w:sz w:val="32"/>
          <w:szCs w:val="32"/>
        </w:rPr>
        <w:t>附录B5 电梯安全风险管控清单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7.起重机械使用单位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7.1 </w:t>
      </w:r>
      <w:r>
        <w:rPr>
          <w:rFonts w:hint="eastAsia" w:ascii="仿宋_GB2312" w:hAnsi="仿宋_GB2312" w:eastAsia="仿宋_GB2312" w:cs="仿宋_GB2312"/>
          <w:sz w:val="32"/>
          <w:szCs w:val="32"/>
        </w:rPr>
        <w:t>起重机械安全总监职责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7.2 </w:t>
      </w:r>
      <w:r>
        <w:rPr>
          <w:rFonts w:hint="eastAsia" w:ascii="仿宋_GB2312" w:hAnsi="仿宋_GB2312" w:eastAsia="仿宋_GB2312" w:cs="仿宋_GB2312"/>
          <w:sz w:val="32"/>
          <w:szCs w:val="32"/>
        </w:rPr>
        <w:t>起重机械安全员守则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7.3 </w:t>
      </w:r>
      <w:r>
        <w:rPr>
          <w:rFonts w:hint="eastAsia" w:ascii="仿宋_GB2312" w:hAnsi="仿宋_GB2312" w:eastAsia="仿宋_GB2312" w:cs="仿宋_GB2312"/>
          <w:sz w:val="32"/>
          <w:szCs w:val="32"/>
        </w:rPr>
        <w:t>起重机械安全风险管控清单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7.4 </w:t>
      </w:r>
      <w:r>
        <w:rPr>
          <w:rFonts w:hint="eastAsia" w:ascii="仿宋_GB2312" w:hAnsi="仿宋_GB2312" w:eastAsia="仿宋_GB2312" w:cs="仿宋_GB2312"/>
          <w:sz w:val="32"/>
          <w:szCs w:val="32"/>
        </w:rPr>
        <w:t>附录B6 起重机械安全风险管控清单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8.客运索道使用单位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8.1 </w:t>
      </w:r>
      <w:r>
        <w:rPr>
          <w:rFonts w:hint="eastAsia" w:ascii="仿宋_GB2312" w:hAnsi="仿宋_GB2312" w:eastAsia="仿宋_GB2312" w:cs="仿宋_GB2312"/>
          <w:sz w:val="32"/>
          <w:szCs w:val="32"/>
        </w:rPr>
        <w:t>客运索道安全总监职责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8.2 </w:t>
      </w:r>
      <w:r>
        <w:rPr>
          <w:rFonts w:hint="eastAsia" w:ascii="仿宋_GB2312" w:hAnsi="仿宋_GB2312" w:eastAsia="仿宋_GB2312" w:cs="仿宋_GB2312"/>
          <w:sz w:val="32"/>
          <w:szCs w:val="32"/>
        </w:rPr>
        <w:t>客运索道安全员守则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8.3 </w:t>
      </w:r>
      <w:r>
        <w:rPr>
          <w:rFonts w:hint="eastAsia" w:ascii="仿宋_GB2312" w:hAnsi="仿宋_GB2312" w:eastAsia="仿宋_GB2312" w:cs="仿宋_GB2312"/>
          <w:sz w:val="32"/>
          <w:szCs w:val="32"/>
        </w:rPr>
        <w:t>客运索道安全风险管控清单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8.4 </w:t>
      </w:r>
      <w:r>
        <w:rPr>
          <w:rFonts w:hint="eastAsia" w:ascii="仿宋_GB2312" w:hAnsi="仿宋_GB2312" w:eastAsia="仿宋_GB2312" w:cs="仿宋_GB2312"/>
          <w:sz w:val="32"/>
          <w:szCs w:val="32"/>
        </w:rPr>
        <w:t>附录B7 客运索道安全风险管控清单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9.大型游乐设施使用单位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9.1 </w:t>
      </w:r>
      <w:r>
        <w:rPr>
          <w:rFonts w:hint="eastAsia" w:ascii="仿宋_GB2312" w:hAnsi="仿宋_GB2312" w:eastAsia="仿宋_GB2312" w:cs="仿宋_GB2312"/>
          <w:sz w:val="32"/>
          <w:szCs w:val="32"/>
        </w:rPr>
        <w:t>大型游乐设施安全总监职责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9.2 </w:t>
      </w:r>
      <w:r>
        <w:rPr>
          <w:rFonts w:hint="eastAsia" w:ascii="仿宋_GB2312" w:hAnsi="仿宋_GB2312" w:eastAsia="仿宋_GB2312" w:cs="仿宋_GB2312"/>
          <w:sz w:val="32"/>
          <w:szCs w:val="32"/>
        </w:rPr>
        <w:t>大型游乐设施安全员守则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9.3 </w:t>
      </w:r>
      <w:r>
        <w:rPr>
          <w:rFonts w:hint="eastAsia" w:ascii="仿宋_GB2312" w:hAnsi="仿宋_GB2312" w:eastAsia="仿宋_GB2312" w:cs="仿宋_GB2312"/>
          <w:sz w:val="32"/>
          <w:szCs w:val="32"/>
        </w:rPr>
        <w:t>大型游乐设施安全风险管控清单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9.4 </w:t>
      </w:r>
      <w:r>
        <w:rPr>
          <w:rFonts w:hint="eastAsia" w:ascii="仿宋_GB2312" w:hAnsi="仿宋_GB2312" w:eastAsia="仿宋_GB2312" w:cs="仿宋_GB2312"/>
          <w:sz w:val="32"/>
          <w:szCs w:val="32"/>
        </w:rPr>
        <w:t>附录B8 大型游乐设施安全风险管控清单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10.场（厂）内专用机动车辆使用单位</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10.1 </w:t>
      </w:r>
      <w:r>
        <w:rPr>
          <w:rFonts w:hint="eastAsia" w:ascii="仿宋_GB2312" w:hAnsi="仿宋_GB2312" w:eastAsia="仿宋_GB2312" w:cs="仿宋_GB2312"/>
          <w:sz w:val="32"/>
          <w:szCs w:val="32"/>
        </w:rPr>
        <w:t>场车安全总监职责</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10.2 </w:t>
      </w:r>
      <w:r>
        <w:rPr>
          <w:rFonts w:hint="eastAsia" w:ascii="仿宋_GB2312" w:hAnsi="仿宋_GB2312" w:eastAsia="仿宋_GB2312" w:cs="仿宋_GB2312"/>
          <w:sz w:val="32"/>
          <w:szCs w:val="32"/>
        </w:rPr>
        <w:t>场车安全员守则</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10.3 </w:t>
      </w:r>
      <w:r>
        <w:rPr>
          <w:rFonts w:hint="eastAsia" w:ascii="仿宋_GB2312" w:hAnsi="仿宋_GB2312" w:eastAsia="仿宋_GB2312" w:cs="仿宋_GB2312"/>
          <w:sz w:val="32"/>
          <w:szCs w:val="32"/>
        </w:rPr>
        <w:t>场车安全风险管控清单</w:t>
      </w:r>
    </w:p>
    <w:p>
      <w:pPr>
        <w:keepNext w:val="0"/>
        <w:keepLines w:val="0"/>
        <w:pageBreakBefore w:val="0"/>
        <w:widowControl w:val="0"/>
        <w:kinsoku/>
        <w:wordWrap/>
        <w:overflowPunct/>
        <w:topLinePunct/>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10.4 </w:t>
      </w:r>
      <w:r>
        <w:rPr>
          <w:rFonts w:hint="eastAsia" w:ascii="仿宋_GB2312" w:hAnsi="仿宋_GB2312" w:eastAsia="仿宋_GB2312" w:cs="仿宋_GB2312"/>
          <w:sz w:val="32"/>
          <w:szCs w:val="32"/>
        </w:rPr>
        <w:t>附录B9 场车安全风险管控清单</w:t>
      </w:r>
    </w:p>
    <w:p>
      <w:pPr>
        <w:keepNext w:val="0"/>
        <w:keepLines w:val="0"/>
        <w:pageBreakBefore w:val="0"/>
        <w:widowControl w:val="0"/>
        <w:kinsoku/>
        <w:wordWrap/>
        <w:overflowPunct/>
        <w:topLinePunct/>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sz w:val="32"/>
          <w:szCs w:val="32"/>
        </w:rPr>
      </w:pPr>
    </w:p>
    <w:p>
      <w:pPr>
        <w:pStyle w:val="2"/>
        <w:rPr>
          <w:rFonts w:ascii="仿宋_GB2312" w:hAnsi="Times New Roman" w:eastAsia="仿宋_GB2312" w:cs="仿宋"/>
          <w:sz w:val="30"/>
          <w:szCs w:val="30"/>
        </w:rPr>
      </w:pPr>
    </w:p>
    <w:p>
      <w:pPr>
        <w:jc w:val="center"/>
        <w:rPr>
          <w:rFonts w:ascii="华文中宋" w:hAnsi="华文中宋" w:eastAsia="华文中宋" w:cs="仿宋"/>
          <w:b/>
          <w:sz w:val="36"/>
          <w:szCs w:val="36"/>
          <w:shd w:val="clear" w:color="auto" w:fill="FFFFFF"/>
          <w:lang w:val="zh-TW"/>
        </w:rPr>
        <w:sectPr>
          <w:headerReference r:id="rId4" w:type="even"/>
          <w:pgSz w:w="11906" w:h="16441"/>
          <w:pgMar w:top="1417" w:right="1417" w:bottom="1417" w:left="1587" w:header="851" w:footer="992" w:gutter="0"/>
          <w:pgNumType w:fmt="decimal"/>
          <w:cols w:space="0" w:num="1"/>
          <w:docGrid w:type="lines" w:linePitch="312" w:charSpace="0"/>
        </w:sectPr>
      </w:pPr>
    </w:p>
    <w:p>
      <w:pPr>
        <w:rPr>
          <w:rFonts w:hint="eastAsia" w:asciiTheme="minorEastAsia" w:hAnsiTheme="minorEastAsia"/>
          <w:sz w:val="32"/>
          <w:szCs w:val="32"/>
        </w:rPr>
      </w:pPr>
      <w:r>
        <w:rPr>
          <w:rFonts w:hint="eastAsia" w:asciiTheme="minorEastAsia" w:hAnsiTheme="minorEastAsia"/>
          <w:sz w:val="32"/>
          <w:szCs w:val="32"/>
          <w:lang w:eastAsia="zh-CN"/>
        </w:rPr>
        <w:t>文件参考模板</w:t>
      </w:r>
      <w:r>
        <w:rPr>
          <w:rFonts w:hint="eastAsia" w:asciiTheme="minorEastAsia" w:hAnsiTheme="minorEastAsia"/>
          <w:sz w:val="32"/>
          <w:szCs w:val="32"/>
        </w:rPr>
        <w:t>：</w:t>
      </w:r>
    </w:p>
    <w:p>
      <w:pPr>
        <w:pStyle w:val="2"/>
      </w:pPr>
    </w:p>
    <w:p>
      <w:pPr>
        <w:jc w:val="center"/>
        <w:outlineLvl w:val="0"/>
        <w:rPr>
          <w:color w:val="FF0000"/>
          <w:w w:val="90"/>
          <w:sz w:val="84"/>
          <w:szCs w:val="84"/>
        </w:rPr>
      </w:pPr>
      <w:r>
        <w:rPr>
          <w:rFonts w:hint="eastAsia" w:ascii="华文中宋" w:hAnsi="华文中宋" w:eastAsia="华文中宋"/>
          <w:b/>
          <w:bCs/>
          <w:color w:val="FF0000"/>
          <w:w w:val="90"/>
          <w:sz w:val="84"/>
          <w:szCs w:val="84"/>
        </w:rPr>
        <w:t>XXXXX有限公司文件</w:t>
      </w:r>
    </w:p>
    <w:p>
      <w:pPr>
        <w:jc w:val="center"/>
        <w:rPr>
          <w:rFonts w:hint="eastAsia" w:ascii="仿宋_GB2312" w:hAnsi="华文中宋" w:eastAsia="仿宋_GB2312"/>
          <w:b/>
          <w:sz w:val="30"/>
          <w:szCs w:val="30"/>
        </w:rPr>
      </w:pPr>
      <w:r>
        <w:rPr>
          <w:rFonts w:hint="eastAsia" w:ascii="仿宋_GB2312" w:hAnsi="华文中宋" w:eastAsia="仿宋_GB2312"/>
          <w:b/>
          <w:sz w:val="30"/>
          <w:szCs w:val="30"/>
        </w:rPr>
        <w:t>文件号：</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关于落实《特种设备使用单位落实使用安全主体责任监督管理规定》的通知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各分公司、公司各部门：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根据国家市场监管总局关于落实《特种设备使用单位落实使用安全主体责任监督管理规定》（总局令第</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号）要求，为进一步落实我公司的特种设备使用主体责任，建立长效管理机制，经研究，做出以下部署：</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189"/>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1.任命XXX为安全总监，任命XXX、XXX…..为安全员，根据职责规定，负责相应的风险管控和隐患排查工作。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2.公司组织制定了《特种设备使用安全风险日管控、周排查、月调度管理制度》、《XX安全总监职责》、《XX安全员守则》、《XX安全风险管控清单》等管理制度。</w:t>
      </w:r>
    </w:p>
    <w:p>
      <w:pPr>
        <w:keepNext w:val="0"/>
        <w:keepLines w:val="0"/>
        <w:pageBreakBefore w:val="0"/>
        <w:widowControl w:val="0"/>
        <w:kinsoku/>
        <w:wordWrap/>
        <w:overflowPunct/>
        <w:topLinePunct w:val="0"/>
        <w:autoSpaceDE/>
        <w:autoSpaceDN/>
        <w:bidi w:val="0"/>
        <w:adjustRightInd/>
        <w:snapToGrid/>
        <w:spacing w:line="560" w:lineRule="exact"/>
        <w:ind w:left="426" w:firstLine="160" w:firstLineChars="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请公司各部门认真执行。</w:t>
      </w:r>
    </w:p>
    <w:p>
      <w:pPr>
        <w:keepNext w:val="0"/>
        <w:keepLines w:val="0"/>
        <w:pageBreakBefore w:val="0"/>
        <w:widowControl w:val="0"/>
        <w:kinsoku/>
        <w:wordWrap/>
        <w:overflowPunct/>
        <w:topLinePunct w:val="0"/>
        <w:autoSpaceDE/>
        <w:autoSpaceDN/>
        <w:bidi w:val="0"/>
        <w:adjustRightInd/>
        <w:snapToGrid/>
        <w:spacing w:line="560" w:lineRule="exact"/>
        <w:ind w:left="426"/>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topLinePunct/>
        <w:snapToGrid w:val="0"/>
        <w:spacing w:line="500" w:lineRule="exact"/>
        <w:jc w:val="left"/>
        <w:rPr>
          <w:rFonts w:ascii="仿宋_GB2312" w:hAnsi="Times New Roman" w:eastAsia="仿宋_GB2312" w:cs="仿宋"/>
          <w:sz w:val="30"/>
          <w:szCs w:val="30"/>
          <w:lang w:val="zh-TW"/>
        </w:rPr>
        <w:sectPr>
          <w:footerReference r:id="rId6" w:type="default"/>
          <w:headerReference r:id="rId5" w:type="even"/>
          <w:footerReference r:id="rId7" w:type="even"/>
          <w:pgSz w:w="11906" w:h="16441"/>
          <w:pgMar w:top="1417" w:right="1417" w:bottom="1417" w:left="1587" w:header="851" w:footer="992" w:gutter="0"/>
          <w:pgNumType w:fmt="decimal" w:start="1"/>
          <w:cols w:space="0" w:num="1"/>
          <w:docGrid w:type="lines" w:linePitch="312" w:charSpace="0"/>
        </w:sectPr>
      </w:pPr>
    </w:p>
    <w:p>
      <w:pPr>
        <w:tabs>
          <w:tab w:val="left" w:pos="600"/>
        </w:tabs>
        <w:spacing w:line="600" w:lineRule="exact"/>
        <w:jc w:val="left"/>
        <w:rPr>
          <w:rFonts w:hint="eastAsia" w:ascii="方正小标宋简体" w:hAnsi="方正小标宋简体" w:eastAsia="方正小标宋简体" w:cs="方正小标宋简体"/>
          <w:b w:val="0"/>
          <w:bCs w:val="0"/>
          <w:sz w:val="44"/>
          <w:szCs w:val="44"/>
        </w:rPr>
      </w:pPr>
      <w:r>
        <w:rPr>
          <w:rFonts w:hint="eastAsia"/>
          <w:b/>
          <w:bCs/>
          <w:sz w:val="28"/>
        </w:rPr>
        <w:t xml:space="preserve">      </w:t>
      </w:r>
      <w:r>
        <w:rPr>
          <w:rFonts w:hint="eastAsia" w:ascii="方正小标宋简体" w:hAnsi="方正小标宋简体" w:eastAsia="方正小标宋简体" w:cs="方正小标宋简体"/>
          <w:b w:val="0"/>
          <w:bCs w:val="0"/>
          <w:sz w:val="28"/>
        </w:rPr>
        <w:t xml:space="preserve"> </w:t>
      </w:r>
      <w:r>
        <w:rPr>
          <w:rFonts w:hint="eastAsia" w:ascii="方正小标宋简体" w:hAnsi="方正小标宋简体" w:eastAsia="方正小标宋简体" w:cs="方正小标宋简体"/>
          <w:b w:val="0"/>
          <w:bCs w:val="0"/>
          <w:sz w:val="44"/>
          <w:szCs w:val="44"/>
        </w:rPr>
        <w:t>特种设备使用安全风险日管控、周排查、</w:t>
      </w:r>
    </w:p>
    <w:p>
      <w:pPr>
        <w:tabs>
          <w:tab w:val="left" w:pos="600"/>
        </w:tabs>
        <w:spacing w:line="600" w:lineRule="exact"/>
        <w:jc w:val="center"/>
        <w:outlineLvl w:val="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月调度管理制度</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目的</w:t>
      </w:r>
    </w:p>
    <w:p>
      <w:pPr>
        <w:tabs>
          <w:tab w:val="left" w:pos="60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落实本企业（单位）特种设备使用安全主体责任，强化主要负责人特种设备安全责任，规范特种设备安全管理人员行为，根据《中华人民共和国特种设备安全法》、《特种设备安全监察条例》及《特种设备使用单位落实使用安全主体责任监督管理规定》（总局令第</w:t>
      </w:r>
      <w:r>
        <w:rPr>
          <w:rFonts w:hint="default" w:ascii="仿宋_GB2312" w:hAnsi="仿宋_GB2312" w:eastAsia="仿宋_GB2312" w:cs="仿宋_GB2312"/>
          <w:sz w:val="32"/>
          <w:szCs w:val="32"/>
          <w:lang w:val="en"/>
        </w:rPr>
        <w:t>74</w:t>
      </w:r>
      <w:r>
        <w:rPr>
          <w:rFonts w:hint="eastAsia" w:ascii="仿宋_GB2312" w:hAnsi="仿宋_GB2312" w:eastAsia="仿宋_GB2312" w:cs="仿宋_GB2312"/>
          <w:sz w:val="32"/>
          <w:szCs w:val="32"/>
        </w:rPr>
        <w:t>号）等法律法规的规定，结合本单位实际情况制定本制度。</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范围</w:t>
      </w:r>
    </w:p>
    <w:p>
      <w:pPr>
        <w:tabs>
          <w:tab w:val="left" w:pos="600"/>
        </w:tabs>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适用于本企业（单位）内对特种设备使用安全风险隐患管控有关的管理层及各职能有关人员</w:t>
      </w:r>
    </w:p>
    <w:p>
      <w:pPr>
        <w:tabs>
          <w:tab w:val="left" w:pos="600"/>
        </w:tabs>
        <w:spacing w:line="60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职责</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3.1本企业（单位）主要负责人对本单位特种设备使用安全工作全面负责，建立并落实特种设备使用安全主体责任的长效机制。</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3.2特种设备安全总监负责特种设备安全风险日管控、周排查、月调度管理制度的编制、修改及更新。</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3.3特种设备安全员按照要求落实特种设备安全风险日管控相关工作，按照制度要求及时上报特种设备安全总监或单位主要负责人</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3.4特种设备安全总监负责对于风险排查中发现的特种设备安全风险隐患问题，明确责任人，督促相关责任人采取相适应的防范措施，及时解决发现的问题，向主要负责人报告有关情况，提出改进措施。</w:t>
      </w:r>
    </w:p>
    <w:p>
      <w:pPr>
        <w:tabs>
          <w:tab w:val="left" w:pos="600"/>
        </w:tabs>
        <w:spacing w:line="600" w:lineRule="exact"/>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4管理要求</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4.1 主要负责人根据本单位使用的特种设备数量、用途、使用环境等情况配备合适的安全总监和足够数量的安全员，并逐台明确负责的安全员；安全员负责日管控具体工作的情况落实，协助安全总监负责周排查、月调度具体工作的情况落实。</w:t>
      </w:r>
    </w:p>
    <w:p>
      <w:pPr>
        <w:tabs>
          <w:tab w:val="left" w:pos="600"/>
        </w:tabs>
        <w:spacing w:line="600" w:lineRule="exact"/>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rPr>
        <w:t>4.2日管控</w:t>
      </w:r>
    </w:p>
    <w:p>
      <w:pPr>
        <w:tabs>
          <w:tab w:val="left" w:pos="600"/>
        </w:tabs>
        <w:spacing w:line="600" w:lineRule="exac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4.2.1日管控风险内容参照各类特种设备的《风险管控清单》</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4.2.2工作期间，特种设备安全员每日根据《风险管控清单》进行检查，管控各个环节可能存在的特种设备安全风险隐患，并将检查结果汇总记录在《每日XX安全检查记录》表上，可采用电子表格的形式予以记录。未发现问题的，也应当予以记录，实行零报告。</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4.2.3对于日管控检查中发现的特种设备安全风险隐患问题，明确责任人，及时反馈特种设备安全总监立即采取防范措施。对于现场能立即整改的应立即整改；对于不能现场立即整改的，应明确整改期限，在后续日管控检查中跟踪验证整改落实情况。</w:t>
      </w:r>
    </w:p>
    <w:p>
      <w:pPr>
        <w:tabs>
          <w:tab w:val="left" w:pos="600"/>
        </w:tabs>
        <w:spacing w:line="600" w:lineRule="exact"/>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4.3周排查</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4.3.1工作期间，特种设备安全总监每周至少组织1次风险隐患排查，全面排查使用过程各环节可能存在的特种设备安全风险隐患。</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4.3.2工作期间，排查可以结合日管控情况、现场自查情况、其他各渠道收集的特种设备安全信息等，分析各单位的特种设备安全管理情况，检讨日管控中存在的问题，对于频繁发生或者存在较高特种设备安全风险的问题，应制定相应的纠正预防措施，督促相关人员落实整改并进行跟踪验证整改结果。</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4.3.3对于周排查形成的《每周XX安全排查治理报告》，应及时报至特种设备安全总监，抄送相关责任负责人，使其知晓存在的特种设备安全风险，督促相关责任人采取相应的管控措施，确保特种设备安全风险可控。</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4.3.4对排查出的风险隐患，如能在短期完成治理整改的，应立即采取措施进行治理排除；对情况复杂、短期内难以治理排除的，要制订整改方案和应对预案，落实治理整改措施、整改效果、责任人和期限等，防范突发事件的发生。</w:t>
      </w:r>
    </w:p>
    <w:p>
      <w:pPr>
        <w:tabs>
          <w:tab w:val="left" w:pos="600"/>
        </w:tabs>
        <w:spacing w:line="600" w:lineRule="exact"/>
        <w:outlineLvl w:val="2"/>
        <w:rPr>
          <w:rFonts w:ascii="仿宋_GB2312" w:hAnsi="仿宋_GB2312" w:eastAsia="仿宋_GB2312" w:cs="仿宋_GB2312"/>
          <w:b/>
          <w:sz w:val="32"/>
          <w:szCs w:val="32"/>
        </w:rPr>
      </w:pPr>
      <w:r>
        <w:rPr>
          <w:rFonts w:hint="eastAsia" w:ascii="仿宋_GB2312" w:hAnsi="仿宋_GB2312" w:eastAsia="仿宋_GB2312" w:cs="仿宋_GB2312"/>
          <w:b/>
          <w:sz w:val="32"/>
          <w:szCs w:val="32"/>
        </w:rPr>
        <w:t>4.4月调度</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4.4.1根据落实主体责任要求，由特种设备安全总监负责月调度具体工作的情况落实，由企业（单位）主要负责人组织召开月调度会议，听取特种设备安全总监关于特种设备安全管理工作的情况汇报</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4.4.2由特种设备安全总监汇总最近一个月度内企业（单位）的特种设备使用安全管理工作情况，主要包括日管控、周排查中发现的重大特种设备安全风险问题及整改情况，日常特种设备安全管理情况的汇总分析</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4.4.3由特种设备安全总监对近一个月内企业（单位）的特种设备使用安全管理工作情况进行汇报，对当月特种设备使用安全日常管理、风险隐患排查治理等情况进行工作总结</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4.4.4对于日常特种设备安全管理中发现存在的不足问题，由相关责任人进行报告，采取有效的应对措施进行处置</w:t>
      </w:r>
    </w:p>
    <w:p>
      <w:pPr>
        <w:tabs>
          <w:tab w:val="left" w:pos="600"/>
        </w:tabs>
        <w:spacing w:line="600" w:lineRule="exact"/>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4.4.5由企业（单位）主要负责人对特种设备安全管理工作作出指示</w:t>
      </w:r>
    </w:p>
    <w:p>
      <w:pPr>
        <w:tabs>
          <w:tab w:val="left" w:pos="6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4.4.6特种设备安全总监根据当月特种设备安全管理工作情况、会议讨论决议及企业（单位）主要负责人指示，制定下个月特种设备安全管理重点工作计划，并形成《每月XX安全调度会议纪要》</w:t>
      </w:r>
    </w:p>
    <w:p>
      <w:pPr>
        <w:tabs>
          <w:tab w:val="left" w:pos="600"/>
        </w:tabs>
        <w:spacing w:line="600" w:lineRule="exact"/>
        <w:outlineLvl w:val="1"/>
        <w:rPr>
          <w:rFonts w:ascii="仿宋_GB2312" w:hAnsi="仿宋_GB2312" w:eastAsia="仿宋_GB2312" w:cs="仿宋_GB2312"/>
          <w:b/>
          <w:bCs/>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bCs/>
          <w:sz w:val="32"/>
          <w:szCs w:val="32"/>
        </w:rPr>
        <w:t>记录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XX安全风险管控清单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每日XX安全检查记录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每周XX安全排查治理报告</w:t>
      </w:r>
    </w:p>
    <w:p>
      <w:pPr>
        <w:topLinePunct/>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每月XX安全调度会议纪要</w:t>
      </w: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jc w:val="center"/>
        <w:outlineLvl w:val="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4"/>
          <w:szCs w:val="44"/>
        </w:rPr>
        <w:t>每日XX安全检查记录</w:t>
      </w:r>
    </w:p>
    <w:p>
      <w:pPr>
        <w:ind w:firstLine="480" w:firstLineChars="200"/>
        <w:jc w:val="left"/>
        <w:rPr>
          <w:rFonts w:cs="仿宋_GB2312" w:asciiTheme="minorEastAsia" w:hAnsiTheme="minorEastAsia"/>
          <w:sz w:val="24"/>
        </w:rPr>
      </w:pPr>
      <w:r>
        <w:rPr>
          <w:rFonts w:hint="eastAsia" w:cs="仿宋_GB2312" w:asciiTheme="minorEastAsia" w:hAnsiTheme="minorEastAsia"/>
          <w:sz w:val="24"/>
        </w:rPr>
        <w:t>检查日期：         年    月    日</w:t>
      </w:r>
    </w:p>
    <w:tbl>
      <w:tblPr>
        <w:tblStyle w:val="10"/>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57"/>
        <w:gridCol w:w="2576"/>
        <w:gridCol w:w="1431"/>
        <w:gridCol w:w="1367"/>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检查项目</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检查内容</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检查结果</w:t>
            </w: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处理结果</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b/>
                <w:bCs/>
                <w:sz w:val="24"/>
                <w:szCs w:val="32"/>
              </w:rPr>
            </w:pPr>
            <w:r>
              <w:rPr>
                <w:rFonts w:hint="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1</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人员</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r>
              <w:rPr>
                <w:rFonts w:hint="eastAsia" w:cs="仿宋_GB2312" w:asciiTheme="minorEastAsia" w:hAnsiTheme="minorEastAsia"/>
                <w:bCs/>
                <w:sz w:val="24"/>
              </w:rPr>
              <w:t>按检查项目细化，如：人员配备、违章作业、安全教育等</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2</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设备本体</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r>
              <w:rPr>
                <w:rFonts w:hint="eastAsia" w:cs="仿宋_GB2312" w:asciiTheme="minorEastAsia" w:hAnsiTheme="minorEastAsia"/>
                <w:bCs/>
                <w:sz w:val="24"/>
              </w:rPr>
              <w:t>设备定期检验、自行检查、设备本体、安全附件、安全保护装置、有无事故隐患等</w:t>
            </w: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3</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安全附件或安全保护装置</w:t>
            </w:r>
          </w:p>
        </w:tc>
        <w:tc>
          <w:tcPr>
            <w:tcW w:w="2576" w:type="dxa"/>
            <w:tcBorders>
              <w:top w:val="single" w:color="auto" w:sz="4" w:space="0"/>
              <w:left w:val="single" w:color="auto" w:sz="4" w:space="0"/>
              <w:bottom w:val="single" w:color="auto" w:sz="4" w:space="0"/>
              <w:right w:val="single" w:color="auto" w:sz="4" w:space="0"/>
            </w:tcBorders>
            <w:vAlign w:val="center"/>
          </w:tcPr>
          <w:p>
            <w:pPr>
              <w:jc w:val="left"/>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4</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cs="仿宋_GB2312" w:asciiTheme="minorEastAsia" w:hAnsiTheme="minorEastAsia"/>
                <w:sz w:val="24"/>
              </w:rPr>
              <w:t>环境</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5</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4"/>
              </w:rPr>
              <w:t>政府监督、通报、预警</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6</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sz w:val="24"/>
              </w:rPr>
              <w:t>投诉举报</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7</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r>
              <w:rPr>
                <w:rFonts w:hint="eastAsia" w:ascii="宋体" w:hAnsi="宋体"/>
                <w:sz w:val="24"/>
              </w:rPr>
              <w:t>舆情信息</w:t>
            </w: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8</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9</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r>
              <w:rPr>
                <w:rFonts w:hint="eastAsia" w:cs="仿宋_GB2312" w:asciiTheme="minorEastAsia" w:hAnsiTheme="minorEastAsia"/>
                <w:bCs/>
                <w:sz w:val="24"/>
              </w:rPr>
              <w:t>10</w:t>
            </w: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sz w:val="24"/>
              </w:rPr>
            </w:pPr>
          </w:p>
        </w:tc>
        <w:tc>
          <w:tcPr>
            <w:tcW w:w="2576"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Cs/>
                <w:sz w:val="24"/>
              </w:rPr>
            </w:pP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8937" w:type="dxa"/>
            <w:gridSpan w:val="6"/>
            <w:vAlign w:val="center"/>
          </w:tcPr>
          <w:p>
            <w:pPr>
              <w:jc w:val="left"/>
              <w:rPr>
                <w:sz w:val="24"/>
                <w:szCs w:val="32"/>
              </w:rPr>
            </w:pPr>
            <w:r>
              <w:rPr>
                <w:rFonts w:hint="eastAsia"/>
                <w:sz w:val="24"/>
                <w:szCs w:val="32"/>
              </w:rPr>
              <w:t>采取的防范措施：</w:t>
            </w:r>
          </w:p>
          <w:p>
            <w:pPr>
              <w:jc w:val="center"/>
              <w:rPr>
                <w:sz w:val="24"/>
                <w:szCs w:val="32"/>
              </w:rPr>
            </w:pPr>
          </w:p>
          <w:p>
            <w:pPr>
              <w:jc w:val="center"/>
              <w:rPr>
                <w:sz w:val="24"/>
                <w:szCs w:val="32"/>
              </w:rPr>
            </w:pPr>
          </w:p>
          <w:p>
            <w:pPr>
              <w:jc w:val="center"/>
              <w:rPr>
                <w:sz w:val="24"/>
                <w:szCs w:val="32"/>
              </w:rPr>
            </w:pPr>
          </w:p>
          <w:p>
            <w:pPr>
              <w:ind w:firstLine="840" w:firstLineChars="350"/>
              <w:rPr>
                <w:sz w:val="24"/>
                <w:szCs w:val="32"/>
              </w:rPr>
            </w:pPr>
            <w:r>
              <w:rPr>
                <w:rFonts w:hint="eastAsia"/>
                <w:bCs/>
                <w:sz w:val="24"/>
                <w:szCs w:val="32"/>
              </w:rPr>
              <w:t>安全员：</w:t>
            </w:r>
          </w:p>
        </w:tc>
      </w:tr>
    </w:tbl>
    <w:p>
      <w:pPr>
        <w:rPr>
          <w:bCs/>
          <w:sz w:val="24"/>
          <w:szCs w:val="32"/>
        </w:rPr>
      </w:pPr>
      <w:r>
        <w:rPr>
          <w:rFonts w:hint="eastAsia"/>
          <w:bCs/>
          <w:sz w:val="24"/>
          <w:szCs w:val="32"/>
        </w:rPr>
        <w:t>注：1.以上检查结果合格直接打“√”，若有不合格则在“检查结果”栏内填写不合格具体情况，同时填写处理结果。</w:t>
      </w:r>
    </w:p>
    <w:p>
      <w:pPr>
        <w:rPr>
          <w:bCs/>
          <w:sz w:val="24"/>
          <w:szCs w:val="32"/>
        </w:rPr>
      </w:pPr>
      <w:r>
        <w:rPr>
          <w:rFonts w:hint="eastAsia"/>
          <w:bCs/>
          <w:sz w:val="24"/>
          <w:szCs w:val="32"/>
        </w:rPr>
        <w:t>2.以上为例表，特种设备生产单位可根据本单位的《XX安全风险管控清单》调整检查项目，细化检查内容。</w:t>
      </w: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spacing w:line="560" w:lineRule="exact"/>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44"/>
          <w:szCs w:val="44"/>
        </w:rPr>
        <w:t>每周XX安全排查报告</w:t>
      </w:r>
    </w:p>
    <w:p>
      <w:pPr>
        <w:pStyle w:val="15"/>
        <w:ind w:firstLine="480" w:firstLineChars="200"/>
        <w:rPr>
          <w:rFonts w:cs="仿宋_GB2312" w:asciiTheme="minorEastAsia" w:hAnsiTheme="minorEastAsia" w:eastAsiaTheme="minorEastAsia"/>
          <w:sz w:val="24"/>
          <w:szCs w:val="22"/>
        </w:rPr>
      </w:pPr>
    </w:p>
    <w:p>
      <w:pPr>
        <w:pStyle w:val="15"/>
        <w:ind w:firstLine="480" w:firstLineChars="200"/>
        <w:rPr>
          <w:sz w:val="24"/>
          <w:szCs w:val="24"/>
        </w:rPr>
      </w:pPr>
      <w:r>
        <w:rPr>
          <w:rFonts w:hint="eastAsia" w:ascii="宋体" w:hAnsi="宋体" w:cs="宋体"/>
          <w:sz w:val="24"/>
          <w:szCs w:val="24"/>
        </w:rPr>
        <w:t>日期:        年  月  日                             第    周</w:t>
      </w:r>
      <w:r>
        <w:rPr>
          <w:rFonts w:hint="eastAsia" w:cs="仿宋_GB2312" w:asciiTheme="minorEastAsia" w:hAnsiTheme="minorEastAsia" w:eastAsiaTheme="minorEastAsia"/>
          <w:sz w:val="24"/>
          <w:szCs w:val="24"/>
        </w:rPr>
        <w:t xml:space="preserve"> </w:t>
      </w:r>
      <w:r>
        <w:rPr>
          <w:rFonts w:hint="eastAsia" w:ascii="宋体" w:hAnsi="宋体" w:cs="宋体"/>
          <w:b/>
          <w:bCs/>
          <w:sz w:val="24"/>
          <w:szCs w:val="24"/>
        </w:rPr>
        <w:t xml:space="preserve">   </w:t>
      </w:r>
      <w:r>
        <w:rPr>
          <w:rFonts w:hint="eastAsia" w:ascii="宋体" w:hAnsi="宋体" w:cs="宋体"/>
          <w:b/>
          <w:bCs/>
          <w:sz w:val="28"/>
          <w:szCs w:val="28"/>
        </w:rPr>
        <w:t xml:space="preserve">                 </w:t>
      </w:r>
    </w:p>
    <w:tbl>
      <w:tblPr>
        <w:tblStyle w:val="10"/>
        <w:tblpPr w:leftFromText="180" w:rightFromText="180" w:vertAnchor="text" w:horzAnchor="page" w:tblpXSpec="center" w:tblpY="44"/>
        <w:tblOverlap w:val="never"/>
        <w:tblW w:w="9299" w:type="dxa"/>
        <w:jc w:val="center"/>
        <w:tblLayout w:type="fixed"/>
        <w:tblCellMar>
          <w:top w:w="0" w:type="dxa"/>
          <w:left w:w="108" w:type="dxa"/>
          <w:bottom w:w="0" w:type="dxa"/>
          <w:right w:w="108" w:type="dxa"/>
        </w:tblCellMar>
      </w:tblPr>
      <w:tblGrid>
        <w:gridCol w:w="2213"/>
        <w:gridCol w:w="7086"/>
      </w:tblGrid>
      <w:tr>
        <w:tblPrEx>
          <w:tblCellMar>
            <w:top w:w="0" w:type="dxa"/>
            <w:left w:w="108" w:type="dxa"/>
            <w:bottom w:w="0" w:type="dxa"/>
            <w:right w:w="108" w:type="dxa"/>
          </w:tblCellMar>
        </w:tblPrEx>
        <w:trPr>
          <w:trHeight w:val="2476" w:hRule="atLeast"/>
          <w:jc w:val="center"/>
        </w:trPr>
        <w:tc>
          <w:tcPr>
            <w:tcW w:w="2213"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宋体" w:hAnsi="宋体" w:eastAsia="宋体" w:cs="宋体"/>
                <w:sz w:val="24"/>
                <w:szCs w:val="24"/>
              </w:rPr>
            </w:pPr>
            <w:r>
              <w:rPr>
                <w:rFonts w:hint="eastAsia" w:ascii="宋体" w:hAnsi="宋体" w:eastAsia="宋体" w:cs="宋体"/>
                <w:sz w:val="24"/>
                <w:szCs w:val="24"/>
              </w:rPr>
              <w:t>上周安全风险隐患问题整改核实情况</w:t>
            </w:r>
          </w:p>
        </w:tc>
        <w:tc>
          <w:tcPr>
            <w:tcW w:w="708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2452" w:hRule="atLeast"/>
          <w:jc w:val="center"/>
        </w:trPr>
        <w:tc>
          <w:tcPr>
            <w:tcW w:w="22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eastAsia="宋体" w:cs="宋体"/>
                <w:sz w:val="24"/>
                <w:szCs w:val="24"/>
              </w:rPr>
            </w:pPr>
            <w:r>
              <w:rPr>
                <w:rFonts w:hint="eastAsia" w:ascii="宋体" w:hAnsi="宋体" w:eastAsia="宋体" w:cs="宋体"/>
                <w:sz w:val="24"/>
                <w:szCs w:val="24"/>
              </w:rPr>
              <w:t>本周主要安全风险隐患和整改情况</w:t>
            </w:r>
          </w:p>
        </w:tc>
        <w:tc>
          <w:tcPr>
            <w:tcW w:w="7086"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1892" w:hRule="atLeast"/>
          <w:jc w:val="center"/>
        </w:trPr>
        <w:tc>
          <w:tcPr>
            <w:tcW w:w="2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本周安全管理情况评价</w:t>
            </w:r>
          </w:p>
        </w:tc>
        <w:tc>
          <w:tcPr>
            <w:tcW w:w="7086"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 xml:space="preserve">☐ </w:t>
            </w:r>
            <w:r>
              <w:rPr>
                <w:rFonts w:hint="default" w:ascii="宋体" w:hAnsi="宋体" w:cs="宋体"/>
                <w:sz w:val="24"/>
                <w:szCs w:val="24"/>
                <w:lang w:val="en"/>
              </w:rPr>
              <w:t xml:space="preserve"> </w:t>
            </w:r>
            <w:r>
              <w:rPr>
                <w:rFonts w:hint="eastAsia" w:ascii="宋体" w:hAnsi="宋体" w:cs="宋体"/>
                <w:sz w:val="24"/>
                <w:szCs w:val="24"/>
              </w:rPr>
              <w:t>安全风险可控，无较大安全风险隐患</w:t>
            </w:r>
          </w:p>
          <w:p>
            <w:pPr>
              <w:pStyle w:val="15"/>
              <w:rPr>
                <w:rFonts w:ascii="宋体" w:hAnsi="宋体" w:cs="宋体"/>
                <w:sz w:val="24"/>
                <w:szCs w:val="24"/>
              </w:rPr>
            </w:pPr>
            <w:r>
              <w:rPr>
                <w:rFonts w:hint="eastAsia" w:ascii="MS Mincho" w:hAnsi="MS Mincho" w:eastAsia="MS Mincho" w:cs="MS Mincho"/>
                <w:sz w:val="24"/>
                <w:szCs w:val="24"/>
              </w:rPr>
              <w:t>☐</w:t>
            </w:r>
            <w:r>
              <w:rPr>
                <w:rFonts w:hint="eastAsia" w:ascii="MS Mincho" w:hAnsi="MS Mincho" w:cs="MS Mincho"/>
                <w:sz w:val="24"/>
                <w:szCs w:val="24"/>
              </w:rPr>
              <w:t xml:space="preserve">  </w:t>
            </w:r>
            <w:r>
              <w:rPr>
                <w:rFonts w:hint="eastAsia" w:ascii="宋体" w:hAnsi="宋体" w:cs="宋体"/>
                <w:sz w:val="24"/>
                <w:szCs w:val="24"/>
              </w:rPr>
              <w:t>存在安全风险隐患，需尽快采取防范措施</w:t>
            </w:r>
          </w:p>
        </w:tc>
      </w:tr>
      <w:tr>
        <w:tblPrEx>
          <w:tblCellMar>
            <w:top w:w="0" w:type="dxa"/>
            <w:left w:w="108" w:type="dxa"/>
            <w:bottom w:w="0" w:type="dxa"/>
            <w:right w:w="108" w:type="dxa"/>
          </w:tblCellMar>
        </w:tblPrEx>
        <w:trPr>
          <w:trHeight w:val="1459" w:hRule="atLeast"/>
          <w:jc w:val="center"/>
        </w:trPr>
        <w:tc>
          <w:tcPr>
            <w:tcW w:w="2213"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下周工作重点</w:t>
            </w:r>
          </w:p>
        </w:tc>
        <w:tc>
          <w:tcPr>
            <w:tcW w:w="7086"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p>
            <w:pPr>
              <w:pStyle w:val="15"/>
              <w:rPr>
                <w:rFonts w:ascii="宋体" w:hAnsi="宋体" w:cs="宋体"/>
                <w:sz w:val="24"/>
                <w:szCs w:val="24"/>
              </w:rPr>
            </w:pPr>
          </w:p>
        </w:tc>
      </w:tr>
      <w:tr>
        <w:tblPrEx>
          <w:tblCellMar>
            <w:top w:w="0" w:type="dxa"/>
            <w:left w:w="108" w:type="dxa"/>
            <w:bottom w:w="0" w:type="dxa"/>
            <w:right w:w="108" w:type="dxa"/>
          </w:tblCellMar>
        </w:tblPrEx>
        <w:trPr>
          <w:trHeight w:val="1584" w:hRule="atLeast"/>
          <w:jc w:val="center"/>
        </w:trPr>
        <w:tc>
          <w:tcPr>
            <w:tcW w:w="9299" w:type="dxa"/>
            <w:gridSpan w:val="2"/>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 xml:space="preserve">安全员意见：                  </w:t>
            </w:r>
          </w:p>
          <w:p>
            <w:pPr>
              <w:pStyle w:val="15"/>
              <w:rPr>
                <w:rFonts w:ascii="宋体" w:hAnsi="宋体" w:cs="宋体"/>
                <w:sz w:val="24"/>
                <w:szCs w:val="24"/>
              </w:rPr>
            </w:pPr>
          </w:p>
          <w:p>
            <w:pPr>
              <w:pStyle w:val="15"/>
              <w:rPr>
                <w:rFonts w:ascii="宋体" w:hAnsi="宋体" w:cs="宋体"/>
                <w:sz w:val="24"/>
                <w:szCs w:val="24"/>
              </w:rPr>
            </w:pPr>
          </w:p>
          <w:p>
            <w:pPr>
              <w:pStyle w:val="15"/>
              <w:ind w:firstLine="240" w:firstLineChars="100"/>
              <w:rPr>
                <w:rFonts w:ascii="宋体" w:hAnsi="宋体" w:cs="宋体"/>
                <w:sz w:val="24"/>
                <w:szCs w:val="24"/>
              </w:rPr>
            </w:pPr>
            <w:r>
              <w:rPr>
                <w:rFonts w:hint="eastAsia" w:ascii="宋体" w:hAnsi="宋体" w:cs="宋体"/>
                <w:sz w:val="24"/>
                <w:szCs w:val="24"/>
              </w:rPr>
              <w:t>签名：                                  年   月   日</w:t>
            </w:r>
          </w:p>
        </w:tc>
      </w:tr>
      <w:tr>
        <w:tblPrEx>
          <w:tblCellMar>
            <w:top w:w="0" w:type="dxa"/>
            <w:left w:w="108" w:type="dxa"/>
            <w:bottom w:w="0" w:type="dxa"/>
            <w:right w:w="108" w:type="dxa"/>
          </w:tblCellMar>
        </w:tblPrEx>
        <w:trPr>
          <w:trHeight w:val="1288" w:hRule="atLeast"/>
          <w:jc w:val="center"/>
        </w:trPr>
        <w:tc>
          <w:tcPr>
            <w:tcW w:w="9299" w:type="dxa"/>
            <w:gridSpan w:val="2"/>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sz w:val="24"/>
                <w:szCs w:val="24"/>
              </w:rPr>
            </w:pPr>
            <w:r>
              <w:rPr>
                <w:rFonts w:hint="eastAsia" w:ascii="宋体" w:hAnsi="宋体" w:cs="宋体"/>
                <w:sz w:val="24"/>
                <w:szCs w:val="24"/>
              </w:rPr>
              <w:t>安全总监意见：</w:t>
            </w:r>
          </w:p>
          <w:p>
            <w:pPr>
              <w:pStyle w:val="15"/>
              <w:rPr>
                <w:rFonts w:ascii="宋体" w:hAnsi="宋体" w:cs="宋体"/>
                <w:sz w:val="24"/>
                <w:szCs w:val="24"/>
              </w:rPr>
            </w:pPr>
          </w:p>
          <w:p>
            <w:pPr>
              <w:pStyle w:val="15"/>
              <w:ind w:firstLine="240" w:firstLineChars="100"/>
              <w:rPr>
                <w:rFonts w:ascii="宋体" w:hAnsi="宋体" w:cs="宋体"/>
                <w:sz w:val="24"/>
                <w:szCs w:val="24"/>
              </w:rPr>
            </w:pPr>
          </w:p>
          <w:p>
            <w:pPr>
              <w:pStyle w:val="15"/>
              <w:ind w:firstLine="240" w:firstLineChars="100"/>
              <w:rPr>
                <w:rFonts w:ascii="宋体" w:hAnsi="宋体" w:cs="宋体"/>
                <w:sz w:val="24"/>
                <w:szCs w:val="24"/>
              </w:rPr>
            </w:pPr>
          </w:p>
          <w:p>
            <w:pPr>
              <w:pStyle w:val="15"/>
              <w:ind w:firstLine="240" w:firstLineChars="100"/>
              <w:rPr>
                <w:rFonts w:ascii="宋体" w:hAnsi="宋体" w:cs="宋体"/>
                <w:sz w:val="24"/>
                <w:szCs w:val="24"/>
              </w:rPr>
            </w:pPr>
            <w:r>
              <w:rPr>
                <w:rFonts w:hint="eastAsia" w:ascii="宋体" w:hAnsi="宋体" w:cs="宋体"/>
                <w:sz w:val="24"/>
                <w:szCs w:val="24"/>
              </w:rPr>
              <w:t>签名：                                  年   月   日</w:t>
            </w:r>
          </w:p>
        </w:tc>
      </w:tr>
    </w:tbl>
    <w:p>
      <w:pPr>
        <w:pStyle w:val="15"/>
        <w:rPr>
          <w:rFonts w:ascii="宋体" w:hAnsi="宋体" w:cs="宋体"/>
          <w:sz w:val="24"/>
          <w:szCs w:val="24"/>
        </w:rPr>
      </w:pPr>
    </w:p>
    <w:p>
      <w:pPr>
        <w:spacing w:line="560" w:lineRule="exact"/>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44"/>
          <w:szCs w:val="44"/>
        </w:rPr>
        <w:t>每月安全调度会议纪要</w:t>
      </w:r>
    </w:p>
    <w:p>
      <w:pPr>
        <w:pStyle w:val="6"/>
        <w:spacing w:beforeAutospacing="0" w:afterAutospacing="0" w:line="560" w:lineRule="exact"/>
        <w:jc w:val="center"/>
        <w:rPr>
          <w:rFonts w:hint="eastAsia" w:ascii="方正小标宋简体" w:hAnsi="方正小标宋简体" w:eastAsia="方正小标宋简体" w:cs="方正小标宋简体"/>
          <w:b w:val="0"/>
          <w:bCs/>
          <w:kern w:val="2"/>
          <w:sz w:val="28"/>
          <w:szCs w:val="28"/>
        </w:rPr>
      </w:pPr>
      <w:r>
        <w:rPr>
          <w:rFonts w:hint="eastAsia" w:ascii="方正小标宋简体" w:hAnsi="方正小标宋简体" w:eastAsia="方正小标宋简体" w:cs="方正小标宋简体"/>
          <w:b w:val="0"/>
          <w:bCs/>
          <w:kern w:val="2"/>
          <w:sz w:val="30"/>
          <w:szCs w:val="30"/>
        </w:rPr>
        <w:t>（  ）月</w:t>
      </w:r>
    </w:p>
    <w:p>
      <w:pPr>
        <w:rPr>
          <w:rFonts w:asciiTheme="minorEastAsia" w:hAnsiTheme="minorEastAsia"/>
          <w:sz w:val="24"/>
          <w:szCs w:val="32"/>
        </w:rPr>
      </w:pPr>
      <w:r>
        <w:rPr>
          <w:rFonts w:hint="eastAsia" w:asciiTheme="minorEastAsia" w:hAnsiTheme="minorEastAsia"/>
          <w:sz w:val="24"/>
          <w:szCs w:val="32"/>
        </w:rPr>
        <w:t xml:space="preserve">                                                </w:t>
      </w:r>
    </w:p>
    <w:tbl>
      <w:tblPr>
        <w:tblStyle w:val="10"/>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337"/>
        <w:gridCol w:w="2658"/>
        <w:gridCol w:w="164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644" w:type="dxa"/>
            <w:gridSpan w:val="2"/>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会议时间</w:t>
            </w:r>
          </w:p>
        </w:tc>
        <w:tc>
          <w:tcPr>
            <w:tcW w:w="2658" w:type="dxa"/>
            <w:vAlign w:val="center"/>
          </w:tcPr>
          <w:p>
            <w:pPr>
              <w:jc w:val="center"/>
              <w:rPr>
                <w:rFonts w:cs="黑体" w:asciiTheme="minorEastAsia" w:hAnsiTheme="minorEastAsia"/>
                <w:sz w:val="24"/>
                <w:szCs w:val="24"/>
              </w:rPr>
            </w:pPr>
          </w:p>
        </w:tc>
        <w:tc>
          <w:tcPr>
            <w:tcW w:w="1648" w:type="dxa"/>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会议地点</w:t>
            </w:r>
          </w:p>
        </w:tc>
        <w:tc>
          <w:tcPr>
            <w:tcW w:w="3246" w:type="dxa"/>
            <w:vAlign w:val="center"/>
          </w:tcPr>
          <w:p>
            <w:pPr>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jc w:val="center"/>
        </w:trPr>
        <w:tc>
          <w:tcPr>
            <w:tcW w:w="1644" w:type="dxa"/>
            <w:gridSpan w:val="2"/>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会议主持人</w:t>
            </w:r>
          </w:p>
        </w:tc>
        <w:tc>
          <w:tcPr>
            <w:tcW w:w="2658" w:type="dxa"/>
            <w:vAlign w:val="center"/>
          </w:tcPr>
          <w:p>
            <w:pPr>
              <w:jc w:val="center"/>
              <w:rPr>
                <w:rFonts w:cs="黑体" w:asciiTheme="minorEastAsia" w:hAnsiTheme="minorEastAsia"/>
                <w:sz w:val="24"/>
                <w:szCs w:val="24"/>
              </w:rPr>
            </w:pPr>
          </w:p>
        </w:tc>
        <w:tc>
          <w:tcPr>
            <w:tcW w:w="1648" w:type="dxa"/>
            <w:vAlign w:val="center"/>
          </w:tcPr>
          <w:p>
            <w:pPr>
              <w:jc w:val="center"/>
              <w:rPr>
                <w:rFonts w:cs="黑体" w:asciiTheme="minorEastAsia" w:hAnsiTheme="minorEastAsia"/>
                <w:sz w:val="24"/>
                <w:szCs w:val="24"/>
              </w:rPr>
            </w:pPr>
            <w:r>
              <w:rPr>
                <w:rFonts w:hint="eastAsia" w:cs="黑体" w:asciiTheme="minorEastAsia" w:hAnsiTheme="minorEastAsia"/>
                <w:sz w:val="24"/>
                <w:szCs w:val="24"/>
              </w:rPr>
              <w:t>会议记录人</w:t>
            </w:r>
          </w:p>
        </w:tc>
        <w:tc>
          <w:tcPr>
            <w:tcW w:w="3246" w:type="dxa"/>
            <w:vAlign w:val="center"/>
          </w:tcPr>
          <w:p>
            <w:pPr>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exact"/>
          <w:jc w:val="center"/>
        </w:trPr>
        <w:tc>
          <w:tcPr>
            <w:tcW w:w="9196" w:type="dxa"/>
            <w:gridSpan w:val="5"/>
            <w:vAlign w:val="center"/>
          </w:tcPr>
          <w:p>
            <w:pPr>
              <w:rPr>
                <w:rFonts w:cs="黑体" w:asciiTheme="minorEastAsia" w:hAnsiTheme="minorEastAsia"/>
                <w:sz w:val="24"/>
                <w:szCs w:val="24"/>
              </w:rPr>
            </w:pPr>
            <w:r>
              <w:rPr>
                <w:rFonts w:hint="eastAsia" w:cs="黑体" w:asciiTheme="minorEastAsia" w:hAnsiTheme="minorEastAsia"/>
                <w:sz w:val="24"/>
                <w:szCs w:val="24"/>
              </w:rPr>
              <w:t>参会人员：</w:t>
            </w:r>
          </w:p>
          <w:p>
            <w:pPr>
              <w:rPr>
                <w:rFonts w:asciiTheme="minorEastAsia" w:hAnsiTheme="minorEastAsia"/>
                <w:sz w:val="24"/>
                <w:szCs w:val="24"/>
              </w:rPr>
            </w:pPr>
          </w:p>
          <w:p>
            <w:pPr>
              <w:rPr>
                <w:rFonts w:cs="黑体" w:asciiTheme="minorEastAsia" w:hAnsiTheme="minorEastAsia"/>
                <w:sz w:val="24"/>
                <w:szCs w:val="24"/>
              </w:rPr>
            </w:pPr>
          </w:p>
          <w:p>
            <w:pPr>
              <w:pStyle w:val="6"/>
              <w:rPr>
                <w:rFonts w:hint="default" w:cs="黑体" w:asciiTheme="minorEastAsia" w:hAnsiTheme="minorEastAsia" w:eastAsiaTheme="minorEastAsia"/>
                <w:sz w:val="24"/>
                <w:szCs w:val="24"/>
              </w:rPr>
            </w:pPr>
          </w:p>
          <w:p>
            <w:pPr>
              <w:rPr>
                <w:rFonts w:cs="黑体" w:asciiTheme="minorEastAsia" w:hAnsiTheme="minorEastAsia"/>
                <w:sz w:val="24"/>
                <w:szCs w:val="24"/>
              </w:rPr>
            </w:pPr>
          </w:p>
          <w:p>
            <w:pPr>
              <w:pStyle w:val="6"/>
              <w:rPr>
                <w:rFonts w:hint="default" w:asciiTheme="minorEastAsia" w:hAnsiTheme="minorEastAsia" w:eastAsiaTheme="minorEastAsia"/>
                <w:sz w:val="24"/>
                <w:szCs w:val="24"/>
              </w:rPr>
            </w:pPr>
          </w:p>
          <w:p>
            <w:pPr>
              <w:ind w:firstLine="480" w:firstLineChars="200"/>
              <w:rPr>
                <w:rFonts w:cs="黑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9" w:hRule="atLeast"/>
          <w:jc w:val="center"/>
        </w:trPr>
        <w:tc>
          <w:tcPr>
            <w:tcW w:w="9196" w:type="dxa"/>
            <w:gridSpan w:val="5"/>
          </w:tcPr>
          <w:p>
            <w:pPr>
              <w:tabs>
                <w:tab w:val="left" w:pos="900"/>
              </w:tabs>
              <w:spacing w:line="440" w:lineRule="exact"/>
              <w:rPr>
                <w:rFonts w:asciiTheme="minorEastAsia" w:hAnsiTheme="minorEastAsia"/>
                <w:sz w:val="24"/>
                <w:szCs w:val="24"/>
              </w:rPr>
            </w:pPr>
            <w:r>
              <w:rPr>
                <w:rFonts w:hint="eastAsia" w:cs="黑体" w:asciiTheme="minorEastAsia" w:hAnsiTheme="minorEastAsia"/>
                <w:sz w:val="24"/>
                <w:szCs w:val="24"/>
              </w:rPr>
              <w:t>会议内容：</w:t>
            </w:r>
          </w:p>
          <w:p>
            <w:pPr>
              <w:rPr>
                <w:rFonts w:asciiTheme="minorEastAsia" w:hAnsiTheme="minorEastAsia"/>
                <w:sz w:val="24"/>
                <w:szCs w:val="24"/>
              </w:rPr>
            </w:pPr>
            <w:r>
              <w:rPr>
                <w:rFonts w:hint="eastAsia" w:asciiTheme="minorEastAsia" w:hAnsiTheme="minorEastAsia"/>
                <w:sz w:val="24"/>
                <w:szCs w:val="24"/>
              </w:rPr>
              <w:t>1.本月巡查主要问题：</w:t>
            </w:r>
          </w:p>
          <w:p>
            <w:pPr>
              <w:pStyle w:val="6"/>
              <w:jc w:val="both"/>
              <w:rPr>
                <w:rFonts w:hint="default" w:asciiTheme="minorEastAsia" w:hAnsiTheme="minorEastAsia" w:eastAsiaTheme="minorEastAsia"/>
                <w:sz w:val="24"/>
                <w:szCs w:val="24"/>
              </w:rPr>
            </w:pPr>
          </w:p>
          <w:p>
            <w:pPr>
              <w:rPr>
                <w:rFonts w:asciiTheme="minorEastAsia" w:hAnsiTheme="minorEastAsia"/>
                <w:sz w:val="24"/>
                <w:szCs w:val="24"/>
              </w:rPr>
            </w:pPr>
            <w:r>
              <w:rPr>
                <w:rFonts w:hint="eastAsia" w:asciiTheme="minorEastAsia" w:hAnsiTheme="minorEastAsia"/>
                <w:sz w:val="24"/>
                <w:szCs w:val="24"/>
              </w:rPr>
              <w:t>2.本月整改方案落实情况：</w:t>
            </w:r>
          </w:p>
          <w:p>
            <w:pPr>
              <w:pStyle w:val="6"/>
              <w:jc w:val="both"/>
              <w:rPr>
                <w:rFonts w:hint="default" w:asciiTheme="minorEastAsia" w:hAnsiTheme="minorEastAsia" w:eastAsiaTheme="minorEastAsia"/>
                <w:sz w:val="24"/>
                <w:szCs w:val="24"/>
              </w:rPr>
            </w:pPr>
          </w:p>
          <w:p>
            <w:pPr>
              <w:numPr>
                <w:ilvl w:val="0"/>
                <w:numId w:val="1"/>
              </w:numPr>
              <w:rPr>
                <w:rFonts w:asciiTheme="minorEastAsia" w:hAnsiTheme="minorEastAsia"/>
                <w:sz w:val="24"/>
                <w:szCs w:val="24"/>
              </w:rPr>
            </w:pPr>
            <w:r>
              <w:rPr>
                <w:rFonts w:hint="eastAsia" w:asciiTheme="minorEastAsia" w:hAnsiTheme="minorEastAsia"/>
                <w:sz w:val="24"/>
                <w:szCs w:val="24"/>
              </w:rPr>
              <w:t>本月还未解决的问题：</w:t>
            </w:r>
          </w:p>
          <w:p>
            <w:pPr>
              <w:pStyle w:val="6"/>
              <w:jc w:val="both"/>
              <w:rPr>
                <w:rFonts w:hint="default" w:asciiTheme="minorEastAsia" w:hAnsiTheme="minorEastAsia" w:eastAsiaTheme="minorEastAsia"/>
                <w:sz w:val="24"/>
                <w:szCs w:val="24"/>
              </w:rPr>
            </w:pPr>
          </w:p>
          <w:p>
            <w:pPr>
              <w:rPr>
                <w:rFonts w:asciiTheme="minorEastAsia" w:hAnsiTheme="minorEastAsia"/>
                <w:sz w:val="24"/>
                <w:szCs w:val="24"/>
              </w:rPr>
            </w:pPr>
            <w:r>
              <w:rPr>
                <w:rFonts w:hint="eastAsia" w:asciiTheme="minorEastAsia" w:hAnsiTheme="minorEastAsia"/>
                <w:sz w:val="24"/>
                <w:szCs w:val="24"/>
              </w:rPr>
              <w:t>4.月调度相关内容（如制度修订、人员岗位职责变化等）：</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5.其他安全事项：</w:t>
            </w:r>
          </w:p>
          <w:p>
            <w:pPr>
              <w:rPr>
                <w:rFonts w:asciiTheme="minorEastAsia" w:hAnsiTheme="minorEastAsia"/>
                <w:sz w:val="24"/>
                <w:szCs w:val="24"/>
              </w:rPr>
            </w:pPr>
          </w:p>
          <w:p>
            <w:pPr>
              <w:rPr>
                <w:rFonts w:asciiTheme="minorEastAsia" w:hAnsiTheme="minorEastAsia"/>
                <w:sz w:val="24"/>
                <w:szCs w:val="24"/>
              </w:rPr>
            </w:pPr>
          </w:p>
          <w:p>
            <w:pPr>
              <w:numPr>
                <w:ilvl w:val="0"/>
                <w:numId w:val="2"/>
              </w:numPr>
              <w:rPr>
                <w:rFonts w:asciiTheme="minorEastAsia" w:hAnsiTheme="minorEastAsia"/>
                <w:sz w:val="24"/>
                <w:szCs w:val="24"/>
              </w:rPr>
            </w:pPr>
            <w:r>
              <w:rPr>
                <w:rFonts w:hint="eastAsia" w:asciiTheme="minorEastAsia" w:hAnsiTheme="minorEastAsia"/>
                <w:sz w:val="24"/>
                <w:szCs w:val="24"/>
              </w:rPr>
              <w:t>会议研究采取的措施：</w: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pStyle w:val="6"/>
              <w:spacing w:line="360" w:lineRule="auto"/>
              <w:jc w:val="both"/>
              <w:rPr>
                <w:rFonts w:hint="default"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307" w:type="dxa"/>
            <w:vAlign w:val="center"/>
          </w:tcPr>
          <w:p>
            <w:pPr>
              <w:rPr>
                <w:rFonts w:asciiTheme="minorEastAsia" w:hAnsiTheme="minorEastAsia"/>
                <w:sz w:val="24"/>
                <w:szCs w:val="24"/>
              </w:rPr>
            </w:pPr>
            <w:r>
              <w:rPr>
                <w:rFonts w:hint="eastAsia" w:cs="黑体" w:asciiTheme="minorEastAsia" w:hAnsiTheme="minorEastAsia"/>
                <w:sz w:val="24"/>
                <w:szCs w:val="24"/>
              </w:rPr>
              <w:t>备 注</w:t>
            </w:r>
          </w:p>
        </w:tc>
        <w:tc>
          <w:tcPr>
            <w:tcW w:w="7889" w:type="dxa"/>
            <w:gridSpan w:val="4"/>
            <w:vAlign w:val="center"/>
          </w:tcPr>
          <w:p>
            <w:pPr>
              <w:pStyle w:val="6"/>
              <w:rPr>
                <w:rFonts w:hint="default" w:asciiTheme="minorEastAsia" w:hAnsiTheme="minorEastAsia" w:eastAsiaTheme="minorEastAsia"/>
                <w:sz w:val="24"/>
                <w:szCs w:val="24"/>
              </w:rPr>
            </w:pPr>
          </w:p>
        </w:tc>
      </w:tr>
    </w:tbl>
    <w:p>
      <w:pPr>
        <w:rPr>
          <w:rFonts w:hint="eastAsia" w:asciiTheme="minorEastAsia" w:hAnsiTheme="minorEastAsia"/>
          <w:sz w:val="24"/>
          <w:szCs w:val="24"/>
        </w:rPr>
      </w:pP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锅炉安全总监职责</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本单位设立的锅炉安全总监是指管理层中负责锅炉使用安全的管理人员。安全总监直接对本单位主要负责人负责，承担下列职责：</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（一）协助主要负责人履行本单位锅炉安全的领导职责，确保本单位锅炉的安全使用；</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锅炉安全技术规程》《锅炉节能环保技术规程》等锅炉有关法律法规和安全技术规范及相关标准；</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（三）组织制定本单位锅炉使用安全管理制度，督促落实锅炉使用安全责任制，组织开展锅炉安全合规管理，组织制定《锅炉安全风险管控清单》</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（五）组织制定锅炉事故应急专项预案并开展应急演练；</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（六）落实锅炉安全事故报告义务，采取措施防止事故扩大；</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（七）对锅炉安全员进行安全教育和技术培训，监督、指导锅炉安全员做好相关工作；</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（八）按照规定组织开展锅炉使用安全风险评价工作，拟定并督促落实锅炉使用安全风险防控措施；</w:t>
      </w:r>
    </w:p>
    <w:p>
      <w:pPr>
        <w:wordWrap w:val="0"/>
        <w:topLinePunct/>
        <w:snapToGrid w:val="0"/>
        <w:spacing w:line="600" w:lineRule="exact"/>
        <w:ind w:firstLine="640" w:firstLineChars="200"/>
        <w:jc w:val="both"/>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（九）组织建立锅炉安全日管控、周排查、月调度工作制度并有效实施；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（十）对本单位锅炉使用安全管理工作进行检查，分析研判锅炉使用安全管理情况，研究解决日管控中发现的问题，及时向主要负责人报告有关情况，提出改进措施；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（十一）接受和配合有关部门开展锅炉安全监督检查、监督检验、定期检验和事故调查等工作，如实提供有关材料；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（十二）履行市场监督管理部门规定和本单位要求的其他锅炉使用安全管理职责。</w:t>
      </w: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锅炉安全员守则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锅炉安全员是指具体负责锅炉使用安全的检查人员。锅炉安全员对锅炉安全总监或单位主要负责人负责，承担下列职责：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（一）按《特种设备使用管理规则》和《锅炉安全技术规程》要求，建立健全锅炉安全技术档案，并办理本单位锅炉使用登记、变更、停用、报废（注销）手续以及落实锅炉去功能化；</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（二）组织制定锅炉安全操作规程；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（三）组织对锅炉作业人员进行教育和培训；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（四）组织督促开展锅炉维护保养，按规定申报锅炉改造、修理监督检验，督促落实监督检验工作；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（五）编制锅炉定期检验计划，组织实施燃烧器年度检查，督促落实锅炉定期检验和后续整改等工作； </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lang w:val="zh-TW"/>
        </w:rPr>
      </w:pPr>
      <w:r>
        <w:rPr>
          <w:rFonts w:hint="eastAsia" w:ascii="Times New Roman" w:hAnsi="Times New Roman" w:eastAsia="仿宋_GB2312" w:cs="仿宋"/>
          <w:color w:val="auto"/>
          <w:sz w:val="32"/>
          <w:szCs w:val="32"/>
        </w:rPr>
        <w:t>（六）落实</w:t>
      </w:r>
      <w:r>
        <w:rPr>
          <w:rFonts w:hint="eastAsia" w:ascii="Times New Roman" w:hAnsi="Times New Roman" w:eastAsia="仿宋_GB2312" w:cs="仿宋"/>
          <w:color w:val="auto"/>
          <w:sz w:val="32"/>
          <w:szCs w:val="32"/>
          <w:lang w:val="zh-TW"/>
        </w:rPr>
        <w:t>锅炉</w:t>
      </w:r>
      <w:r>
        <w:rPr>
          <w:rFonts w:hint="eastAsia" w:ascii="Times New Roman" w:hAnsi="Times New Roman" w:eastAsia="仿宋_GB2312" w:cs="仿宋"/>
          <w:color w:val="auto"/>
          <w:sz w:val="32"/>
          <w:szCs w:val="32"/>
        </w:rPr>
        <w:t>安全</w:t>
      </w:r>
      <w:r>
        <w:rPr>
          <w:rFonts w:hint="eastAsia" w:ascii="Times New Roman" w:hAnsi="Times New Roman" w:eastAsia="仿宋_GB2312" w:cs="仿宋"/>
          <w:color w:val="auto"/>
          <w:sz w:val="32"/>
          <w:szCs w:val="32"/>
          <w:lang w:val="zh-TW"/>
        </w:rPr>
        <w:t>日管控</w:t>
      </w:r>
      <w:r>
        <w:rPr>
          <w:rFonts w:hint="eastAsia" w:ascii="Times New Roman" w:hAnsi="Times New Roman" w:eastAsia="仿宋_GB2312" w:cs="仿宋"/>
          <w:color w:val="auto"/>
          <w:sz w:val="32"/>
          <w:szCs w:val="32"/>
        </w:rPr>
        <w:t>工作</w:t>
      </w:r>
      <w:r>
        <w:rPr>
          <w:rFonts w:hint="eastAsia" w:ascii="Times New Roman" w:hAnsi="Times New Roman" w:eastAsia="仿宋_GB2312" w:cs="仿宋"/>
          <w:color w:val="auto"/>
          <w:sz w:val="32"/>
          <w:szCs w:val="32"/>
          <w:lang w:val="zh-TW"/>
        </w:rPr>
        <w:t>制度，按规定检查、记录、报告；</w:t>
      </w:r>
    </w:p>
    <w:p>
      <w:pPr>
        <w:wordWrap w:val="0"/>
        <w:topLinePunct/>
        <w:snapToGrid w:val="0"/>
        <w:spacing w:line="600" w:lineRule="exact"/>
        <w:ind w:firstLine="640" w:firstLineChars="200"/>
        <w:rPr>
          <w:rFonts w:ascii="Times New Roman" w:hAnsi="Times New Roman" w:eastAsia="仿宋_GB2312" w:cs="仿宋"/>
          <w:sz w:val="32"/>
          <w:szCs w:val="32"/>
        </w:rPr>
      </w:pP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七</w:t>
      </w:r>
      <w:r>
        <w:rPr>
          <w:rFonts w:ascii="Times New Roman" w:hAnsi="Times New Roman" w:eastAsia="仿宋_GB2312" w:cs="仿宋"/>
          <w:sz w:val="32"/>
          <w:szCs w:val="32"/>
          <w:lang w:val="zh-TW"/>
        </w:rPr>
        <w:t>）</w:t>
      </w:r>
      <w:r>
        <w:rPr>
          <w:rFonts w:hint="eastAsia" w:ascii="Times New Roman" w:hAnsi="Times New Roman" w:eastAsia="仿宋_GB2312" w:cs="仿宋"/>
          <w:sz w:val="32"/>
          <w:szCs w:val="32"/>
        </w:rPr>
        <w:t>按照规定报告锅炉事故，参加锅炉事故救援，协助进行事故调查和善后处理；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（八）履行市场监督管理部门规定和本单位要求的其他锅炉使用安全管理职责。</w:t>
      </w: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600" w:lineRule="exact"/>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锅炉安全风险管控清单</w:t>
      </w:r>
    </w:p>
    <w:p>
      <w:pPr>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为建立并落实锅炉使用单位安全主体责任的长效机制，建立健全日管控、周排查、月调度工作制度，结合本单位实际情况，制定本清单。</w:t>
      </w:r>
    </w:p>
    <w:p>
      <w:pPr>
        <w:wordWrap w:val="0"/>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本单位风险管控清单按照锅炉使用中存在可能导致事故发生的设备的不安全状态、人的不安全行为、管理和环境上的缺陷4个类别及动态风险进行划分。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（二）未按规定建立锅炉使用安全节能管理制度；</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（三）未按规定建立安全技术档案；</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（四）未按规定及时办理使用登记和变更登记；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（五）未按规定制定应急预案并定期演练；</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（六）锅炉停炉期间未按规定对锅炉及水处理设备进行停炉保养。</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（一）选用国家明令禁止或淘汰的锅炉产品；</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（二）未按规定调试、检查和启动锅炉；</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（三）锅炉膨胀异常；</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（四）锅炉本体（含辅机附件）和锅炉范围内管道出现异常等情况；</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（五）未按规定进行维护保养、自行检查和定期检验。</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w:t>
      </w: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rPr>
        <w:t>安全附件、仪表和安全保护装置类风险至少包括以下内容：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（一）安全阀、压力表、液位计、温度测量装等未按规定定期试验、校验或校准；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（二）压力、液位、温度测量装置示值误差不正常；</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（三）水位、压力、温度、点火程序控制、熄火保护等联锁保护装置的设置不符合要求。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环境类风险至少包括以下内容：</w:t>
      </w:r>
    </w:p>
    <w:p>
      <w:pPr>
        <w:pStyle w:val="13"/>
        <w:wordWrap w:val="0"/>
        <w:topLinePunct/>
        <w:snapToGrid w:val="0"/>
        <w:spacing w:line="600" w:lineRule="exact"/>
        <w:ind w:left="6" w:firstLine="640"/>
        <w:rPr>
          <w:rFonts w:ascii="Times New Roman" w:hAnsi="Times New Roman" w:eastAsia="仿宋_GB2312" w:cs="仿宋"/>
          <w:sz w:val="32"/>
          <w:szCs w:val="32"/>
        </w:rPr>
      </w:pPr>
      <w:r>
        <w:rPr>
          <w:rFonts w:hint="eastAsia" w:ascii="Times New Roman" w:hAnsi="Times New Roman" w:eastAsia="仿宋_GB2312" w:cs="仿宋"/>
          <w:sz w:val="32"/>
          <w:szCs w:val="32"/>
        </w:rPr>
        <w:t>锅炉操作空间、锅炉安置环境、安全警示标志等存在不符合要求的情况；</w:t>
      </w:r>
    </w:p>
    <w:p>
      <w:pPr>
        <w:wordWrap w:val="0"/>
        <w:topLinePunct/>
        <w:snapToGrid w:val="0"/>
        <w:spacing w:line="600" w:lineRule="exact"/>
        <w:ind w:left="-6"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热水锅炉、有机热载体锅炉的风险还包括以下内容：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（一）热水锅炉系统、有机热载体锅炉系统不符合要求；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（二）自动补给水装置、循环泵停泵联锁装置</w:t>
      </w:r>
      <w:r>
        <w:rPr>
          <w:rFonts w:ascii="Times New Roman" w:hAnsi="Times New Roman" w:eastAsia="仿宋_GB2312" w:cs="仿宋"/>
          <w:sz w:val="32"/>
          <w:szCs w:val="32"/>
        </w:rPr>
        <w:t>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（三）膨胀罐、闪蒸罐、冷凝液罐等不符合要求。</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D级锅炉风险还包括以下内容：</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（一）未对作业人员进行培训；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（二）未开展定期自行检查，未对安全附件定期维护；</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（三）擅自对锅炉进行改造；</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（四）锅炉使用年限超过8年。</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其他来自政府监管部门的监督、通报、预警，投诉举报和舆情信息等动态风险。</w:t>
      </w:r>
    </w:p>
    <w:p>
      <w:pPr>
        <w:pStyle w:val="14"/>
        <w:widowControl w:val="0"/>
        <w:shd w:val="clear" w:color="auto" w:fill="FFFFFF"/>
        <w:topLinePunct/>
        <w:snapToGrid w:val="0"/>
        <w:spacing w:before="0" w:after="0" w:line="600"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仿宋_GB2312" w:cs="仿宋"/>
          <w:sz w:val="32"/>
          <w:szCs w:val="32"/>
        </w:rPr>
        <w:t>第十条 本单位根据上述规定制定了《锅炉安全风险管控清单》（例表见附录B1），当风险指标发生变化时，需对清单及时进行调整。</w:t>
      </w:r>
    </w:p>
    <w:p>
      <w:pPr>
        <w:pStyle w:val="14"/>
        <w:widowControl w:val="0"/>
        <w:shd w:val="clear" w:color="auto" w:fill="FFFFFF"/>
        <w:topLinePunct/>
        <w:snapToGrid w:val="0"/>
        <w:spacing w:before="0" w:after="0" w:line="600" w:lineRule="exact"/>
        <w:ind w:firstLine="640" w:firstLineChars="200"/>
        <w:jc w:val="both"/>
        <w:rPr>
          <w:rFonts w:hint="eastAsia" w:ascii="Times New Roman" w:hAnsi="Times New Roman" w:eastAsia="仿宋_GB2312" w:cs="仿宋"/>
          <w:sz w:val="32"/>
          <w:szCs w:val="32"/>
        </w:rPr>
        <w:sectPr>
          <w:footerReference r:id="rId9" w:type="default"/>
          <w:headerReference r:id="rId8" w:type="even"/>
          <w:footerReference r:id="rId10" w:type="even"/>
          <w:pgSz w:w="11906" w:h="16441"/>
          <w:pgMar w:top="1417" w:right="1417" w:bottom="1417" w:left="1587" w:header="851" w:footer="992" w:gutter="0"/>
          <w:pgNumType w:fmt="decimal"/>
          <w:cols w:space="0" w:num="1"/>
          <w:docGrid w:type="lines" w:linePitch="312" w:charSpace="0"/>
        </w:sectPr>
      </w:pPr>
    </w:p>
    <w:p>
      <w:pPr>
        <w:jc w:val="left"/>
        <w:outlineLvl w:val="0"/>
        <w:rPr>
          <w:b/>
          <w:sz w:val="36"/>
          <w:szCs w:val="36"/>
        </w:rPr>
      </w:pPr>
      <w:r>
        <w:rPr>
          <w:rFonts w:hint="eastAsia" w:ascii="仿宋_GB2312" w:hAnsi="Calibri" w:eastAsia="仿宋_GB2312" w:cs="Times New Roman"/>
          <w:sz w:val="32"/>
          <w:szCs w:val="32"/>
        </w:rPr>
        <w:t>附录B1</w:t>
      </w:r>
      <w:r>
        <w:rPr>
          <w:rFonts w:hint="eastAsia" w:ascii="Calibri" w:hAnsi="Calibri" w:eastAsia="宋体" w:cs="Times New Roman"/>
          <w:b/>
          <w:sz w:val="36"/>
          <w:szCs w:val="36"/>
        </w:rPr>
        <w:t xml:space="preserve">                       锅炉</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10"/>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5"/>
        <w:gridCol w:w="4100"/>
        <w:gridCol w:w="1569"/>
        <w:gridCol w:w="1559"/>
        <w:gridCol w:w="39"/>
        <w:gridCol w:w="1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608"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3545"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4100"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69"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59"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1050" w:type="dxa"/>
            <w:gridSpan w:val="2"/>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pPr>
              <w:jc w:val="center"/>
              <w:rPr>
                <w:rFonts w:ascii="宋体" w:hAnsi="宋体"/>
                <w:sz w:val="24"/>
              </w:rPr>
            </w:pPr>
            <w:r>
              <w:rPr>
                <w:rFonts w:hint="eastAsia" w:ascii="宋体" w:hAnsi="宋体" w:cs="Times New Roman"/>
                <w:sz w:val="24"/>
              </w:rPr>
              <w:t>人员</w:t>
            </w:r>
          </w:p>
        </w:tc>
        <w:tc>
          <w:tcPr>
            <w:tcW w:w="3545"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4100"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4100"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4100" w:type="dxa"/>
            <w:vAlign w:val="center"/>
          </w:tcPr>
          <w:p>
            <w:pPr>
              <w:rPr>
                <w:rFonts w:ascii="宋体" w:hAnsi="宋体" w:cs="Times New Roman"/>
                <w:sz w:val="24"/>
              </w:rPr>
            </w:pPr>
            <w:r>
              <w:rPr>
                <w:rFonts w:hint="eastAsia" w:ascii="宋体" w:hAnsi="宋体" w:cs="Times New Roman"/>
                <w:sz w:val="24"/>
              </w:rPr>
              <w:t>按规定开展安全培训教育</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作业人员违章作业或到岗值守情况不符合要求</w:t>
            </w:r>
          </w:p>
        </w:tc>
        <w:tc>
          <w:tcPr>
            <w:tcW w:w="4100" w:type="dxa"/>
            <w:vAlign w:val="center"/>
          </w:tcPr>
          <w:p>
            <w:pPr>
              <w:rPr>
                <w:rFonts w:ascii="宋体" w:hAnsi="宋体" w:cs="Times New Roman"/>
                <w:sz w:val="24"/>
              </w:rPr>
            </w:pPr>
            <w:r>
              <w:rPr>
                <w:rFonts w:hint="eastAsia" w:ascii="宋体" w:hAnsi="宋体" w:cs="Times New Roman"/>
                <w:sz w:val="24"/>
              </w:rPr>
              <w:t>检查锅炉作业人员到岗值守情况，纠正和制止违章作业行为</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5</w:t>
            </w:r>
          </w:p>
        </w:tc>
        <w:tc>
          <w:tcPr>
            <w:tcW w:w="1608" w:type="dxa"/>
            <w:vMerge w:val="restart"/>
            <w:vAlign w:val="center"/>
          </w:tcPr>
          <w:p>
            <w:pPr>
              <w:jc w:val="center"/>
              <w:rPr>
                <w:rFonts w:ascii="宋体" w:hAnsi="宋体"/>
                <w:sz w:val="24"/>
              </w:rPr>
            </w:pPr>
            <w:r>
              <w:rPr>
                <w:rFonts w:hint="eastAsia" w:ascii="宋体" w:hAnsi="宋体"/>
                <w:kern w:val="0"/>
                <w:sz w:val="24"/>
              </w:rPr>
              <w:t>管理</w:t>
            </w:r>
          </w:p>
        </w:tc>
        <w:tc>
          <w:tcPr>
            <w:tcW w:w="3545"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6</w:t>
            </w:r>
          </w:p>
        </w:tc>
        <w:tc>
          <w:tcPr>
            <w:tcW w:w="1608" w:type="dxa"/>
            <w:vMerge w:val="continue"/>
            <w:vAlign w:val="center"/>
          </w:tcPr>
          <w:p>
            <w:pPr>
              <w:jc w:val="center"/>
              <w:rPr>
                <w:rFonts w:ascii="宋体" w:hAnsi="宋体"/>
                <w:kern w:val="0"/>
                <w:sz w:val="24"/>
              </w:rPr>
            </w:pPr>
          </w:p>
        </w:tc>
        <w:tc>
          <w:tcPr>
            <w:tcW w:w="3545" w:type="dxa"/>
            <w:vAlign w:val="center"/>
          </w:tcPr>
          <w:p>
            <w:pPr>
              <w:rPr>
                <w:rFonts w:ascii="宋体" w:hAnsi="宋体" w:cs="Times New Roman"/>
                <w:sz w:val="24"/>
              </w:rPr>
            </w:pPr>
            <w:r>
              <w:rPr>
                <w:rFonts w:hint="eastAsia" w:ascii="宋体" w:hAnsi="宋体"/>
                <w:kern w:val="0"/>
                <w:sz w:val="24"/>
              </w:rPr>
              <w:t>未建立锅炉</w:t>
            </w:r>
            <w:r>
              <w:rPr>
                <w:rFonts w:ascii="宋体" w:hAnsi="宋体" w:cs="Times New Roman"/>
                <w:sz w:val="24"/>
              </w:rPr>
              <w:t>使用安全节能管理制度</w:t>
            </w:r>
          </w:p>
        </w:tc>
        <w:tc>
          <w:tcPr>
            <w:tcW w:w="4100" w:type="dxa"/>
            <w:vAlign w:val="center"/>
          </w:tcPr>
          <w:p>
            <w:pPr>
              <w:numPr>
                <w:ilvl w:val="0"/>
                <w:numId w:val="3"/>
              </w:numPr>
              <w:ind w:firstLine="0"/>
              <w:rPr>
                <w:rFonts w:ascii="宋体" w:hAnsi="宋体"/>
                <w:sz w:val="24"/>
              </w:rPr>
            </w:pPr>
            <w:r>
              <w:rPr>
                <w:rFonts w:hint="eastAsia" w:ascii="宋体" w:hAnsi="宋体"/>
                <w:sz w:val="24"/>
              </w:rPr>
              <w:t>制定锅炉安全管理机构和相关人员岗位职责；</w:t>
            </w:r>
          </w:p>
          <w:p>
            <w:pPr>
              <w:numPr>
                <w:ilvl w:val="0"/>
                <w:numId w:val="3"/>
              </w:numPr>
              <w:ind w:firstLine="0"/>
              <w:rPr>
                <w:rFonts w:ascii="宋体" w:hAnsi="宋体"/>
                <w:sz w:val="24"/>
              </w:rPr>
            </w:pPr>
            <w:r>
              <w:rPr>
                <w:rFonts w:hint="eastAsia" w:ascii="宋体" w:hAnsi="宋体"/>
                <w:sz w:val="24"/>
              </w:rPr>
              <w:t>制定《锅炉安全总监职责》《锅炉安全员守则》《锅炉安全日管控、周排查、月调度管理制度》；</w:t>
            </w:r>
          </w:p>
          <w:p>
            <w:pPr>
              <w:pStyle w:val="13"/>
              <w:ind w:firstLine="0" w:firstLineChars="0"/>
              <w:rPr>
                <w:rFonts w:ascii="宋体" w:hAnsi="宋体" w:cs="Times New Roman"/>
                <w:sz w:val="24"/>
              </w:rPr>
            </w:pPr>
            <w:r>
              <w:rPr>
                <w:rFonts w:hint="eastAsia" w:ascii="宋体" w:hAnsi="宋体"/>
                <w:sz w:val="24"/>
              </w:rPr>
              <w:t>3.按《特种设备使用管理规则》建立锅炉使用安全和节能管理制度 。</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未建立安全技术档案</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1.建立锅炉安全技术档案管理制度，明确档案内容及管理要求；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8</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未按规定制定锅炉事故应急专项预案并定期演练</w:t>
            </w:r>
          </w:p>
        </w:tc>
        <w:tc>
          <w:tcPr>
            <w:tcW w:w="4100" w:type="dxa"/>
            <w:vAlign w:val="center"/>
          </w:tcPr>
          <w:p>
            <w:pPr>
              <w:rPr>
                <w:rFonts w:ascii="宋体" w:hAnsi="宋体" w:cs="Times New Roman"/>
                <w:sz w:val="24"/>
              </w:rPr>
            </w:pPr>
            <w:r>
              <w:rPr>
                <w:rFonts w:hint="eastAsia" w:ascii="宋体" w:hAnsi="宋体" w:cs="Times New Roman"/>
                <w:sz w:val="24"/>
              </w:rPr>
              <w:t>制定锅炉事故应急专项预案并每年至少开展1次演练</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锅炉停炉期间未按规定对锅炉及水处理设备进行停炉保养</w:t>
            </w:r>
          </w:p>
        </w:tc>
        <w:tc>
          <w:tcPr>
            <w:tcW w:w="4100" w:type="dxa"/>
            <w:vAlign w:val="center"/>
          </w:tcPr>
          <w:p>
            <w:pPr>
              <w:rPr>
                <w:rFonts w:ascii="宋体" w:hAnsi="宋体" w:cs="Times New Roman"/>
                <w:sz w:val="24"/>
              </w:rPr>
            </w:pPr>
            <w:r>
              <w:rPr>
                <w:rFonts w:hint="eastAsia" w:ascii="宋体" w:hAnsi="宋体" w:cs="Times New Roman"/>
                <w:sz w:val="24"/>
              </w:rPr>
              <w:t>1.制定并落实锅炉停炉期间的锅炉、水处理设备保养措施；</w:t>
            </w:r>
          </w:p>
          <w:p>
            <w:pPr>
              <w:rPr>
                <w:rFonts w:ascii="宋体" w:hAnsi="宋体" w:cs="Times New Roman"/>
                <w:sz w:val="24"/>
              </w:rPr>
            </w:pPr>
            <w:r>
              <w:rPr>
                <w:rFonts w:hint="eastAsia" w:ascii="宋体" w:hAnsi="宋体" w:cs="Times New Roman"/>
                <w:sz w:val="24"/>
              </w:rPr>
              <w:t>2.加强锅炉管理人员、操作人员、维护保养人员的相关专业培训。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11</w:t>
            </w:r>
          </w:p>
        </w:tc>
        <w:tc>
          <w:tcPr>
            <w:tcW w:w="1608" w:type="dxa"/>
            <w:vMerge w:val="restart"/>
            <w:vAlign w:val="center"/>
          </w:tcPr>
          <w:p>
            <w:pPr>
              <w:jc w:val="center"/>
              <w:rPr>
                <w:rFonts w:ascii="宋体" w:hAnsi="宋体"/>
                <w:sz w:val="24"/>
              </w:rPr>
            </w:pPr>
            <w:r>
              <w:rPr>
                <w:rFonts w:hint="eastAsia" w:ascii="宋体" w:hAnsi="宋体" w:cs="Times New Roman"/>
                <w:sz w:val="24"/>
              </w:rPr>
              <w:t>锅炉本体</w:t>
            </w:r>
          </w:p>
          <w:p>
            <w:pPr>
              <w:jc w:val="center"/>
              <w:rPr>
                <w:rFonts w:ascii="宋体" w:hAnsi="宋体"/>
                <w:sz w:val="24"/>
              </w:rPr>
            </w:pPr>
            <w:r>
              <w:rPr>
                <w:rFonts w:hint="eastAsia" w:ascii="宋体" w:hAnsi="宋体" w:cs="Times New Roman"/>
                <w:sz w:val="24"/>
              </w:rPr>
              <w:t>及锅炉范围内管道</w:t>
            </w:r>
          </w:p>
        </w:tc>
        <w:tc>
          <w:tcPr>
            <w:tcW w:w="3545" w:type="dxa"/>
            <w:vAlign w:val="center"/>
          </w:tcPr>
          <w:p>
            <w:pPr>
              <w:rPr>
                <w:rFonts w:ascii="宋体" w:hAnsi="宋体"/>
                <w:sz w:val="24"/>
              </w:rPr>
            </w:pPr>
            <w:r>
              <w:rPr>
                <w:rFonts w:hint="eastAsia" w:ascii="宋体" w:hAnsi="宋体" w:cs="Times New Roman"/>
                <w:sz w:val="24"/>
              </w:rPr>
              <w:t>选用国家明令禁止或淘汰的锅炉产品</w:t>
            </w:r>
          </w:p>
        </w:tc>
        <w:tc>
          <w:tcPr>
            <w:tcW w:w="4100" w:type="dxa"/>
            <w:vAlign w:val="center"/>
          </w:tcPr>
          <w:p>
            <w:pPr>
              <w:pStyle w:val="13"/>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rPr>
            </w:pPr>
            <w:r>
              <w:rPr>
                <w:rFonts w:hint="eastAsia" w:ascii="宋体" w:hAnsi="宋体" w:cs="Times New Roman"/>
                <w:sz w:val="24"/>
              </w:rPr>
              <w:t>未按规定调试、检查和启动锅炉</w:t>
            </w:r>
          </w:p>
        </w:tc>
        <w:tc>
          <w:tcPr>
            <w:tcW w:w="4100" w:type="dxa"/>
            <w:vAlign w:val="center"/>
          </w:tcPr>
          <w:p>
            <w:pPr>
              <w:numPr>
                <w:ilvl w:val="0"/>
                <w:numId w:val="4"/>
              </w:numPr>
              <w:rPr>
                <w:rFonts w:ascii="宋体" w:hAnsi="宋体" w:cs="Times New Roman"/>
                <w:sz w:val="24"/>
              </w:rPr>
            </w:pPr>
            <w:r>
              <w:rPr>
                <w:rFonts w:hint="eastAsia" w:ascii="宋体" w:hAnsi="宋体" w:cs="Times New Roman"/>
                <w:sz w:val="24"/>
              </w:rPr>
              <w:t>制定调试方案，调试过程中的技术、安全保障措施，规定进行调试并记录；</w:t>
            </w:r>
          </w:p>
          <w:p>
            <w:pPr>
              <w:numPr>
                <w:ilvl w:val="255"/>
                <w:numId w:val="0"/>
              </w:numPr>
              <w:rPr>
                <w:rFonts w:ascii="宋体" w:hAnsi="宋体" w:cs="Times New Roman"/>
                <w:sz w:val="24"/>
              </w:rPr>
            </w:pPr>
            <w:r>
              <w:rPr>
                <w:rFonts w:hint="eastAsia" w:ascii="宋体" w:hAnsi="宋体" w:cs="Times New Roman"/>
                <w:sz w:val="24"/>
              </w:rPr>
              <w:t>2.按操作规程进行启动前检查和启动程序。</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锅炉膨胀异常</w:t>
            </w:r>
          </w:p>
        </w:tc>
        <w:tc>
          <w:tcPr>
            <w:tcW w:w="4100" w:type="dxa"/>
            <w:vAlign w:val="center"/>
          </w:tcPr>
          <w:p>
            <w:pPr>
              <w:rPr>
                <w:rFonts w:ascii="宋体" w:hAnsi="宋体" w:cs="Times New Roman"/>
                <w:sz w:val="24"/>
              </w:rPr>
            </w:pPr>
            <w:r>
              <w:rPr>
                <w:rFonts w:hint="eastAsia" w:ascii="宋体" w:hAnsi="宋体" w:cs="Times New Roman"/>
                <w:sz w:val="24"/>
              </w:rPr>
              <w:t>膨胀示值有异常时，分析原因并采取相应的处置措施</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受压部件及管接头等部位出现变形、泄漏、腐蚀等异常情况</w:t>
            </w:r>
          </w:p>
        </w:tc>
        <w:tc>
          <w:tcPr>
            <w:tcW w:w="4100" w:type="dxa"/>
            <w:vAlign w:val="center"/>
          </w:tcPr>
          <w:p>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管道、阀门、分汽（水、油）缸存在振动</w:t>
            </w:r>
            <w:r>
              <w:rPr>
                <w:rFonts w:ascii="宋体" w:hAnsi="宋体" w:cs="Times New Roman"/>
                <w:sz w:val="24"/>
              </w:rPr>
              <w:t xml:space="preserve"> </w:t>
            </w:r>
            <w:r>
              <w:rPr>
                <w:rFonts w:hint="eastAsia" w:ascii="宋体" w:hAnsi="宋体" w:cs="Times New Roman"/>
                <w:sz w:val="24"/>
              </w:rPr>
              <w:t>、变形、泄漏</w:t>
            </w:r>
          </w:p>
        </w:tc>
        <w:tc>
          <w:tcPr>
            <w:tcW w:w="4100" w:type="dxa"/>
            <w:vAlign w:val="center"/>
          </w:tcPr>
          <w:p>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Times New Roman"/>
                <w:sz w:val="24"/>
              </w:rPr>
            </w:pPr>
            <w:r>
              <w:rPr>
                <w:rFonts w:hint="eastAsia" w:ascii="宋体" w:hAnsi="宋体" w:cs="Times New Roman"/>
                <w:sz w:val="24"/>
              </w:rPr>
              <w:t>16</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未按规定进行维护保养和自行检查</w:t>
            </w:r>
          </w:p>
        </w:tc>
        <w:tc>
          <w:tcPr>
            <w:tcW w:w="4100" w:type="dxa"/>
            <w:vAlign w:val="center"/>
          </w:tcPr>
          <w:p>
            <w:pPr>
              <w:rPr>
                <w:rFonts w:ascii="宋体" w:hAnsi="宋体"/>
                <w:sz w:val="24"/>
              </w:rPr>
            </w:pPr>
            <w:r>
              <w:rPr>
                <w:rFonts w:hint="eastAsia" w:ascii="宋体" w:hAnsi="宋体" w:cs="Times New Roman"/>
                <w:sz w:val="24"/>
              </w:rPr>
              <w:t>按规定制定维护保养制度和定期自行检查制度，组织开展维护保养和定期自行检查并做好相应记录</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17</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 xml:space="preserve">未按规定进行定期检验、监督检验 </w:t>
            </w:r>
          </w:p>
        </w:tc>
        <w:tc>
          <w:tcPr>
            <w:tcW w:w="4100" w:type="dxa"/>
            <w:vAlign w:val="center"/>
          </w:tcPr>
          <w:p>
            <w:pPr>
              <w:rPr>
                <w:rFonts w:ascii="宋体" w:hAnsi="宋体" w:cs="Times New Roman"/>
                <w:sz w:val="24"/>
              </w:rPr>
            </w:pPr>
            <w:r>
              <w:rPr>
                <w:rFonts w:hint="eastAsia" w:ascii="宋体" w:hAnsi="宋体" w:cs="Times New Roman"/>
                <w:sz w:val="24"/>
              </w:rPr>
              <w:t>1. 制定定期检验、监督检验计划并组织实施，落实定期检验、监督检验的后续整改工作；</w:t>
            </w:r>
          </w:p>
          <w:p>
            <w:pPr>
              <w:numPr>
                <w:ilvl w:val="255"/>
                <w:numId w:val="0"/>
              </w:numPr>
              <w:rPr>
                <w:rFonts w:ascii="宋体" w:hAnsi="宋体" w:cs="Times New Roman"/>
                <w:sz w:val="24"/>
              </w:rPr>
            </w:pPr>
            <w:r>
              <w:rPr>
                <w:rFonts w:hint="eastAsia" w:ascii="宋体" w:hAnsi="宋体" w:cs="Times New Roman"/>
                <w:sz w:val="24"/>
              </w:rPr>
              <w:t>2. 成套装置中的锅炉和A级高压以上电站锅炉因检修原因不能按期进行内部检验时，督促落实相关监控措施。</w:t>
            </w:r>
          </w:p>
        </w:tc>
        <w:tc>
          <w:tcPr>
            <w:tcW w:w="1569"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18</w:t>
            </w:r>
          </w:p>
        </w:tc>
        <w:tc>
          <w:tcPr>
            <w:tcW w:w="1608" w:type="dxa"/>
            <w:vMerge w:val="restart"/>
            <w:vAlign w:val="center"/>
          </w:tcPr>
          <w:p>
            <w:pPr>
              <w:jc w:val="center"/>
              <w:rPr>
                <w:rFonts w:ascii="宋体" w:hAnsi="宋体" w:cs="Times New Roman"/>
                <w:sz w:val="24"/>
              </w:rPr>
            </w:pPr>
            <w:r>
              <w:rPr>
                <w:rFonts w:hint="eastAsia" w:ascii="宋体" w:hAnsi="宋体" w:cs="Times New Roman"/>
                <w:sz w:val="24"/>
              </w:rPr>
              <w:t>安全附件和安全保护装置</w:t>
            </w:r>
          </w:p>
        </w:tc>
        <w:tc>
          <w:tcPr>
            <w:tcW w:w="3545" w:type="dxa"/>
            <w:vAlign w:val="center"/>
          </w:tcPr>
          <w:p>
            <w:pPr>
              <w:rPr>
                <w:rFonts w:ascii="宋体" w:hAnsi="宋体" w:cs="Times New Roman"/>
                <w:sz w:val="24"/>
              </w:rPr>
            </w:pPr>
            <w:r>
              <w:rPr>
                <w:rFonts w:hint="eastAsia" w:ascii="宋体" w:hAnsi="宋体" w:cs="Times New Roman"/>
                <w:sz w:val="24"/>
              </w:rPr>
              <w:t>控制式安全阀控制系统未定期试验、安全阀未定期校验、安全阀未进行定期排放试验</w:t>
            </w:r>
          </w:p>
        </w:tc>
        <w:tc>
          <w:tcPr>
            <w:tcW w:w="4100" w:type="dxa"/>
            <w:vAlign w:val="center"/>
          </w:tcPr>
          <w:p>
            <w:pPr>
              <w:rPr>
                <w:rFonts w:ascii="宋体" w:hAnsi="宋体" w:cs="Times New Roman"/>
                <w:sz w:val="24"/>
              </w:rPr>
            </w:pPr>
            <w:r>
              <w:rPr>
                <w:rFonts w:hint="eastAsia" w:ascii="宋体" w:hAnsi="宋体" w:cs="Times New Roman"/>
                <w:sz w:val="24"/>
              </w:rPr>
              <w:t>1.制定安全附件定期试验、校验、维护保养管理制度，并严格执行；</w:t>
            </w:r>
          </w:p>
          <w:p>
            <w:pPr>
              <w:rPr>
                <w:rFonts w:ascii="宋体" w:hAnsi="宋体" w:cs="Times New Roman"/>
                <w:sz w:val="24"/>
              </w:rPr>
            </w:pPr>
            <w:r>
              <w:rPr>
                <w:rFonts w:hint="eastAsia" w:ascii="宋体" w:hAnsi="宋体" w:cs="Times New Roman"/>
                <w:sz w:val="24"/>
              </w:rPr>
              <w:t>2.落实专人定期开展校验或试验。</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19</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压力表未按规定进行检定或者校准</w:t>
            </w:r>
          </w:p>
        </w:tc>
        <w:tc>
          <w:tcPr>
            <w:tcW w:w="4100" w:type="dxa"/>
            <w:vAlign w:val="center"/>
          </w:tcPr>
          <w:p>
            <w:pPr>
              <w:rPr>
                <w:rFonts w:ascii="宋体" w:hAnsi="宋体" w:cs="Times New Roman"/>
                <w:sz w:val="24"/>
              </w:rPr>
            </w:pPr>
            <w:r>
              <w:rPr>
                <w:rFonts w:hint="eastAsia" w:ascii="宋体" w:hAnsi="宋体" w:cs="Times New Roman"/>
                <w:sz w:val="24"/>
              </w:rPr>
              <w:t>1.制定安全附件定期试验、校验、维护保养管理制度，并严格执行；</w:t>
            </w:r>
          </w:p>
          <w:p>
            <w:pPr>
              <w:rPr>
                <w:rFonts w:ascii="宋体" w:hAnsi="宋体" w:cs="Times New Roman"/>
                <w:sz w:val="24"/>
              </w:rPr>
            </w:pPr>
            <w:r>
              <w:rPr>
                <w:rFonts w:hint="eastAsia" w:ascii="宋体" w:hAnsi="宋体" w:cs="Times New Roman"/>
                <w:sz w:val="24"/>
              </w:rPr>
              <w:t>2.落实专人定期开展送检或检查。</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同一系统内相同位置的各压力表示值存在误差</w:t>
            </w:r>
          </w:p>
        </w:tc>
        <w:tc>
          <w:tcPr>
            <w:tcW w:w="4100" w:type="dxa"/>
            <w:vAlign w:val="center"/>
          </w:tcPr>
          <w:p>
            <w:pPr>
              <w:rPr>
                <w:rFonts w:ascii="宋体" w:hAnsi="宋体" w:cs="Times New Roman"/>
                <w:sz w:val="24"/>
              </w:rPr>
            </w:pPr>
            <w:r>
              <w:rPr>
                <w:rFonts w:hint="eastAsia" w:ascii="宋体" w:hAnsi="宋体" w:cs="Times New Roman"/>
                <w:sz w:val="24"/>
              </w:rPr>
              <w:t>开展巡回检查，</w:t>
            </w:r>
            <w:r>
              <w:rPr>
                <w:rFonts w:hint="eastAsia" w:ascii="宋体" w:hAnsi="宋体"/>
                <w:sz w:val="24"/>
              </w:rPr>
              <w:t>发现异常，按规定进行报告和处理</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21</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水（液）位表的水（液）位显示不清晰</w:t>
            </w:r>
          </w:p>
        </w:tc>
        <w:tc>
          <w:tcPr>
            <w:tcW w:w="4100" w:type="dxa"/>
            <w:vMerge w:val="restart"/>
            <w:vAlign w:val="center"/>
          </w:tcPr>
          <w:p>
            <w:pPr>
              <w:rPr>
                <w:rFonts w:ascii="宋体" w:hAnsi="宋体" w:cs="Times New Roman"/>
                <w:sz w:val="24"/>
              </w:rPr>
            </w:pPr>
            <w:r>
              <w:rPr>
                <w:rFonts w:hint="eastAsia" w:ascii="宋体" w:hAnsi="宋体" w:cs="Times New Roman"/>
                <w:sz w:val="24"/>
              </w:rPr>
              <w:t>1.明确远程水位测量装置、只读式水位表检修、验收、维护保养、水位计冲洗等要求；</w:t>
            </w:r>
          </w:p>
          <w:p>
            <w:pPr>
              <w:rPr>
                <w:rFonts w:ascii="宋体" w:hAnsi="宋体" w:cs="Times New Roman"/>
                <w:sz w:val="24"/>
              </w:rPr>
            </w:pPr>
            <w:r>
              <w:rPr>
                <w:rFonts w:hint="eastAsia" w:ascii="宋体" w:hAnsi="宋体" w:cs="Times New Roman"/>
                <w:sz w:val="24"/>
              </w:rPr>
              <w:t>2.定期对水位计进行维护保养、更换、冲洗、校对等。</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22</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远程水（液）位测量装置与就地水（液）位表未校对</w:t>
            </w:r>
          </w:p>
        </w:tc>
        <w:tc>
          <w:tcPr>
            <w:tcW w:w="4100" w:type="dxa"/>
            <w:vMerge w:val="continue"/>
            <w:vAlign w:val="center"/>
          </w:tcPr>
          <w:p>
            <w:pPr>
              <w:rPr>
                <w:rFonts w:ascii="宋体" w:hAnsi="宋体" w:cs="Times New Roman"/>
                <w:sz w:val="24"/>
              </w:rPr>
            </w:pP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23</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sz w:val="24"/>
                <w:szCs w:val="24"/>
              </w:rPr>
              <w:t>温度测量装置未按规定校验或者校准</w:t>
            </w:r>
          </w:p>
        </w:tc>
        <w:tc>
          <w:tcPr>
            <w:tcW w:w="4100" w:type="dxa"/>
            <w:vMerge w:val="restart"/>
            <w:vAlign w:val="center"/>
          </w:tcPr>
          <w:p>
            <w:pPr>
              <w:rPr>
                <w:rFonts w:ascii="宋体" w:hAnsi="宋体" w:cs="Times New Roman"/>
                <w:sz w:val="24"/>
              </w:rPr>
            </w:pPr>
            <w:r>
              <w:rPr>
                <w:rFonts w:hint="eastAsia" w:ascii="宋体" w:hAnsi="宋体" w:cs="Times New Roman"/>
                <w:sz w:val="24"/>
              </w:rPr>
              <w:t>落实专人定期开展送检或检查</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24</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sz w:val="24"/>
                <w:szCs w:val="24"/>
              </w:rPr>
              <w:t>温度测量装置示值误差不正常</w:t>
            </w:r>
          </w:p>
        </w:tc>
        <w:tc>
          <w:tcPr>
            <w:tcW w:w="4100" w:type="dxa"/>
            <w:vMerge w:val="continue"/>
            <w:vAlign w:val="center"/>
          </w:tcPr>
          <w:p>
            <w:pPr>
              <w:rPr>
                <w:rFonts w:ascii="宋体" w:hAnsi="宋体" w:cs="Times New Roman"/>
                <w:sz w:val="24"/>
              </w:rPr>
            </w:pP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794" w:type="dxa"/>
            <w:vAlign w:val="center"/>
          </w:tcPr>
          <w:p>
            <w:pPr>
              <w:spacing w:line="240" w:lineRule="exact"/>
              <w:jc w:val="center"/>
              <w:rPr>
                <w:rFonts w:ascii="宋体" w:hAnsi="宋体" w:cs="宋体"/>
                <w:sz w:val="24"/>
              </w:rPr>
            </w:pPr>
            <w:r>
              <w:rPr>
                <w:rFonts w:hint="eastAsia" w:ascii="宋体" w:hAnsi="宋体" w:cs="宋体"/>
                <w:sz w:val="24"/>
              </w:rPr>
              <w:t>25</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sz w:val="24"/>
                <w:szCs w:val="24"/>
              </w:rPr>
            </w:pPr>
            <w:r>
              <w:rPr>
                <w:rFonts w:hint="eastAsia" w:ascii="宋体" w:hAnsi="宋体"/>
                <w:sz w:val="24"/>
                <w:szCs w:val="24"/>
              </w:rPr>
              <w:t>水位、压力、温度、点火程序控制、熄火保护等联锁保护装置的设置不符合要求</w:t>
            </w:r>
          </w:p>
        </w:tc>
        <w:tc>
          <w:tcPr>
            <w:tcW w:w="4100" w:type="dxa"/>
            <w:vAlign w:val="center"/>
          </w:tcPr>
          <w:p>
            <w:pPr>
              <w:rPr>
                <w:rFonts w:ascii="宋体" w:hAnsi="宋体"/>
                <w:sz w:val="24"/>
                <w:szCs w:val="24"/>
              </w:rPr>
            </w:pPr>
            <w:r>
              <w:rPr>
                <w:rFonts w:hint="eastAsia" w:ascii="宋体" w:hAnsi="宋体"/>
                <w:sz w:val="24"/>
                <w:szCs w:val="24"/>
              </w:rPr>
              <w:t>1.对安全保护装置进行调试、验收；</w:t>
            </w:r>
          </w:p>
          <w:p>
            <w:pPr>
              <w:rPr>
                <w:rFonts w:ascii="宋体" w:hAnsi="宋体" w:cs="Times New Roman"/>
                <w:sz w:val="24"/>
              </w:rPr>
            </w:pPr>
            <w:r>
              <w:rPr>
                <w:rFonts w:hint="eastAsia" w:ascii="宋体" w:hAnsi="宋体"/>
                <w:sz w:val="24"/>
                <w:szCs w:val="24"/>
              </w:rPr>
              <w:t>2、对安全保护装置定期进行维护保养和试验并作出记录。</w:t>
            </w:r>
          </w:p>
        </w:tc>
        <w:tc>
          <w:tcPr>
            <w:tcW w:w="1569"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jc w:val="center"/>
        </w:trPr>
        <w:tc>
          <w:tcPr>
            <w:tcW w:w="794" w:type="dxa"/>
            <w:vAlign w:val="center"/>
          </w:tcPr>
          <w:p>
            <w:pPr>
              <w:spacing w:line="240" w:lineRule="exact"/>
              <w:jc w:val="center"/>
              <w:rPr>
                <w:rFonts w:ascii="宋体" w:hAnsi="宋体" w:cs="宋体"/>
                <w:sz w:val="24"/>
              </w:rPr>
            </w:pPr>
            <w:r>
              <w:rPr>
                <w:rFonts w:hint="eastAsia" w:ascii="宋体" w:hAnsi="宋体"/>
                <w:kern w:val="0"/>
                <w:sz w:val="24"/>
              </w:rPr>
              <w:t>26</w:t>
            </w:r>
          </w:p>
        </w:tc>
        <w:tc>
          <w:tcPr>
            <w:tcW w:w="1608" w:type="dxa"/>
            <w:vAlign w:val="center"/>
          </w:tcPr>
          <w:p>
            <w:pPr>
              <w:jc w:val="center"/>
              <w:rPr>
                <w:rFonts w:ascii="宋体" w:hAnsi="宋体"/>
                <w:sz w:val="24"/>
              </w:rPr>
            </w:pPr>
            <w:r>
              <w:rPr>
                <w:rFonts w:hint="eastAsia" w:ascii="宋体" w:hAnsi="宋体" w:cs="Times New Roman"/>
                <w:sz w:val="24"/>
              </w:rPr>
              <w:t>环境因素</w:t>
            </w:r>
          </w:p>
        </w:tc>
        <w:tc>
          <w:tcPr>
            <w:tcW w:w="3545" w:type="dxa"/>
            <w:vAlign w:val="center"/>
          </w:tcPr>
          <w:p>
            <w:pPr>
              <w:rPr>
                <w:rFonts w:ascii="宋体" w:hAnsi="宋体" w:cs="Times New Roman"/>
                <w:sz w:val="24"/>
              </w:rPr>
            </w:pPr>
            <w:r>
              <w:rPr>
                <w:rFonts w:hint="eastAsia" w:ascii="宋体" w:hAnsi="宋体"/>
                <w:sz w:val="24"/>
                <w:szCs w:val="24"/>
              </w:rPr>
              <w:t>锅炉周围的安全通道、照明、防火、防雷、防风、防雨、防冻、防腐设施以及警示标志的设置不符合要求</w:t>
            </w:r>
          </w:p>
        </w:tc>
        <w:tc>
          <w:tcPr>
            <w:tcW w:w="4100" w:type="dxa"/>
            <w:vAlign w:val="center"/>
          </w:tcPr>
          <w:p>
            <w:pPr>
              <w:rPr>
                <w:rFonts w:ascii="宋体" w:hAnsi="宋体" w:cs="Times New Roman"/>
                <w:sz w:val="24"/>
              </w:rPr>
            </w:pPr>
            <w:r>
              <w:rPr>
                <w:rFonts w:hint="eastAsia" w:ascii="宋体" w:hAnsi="宋体" w:cs="Times New Roman"/>
                <w:sz w:val="24"/>
              </w:rPr>
              <w:t>1.制定锅炉房安全管理制度，明确锅炉房管理的要求；</w:t>
            </w:r>
          </w:p>
          <w:p>
            <w:pPr>
              <w:rPr>
                <w:rFonts w:ascii="宋体" w:hAnsi="宋体" w:cs="Times New Roman"/>
                <w:sz w:val="24"/>
              </w:rPr>
            </w:pPr>
            <w:r>
              <w:rPr>
                <w:rFonts w:hint="eastAsia" w:ascii="宋体" w:hAnsi="宋体" w:cs="Times New Roman"/>
                <w:sz w:val="24"/>
              </w:rPr>
              <w:t>2.锅炉房维修、改造时应满足GB 50041《锅炉房设计标准》、GB 50016《建筑设计防火规范》等规定，并形成验收记录；</w:t>
            </w:r>
          </w:p>
          <w:p>
            <w:pPr>
              <w:rPr>
                <w:rFonts w:ascii="宋体" w:hAnsi="宋体" w:cs="Times New Roman"/>
                <w:sz w:val="24"/>
              </w:rPr>
            </w:pPr>
            <w:r>
              <w:rPr>
                <w:rFonts w:hint="eastAsia" w:ascii="宋体" w:hAnsi="宋体" w:cs="Times New Roman"/>
                <w:sz w:val="24"/>
              </w:rPr>
              <w:t>3.按规定设置警示标志，禁止非锅炉作业人员随意进入锅炉房。</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27</w:t>
            </w:r>
          </w:p>
        </w:tc>
        <w:tc>
          <w:tcPr>
            <w:tcW w:w="1608" w:type="dxa"/>
            <w:vMerge w:val="restart"/>
            <w:vAlign w:val="center"/>
          </w:tcPr>
          <w:p>
            <w:pPr>
              <w:jc w:val="center"/>
              <w:rPr>
                <w:rFonts w:ascii="宋体" w:hAnsi="宋体" w:cs="Times New Roman"/>
                <w:sz w:val="24"/>
              </w:rPr>
            </w:pPr>
            <w:r>
              <w:rPr>
                <w:rFonts w:hint="eastAsia" w:ascii="宋体" w:hAnsi="宋体" w:cs="Times New Roman"/>
                <w:sz w:val="24"/>
              </w:rPr>
              <w:t>热水锅炉</w:t>
            </w:r>
          </w:p>
          <w:p>
            <w:pPr>
              <w:jc w:val="center"/>
              <w:rPr>
                <w:rFonts w:ascii="宋体" w:hAnsi="宋体"/>
                <w:sz w:val="24"/>
              </w:rPr>
            </w:pPr>
            <w:r>
              <w:rPr>
                <w:rFonts w:hint="eastAsia" w:ascii="宋体" w:hAnsi="宋体" w:cs="Times New Roman"/>
                <w:sz w:val="24"/>
              </w:rPr>
              <w:t>专项</w:t>
            </w:r>
          </w:p>
        </w:tc>
        <w:tc>
          <w:tcPr>
            <w:tcW w:w="3545" w:type="dxa"/>
            <w:vAlign w:val="center"/>
          </w:tcPr>
          <w:p>
            <w:pPr>
              <w:rPr>
                <w:rFonts w:ascii="宋体" w:hAnsi="宋体"/>
                <w:sz w:val="24"/>
              </w:rPr>
            </w:pPr>
            <w:r>
              <w:rPr>
                <w:rFonts w:hint="eastAsia" w:ascii="宋体" w:hAnsi="宋体" w:cs="Times New Roman"/>
                <w:sz w:val="24"/>
              </w:rPr>
              <w:t>自动补给水装置不符合要求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28</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循环泵停泵联锁装置不符合要求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29</w:t>
            </w:r>
          </w:p>
        </w:tc>
        <w:tc>
          <w:tcPr>
            <w:tcW w:w="1608" w:type="dxa"/>
            <w:vMerge w:val="restart"/>
            <w:vAlign w:val="center"/>
          </w:tcPr>
          <w:p>
            <w:pPr>
              <w:jc w:val="center"/>
              <w:rPr>
                <w:rFonts w:ascii="宋体" w:hAnsi="宋体"/>
                <w:sz w:val="24"/>
              </w:rPr>
            </w:pPr>
            <w:r>
              <w:rPr>
                <w:rFonts w:hint="eastAsia" w:ascii="宋体" w:hAnsi="宋体" w:cs="Times New Roman"/>
                <w:sz w:val="24"/>
              </w:rPr>
              <w:t>有机热载体锅炉专项</w:t>
            </w:r>
          </w:p>
        </w:tc>
        <w:tc>
          <w:tcPr>
            <w:tcW w:w="3545" w:type="dxa"/>
            <w:vAlign w:val="center"/>
          </w:tcPr>
          <w:p>
            <w:pPr>
              <w:rPr>
                <w:rFonts w:ascii="宋体" w:hAnsi="宋体"/>
                <w:sz w:val="24"/>
              </w:rPr>
            </w:pPr>
            <w:r>
              <w:rPr>
                <w:rFonts w:hint="eastAsia" w:ascii="宋体" w:hAnsi="宋体" w:cs="Times New Roman"/>
                <w:sz w:val="24"/>
              </w:rPr>
              <w:t>有机热载体未按规定进行检验或检验不符合要求</w:t>
            </w:r>
          </w:p>
        </w:tc>
        <w:tc>
          <w:tcPr>
            <w:tcW w:w="4100" w:type="dxa"/>
            <w:vAlign w:val="center"/>
          </w:tcPr>
          <w:p>
            <w:pPr>
              <w:rPr>
                <w:rFonts w:ascii="宋体" w:hAnsi="宋体" w:cs="Times New Roman"/>
                <w:sz w:val="24"/>
              </w:rPr>
            </w:pPr>
            <w:r>
              <w:rPr>
                <w:rFonts w:hint="eastAsia" w:ascii="宋体" w:hAnsi="宋体" w:cs="Times New Roman"/>
                <w:sz w:val="24"/>
              </w:rPr>
              <w:t>定期对有机热载体按规定取样检验</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30</w:t>
            </w:r>
          </w:p>
        </w:tc>
        <w:tc>
          <w:tcPr>
            <w:tcW w:w="1608" w:type="dxa"/>
            <w:vMerge w:val="continue"/>
            <w:vAlign w:val="center"/>
          </w:tcPr>
          <w:p>
            <w:pPr>
              <w:jc w:val="center"/>
              <w:rPr>
                <w:rFonts w:ascii="宋体" w:hAnsi="宋体" w:cs="Times New Roman"/>
                <w:sz w:val="24"/>
              </w:rPr>
            </w:pPr>
          </w:p>
        </w:tc>
        <w:tc>
          <w:tcPr>
            <w:tcW w:w="3545" w:type="dxa"/>
            <w:vAlign w:val="center"/>
          </w:tcPr>
          <w:p>
            <w:pPr>
              <w:rPr>
                <w:rFonts w:ascii="宋体" w:hAnsi="宋体" w:cs="Times New Roman"/>
                <w:sz w:val="24"/>
              </w:rPr>
            </w:pPr>
            <w:r>
              <w:rPr>
                <w:rFonts w:hint="eastAsia" w:ascii="宋体" w:hAnsi="宋体" w:cs="Times New Roman"/>
                <w:sz w:val="24"/>
              </w:rPr>
              <w:t>膨胀罐、闪蒸罐、冷凝液罐不符合要求</w:t>
            </w:r>
          </w:p>
        </w:tc>
        <w:tc>
          <w:tcPr>
            <w:tcW w:w="4100" w:type="dxa"/>
            <w:vAlign w:val="center"/>
          </w:tcPr>
          <w:p>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31</w:t>
            </w:r>
          </w:p>
        </w:tc>
        <w:tc>
          <w:tcPr>
            <w:tcW w:w="1608" w:type="dxa"/>
            <w:vMerge w:val="restart"/>
            <w:vAlign w:val="center"/>
          </w:tcPr>
          <w:p>
            <w:pPr>
              <w:widowControl/>
              <w:jc w:val="center"/>
              <w:rPr>
                <w:rFonts w:ascii="宋体" w:hAnsi="宋体"/>
                <w:kern w:val="0"/>
                <w:sz w:val="24"/>
              </w:rPr>
            </w:pPr>
            <w:r>
              <w:rPr>
                <w:rFonts w:hint="eastAsia" w:ascii="宋体" w:hAnsi="宋体" w:cs="Times New Roman"/>
                <w:sz w:val="24"/>
              </w:rPr>
              <w:t>D级锅炉专项</w:t>
            </w: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未对作业人员进行培训</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定期对锅炉操作人员进行安全操作、安全管理和应急处置等进行培训</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32</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未开展定期自行检查，未对安全附件定期维护</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按规定进行维护保养和定期自行检查</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pPr>
              <w:widowControl/>
              <w:jc w:val="center"/>
              <w:rPr>
                <w:rFonts w:ascii="宋体" w:hAnsi="宋体"/>
                <w:kern w:val="0"/>
                <w:sz w:val="24"/>
              </w:rPr>
            </w:pPr>
            <w:r>
              <w:rPr>
                <w:rFonts w:hint="eastAsia" w:ascii="宋体" w:hAnsi="宋体"/>
                <w:kern w:val="0"/>
                <w:sz w:val="24"/>
              </w:rPr>
              <w:t>33</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擅自对锅炉进行改造</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发现擅自改造立即停止运行，做进一步处理</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34</w:t>
            </w:r>
          </w:p>
        </w:tc>
        <w:tc>
          <w:tcPr>
            <w:tcW w:w="1608" w:type="dxa"/>
            <w:vMerge w:val="continue"/>
            <w:vAlign w:val="center"/>
          </w:tcPr>
          <w:p>
            <w:pPr>
              <w:widowControl/>
              <w:jc w:val="center"/>
              <w:rPr>
                <w:rFonts w:ascii="宋体" w:hAnsi="宋体" w:cs="Times New Roman"/>
                <w:sz w:val="24"/>
              </w:rPr>
            </w:pPr>
          </w:p>
        </w:tc>
        <w:tc>
          <w:tcPr>
            <w:tcW w:w="3545" w:type="dxa"/>
            <w:vAlign w:val="center"/>
          </w:tcPr>
          <w:p>
            <w:pPr>
              <w:numPr>
                <w:ilvl w:val="255"/>
                <w:numId w:val="0"/>
              </w:numPr>
              <w:rPr>
                <w:rFonts w:ascii="宋体" w:hAnsi="宋体" w:cs="Times New Roman"/>
                <w:sz w:val="24"/>
              </w:rPr>
            </w:pPr>
            <w:r>
              <w:rPr>
                <w:rFonts w:hint="eastAsia" w:ascii="宋体" w:hAnsi="宋体" w:cs="Times New Roman"/>
                <w:sz w:val="24"/>
              </w:rPr>
              <w:t>超设计寿命使用</w:t>
            </w:r>
          </w:p>
        </w:tc>
        <w:tc>
          <w:tcPr>
            <w:tcW w:w="4100" w:type="dxa"/>
            <w:vAlign w:val="center"/>
          </w:tcPr>
          <w:p>
            <w:pPr>
              <w:numPr>
                <w:ilvl w:val="255"/>
                <w:numId w:val="0"/>
              </w:numPr>
              <w:rPr>
                <w:rFonts w:ascii="宋体" w:hAnsi="宋体" w:cs="Times New Roman"/>
                <w:sz w:val="24"/>
              </w:rPr>
            </w:pPr>
            <w:r>
              <w:rPr>
                <w:rFonts w:hint="eastAsia" w:ascii="宋体" w:hAnsi="宋体" w:cs="Times New Roman"/>
                <w:sz w:val="24"/>
              </w:rPr>
              <w:t>使用年限不得超过8年</w:t>
            </w:r>
          </w:p>
        </w:tc>
        <w:tc>
          <w:tcPr>
            <w:tcW w:w="1569"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35</w:t>
            </w:r>
          </w:p>
        </w:tc>
        <w:tc>
          <w:tcPr>
            <w:tcW w:w="1608" w:type="dxa"/>
            <w:vAlign w:val="center"/>
          </w:tcPr>
          <w:p>
            <w:pPr>
              <w:widowControl/>
              <w:jc w:val="center"/>
              <w:rPr>
                <w:rFonts w:ascii="宋体" w:hAnsi="宋体"/>
                <w:kern w:val="0"/>
                <w:sz w:val="24"/>
              </w:rPr>
            </w:pPr>
            <w:r>
              <w:rPr>
                <w:rFonts w:hint="eastAsia" w:ascii="宋体" w:hAnsi="宋体"/>
                <w:sz w:val="24"/>
              </w:rPr>
              <w:t>政府监督、通报、预警</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36</w:t>
            </w:r>
          </w:p>
        </w:tc>
        <w:tc>
          <w:tcPr>
            <w:tcW w:w="1608" w:type="dxa"/>
            <w:vAlign w:val="center"/>
          </w:tcPr>
          <w:p>
            <w:pPr>
              <w:widowControl/>
              <w:jc w:val="center"/>
              <w:rPr>
                <w:rFonts w:ascii="宋体" w:hAnsi="宋体"/>
                <w:sz w:val="24"/>
              </w:rPr>
            </w:pPr>
            <w:r>
              <w:rPr>
                <w:rFonts w:hint="eastAsia" w:ascii="宋体" w:hAnsi="宋体"/>
                <w:sz w:val="24"/>
              </w:rPr>
              <w:t>投诉举报</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pPr>
              <w:widowControl/>
              <w:ind w:firstLine="24" w:firstLineChars="10"/>
              <w:jc w:val="center"/>
              <w:rPr>
                <w:rFonts w:ascii="宋体" w:hAnsi="宋体"/>
                <w:kern w:val="0"/>
                <w:sz w:val="24"/>
              </w:rPr>
            </w:pPr>
            <w:r>
              <w:rPr>
                <w:rFonts w:hint="eastAsia" w:ascii="宋体" w:hAnsi="宋体"/>
                <w:kern w:val="0"/>
                <w:sz w:val="24"/>
              </w:rPr>
              <w:t>37</w:t>
            </w:r>
          </w:p>
        </w:tc>
        <w:tc>
          <w:tcPr>
            <w:tcW w:w="1608" w:type="dxa"/>
            <w:vAlign w:val="center"/>
          </w:tcPr>
          <w:p>
            <w:pPr>
              <w:jc w:val="center"/>
              <w:rPr>
                <w:rFonts w:ascii="宋体" w:hAnsi="宋体"/>
                <w:sz w:val="24"/>
              </w:rPr>
            </w:pPr>
            <w:r>
              <w:rPr>
                <w:rFonts w:hint="eastAsia" w:ascii="宋体" w:hAnsi="宋体"/>
                <w:sz w:val="24"/>
              </w:rPr>
              <w:t>舆情信息</w:t>
            </w:r>
          </w:p>
        </w:tc>
        <w:tc>
          <w:tcPr>
            <w:tcW w:w="3545" w:type="dxa"/>
            <w:vAlign w:val="center"/>
          </w:tcPr>
          <w:p>
            <w:pPr>
              <w:rPr>
                <w:rFonts w:ascii="宋体" w:hAnsi="宋体"/>
                <w:sz w:val="24"/>
              </w:rPr>
            </w:pPr>
            <w:r>
              <w:rPr>
                <w:rFonts w:hint="eastAsia" w:ascii="宋体" w:hAnsi="宋体"/>
                <w:sz w:val="24"/>
              </w:rPr>
              <w:t>发现不合格项</w:t>
            </w:r>
          </w:p>
        </w:tc>
        <w:tc>
          <w:tcPr>
            <w:tcW w:w="4100" w:type="dxa"/>
            <w:vAlign w:val="center"/>
          </w:tcPr>
          <w:p>
            <w:pPr>
              <w:rPr>
                <w:rFonts w:ascii="宋体" w:hAnsi="宋体"/>
                <w:sz w:val="24"/>
              </w:rPr>
            </w:pPr>
            <w:r>
              <w:rPr>
                <w:rFonts w:ascii="宋体" w:hAnsi="宋体"/>
                <w:sz w:val="24"/>
              </w:rPr>
              <w:t>记录，整改</w:t>
            </w:r>
          </w:p>
        </w:tc>
        <w:tc>
          <w:tcPr>
            <w:tcW w:w="1569"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pPr>
              <w:rPr>
                <w:rFonts w:ascii="宋体" w:hAnsi="宋体"/>
                <w:szCs w:val="21"/>
              </w:rPr>
            </w:pPr>
          </w:p>
        </w:tc>
      </w:tr>
    </w:tbl>
    <w:p>
      <w:pPr>
        <w:widowControl/>
        <w:ind w:firstLine="481" w:firstLineChars="200"/>
        <w:rPr>
          <w:rFonts w:ascii="宋体" w:hAnsi="宋体" w:eastAsia="宋体" w:cs="宋体"/>
          <w:b/>
          <w:sz w:val="24"/>
          <w:szCs w:val="24"/>
        </w:r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锅炉使用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pPr>
        <w:pStyle w:val="2"/>
        <w:ind w:firstLine="241"/>
        <w:rPr>
          <w:rFonts w:ascii="宋体" w:hAnsi="宋体"/>
          <w:b/>
          <w:sz w:val="24"/>
          <w:szCs w:val="24"/>
        </w:rPr>
        <w:sectPr>
          <w:pgSz w:w="16441" w:h="11906" w:orient="landscape"/>
          <w:pgMar w:top="1587" w:right="1417" w:bottom="1417" w:left="1417" w:header="851" w:footer="992" w:gutter="0"/>
          <w:pgNumType w:fmt="decimal"/>
          <w:cols w:space="0" w:num="1"/>
          <w:rtlGutter w:val="0"/>
          <w:docGrid w:type="lines" w:linePitch="317" w:charSpace="0"/>
        </w:sectPr>
      </w:pP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压力容器安全总监职责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本单位设立的压力容器安全总监是指管理层中负责压力容器使用安全的管理人员。安全总监直接对本单位主要负责人负责，承担下列职责：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（一）协助主要负责人履行本单位压力容器安全的领导职责，确保本单位压力容器的安全使用；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（二）按有关规定要求，落实压力容器安全管理机构的设置、特种设备安全管理人员的配备；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固定式压力容器安全技术监察规程》《移动式压力容器安全技术监察规程》《氧舱安全技术监察规程》等压力容器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（四）组织制定本单位压力容器使用安全管理制度，督促落实压力容器使用安全责任制，组织开展压力容器安全合规管理，组织制定《压力容器安全风险管控清单》；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（五）落实压力容器安全事故报告义务，采取措施防止事故扩大；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（六）组织制定压力容器事故应急专项预案并定期组织应急演练；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（七）对压力容器安全员进行安全教育和技术培训，监督、指导压力容器安全员做好相关工作；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（八）按照规定组织开展压力容器使用安全风险评价工作，拟定并督促落实压力容器使用安全风险防控措施；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（九）对本单位压力容器使用安全管理工作进行检查，分析研判压力容器使用安全管理情况，研究解决日管控中发现的问题，及时向主要负责人报告有关情况，提出改进措施；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（十）接受和配合有关部门开展压力容器安全监督检查、监督检验、定期检验和事故调查等工作，如实提供有关材料；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（十一）当安全员报告压力容器存在事故隐患应当停止使用时，立即作出停止使用压力容器的决定；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（十二）履行市场监督管理部门规定和本单位要求的其他压力容器使用安全管理职责。</w:t>
      </w: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压力容器安全员守则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压力容器安全员是指具体负责压力容器使用安全的检查人员。压力容器安全员对压力容器安全总监或单位主要负责人负责，承担下列职责：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（一）按相应安全技术规程要求，建立健全压力容器安全技术档案，办理本单位压力容器使用登记、变更、停用、报废（注销）手续以及落实压力容器去功能化；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（二）组织制定压力容器安全操作规程；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（三）组织对压力容器作业人员进行教育和培训；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（四）编制压力容器的自行检查和定期检验计划，督促落实压力容器自行检查、定期检验和后续整改等工作；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（五）按照规定报告压力容器事故，参加压力容器事故救援，协助进行事故调查和善后处理；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（六）依据《压力容器安全风险管控清单》对压力容器进行日常巡检，形成《每日压力容器使用安全检查记录》，纠正和制止违章作业行为；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bCs/>
          <w:sz w:val="32"/>
          <w:szCs w:val="32"/>
        </w:rPr>
        <w:t>（七）发现压力容器事故隐患，立即进行处理，情况紧急时，可以决定停止使用压力容器及相关的其他特种设备，并且及时报告本单位安全总监；</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（八）履行市场监督管理部门规定和本单位要求的其他压力容器使用安全管理职责。</w:t>
      </w:r>
    </w:p>
    <w:p>
      <w:pPr>
        <w:wordWrap w:val="0"/>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压力容器使用单位应当按照前款规定，结合本单位实际，细化制定《压力容器安全员守则》。</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压力容器安全风险管控清单</w:t>
      </w:r>
    </w:p>
    <w:p>
      <w:pPr>
        <w:numPr>
          <w:ilvl w:val="0"/>
          <w:numId w:val="0"/>
        </w:numPr>
        <w:spacing w:line="600" w:lineRule="exact"/>
        <w:jc w:val="left"/>
        <w:rPr>
          <w:rFonts w:ascii="Times New Roman" w:hAnsi="Times New Roman" w:eastAsia="仿宋_GB2312" w:cs="仿宋"/>
          <w:sz w:val="32"/>
          <w:szCs w:val="32"/>
        </w:rPr>
      </w:pPr>
      <w:r>
        <w:rPr>
          <w:rFonts w:hint="eastAsia" w:ascii="Times New Roman" w:hAnsi="Times New Roman" w:eastAsia="仿宋_GB2312" w:cs="仿宋"/>
          <w:sz w:val="32"/>
          <w:szCs w:val="32"/>
          <w:lang w:val="en-US" w:eastAsia="zh-CN"/>
        </w:rPr>
        <w:t xml:space="preserve">    第一条 </w:t>
      </w:r>
      <w:r>
        <w:rPr>
          <w:rFonts w:hint="eastAsia" w:ascii="Times New Roman" w:hAnsi="Times New Roman" w:eastAsia="仿宋_GB2312" w:cs="仿宋"/>
          <w:sz w:val="32"/>
          <w:szCs w:val="32"/>
        </w:rPr>
        <w:t>为建立并落实压力容器使用安全主体责任的长效机制，建立健全日管控、周排查、月调度工作制度，结合本单位实际情况，制定本清单。</w:t>
      </w:r>
    </w:p>
    <w:p>
      <w:pPr>
        <w:keepNext w:val="0"/>
        <w:keepLines w:val="0"/>
        <w:pageBreakBefore w:val="0"/>
        <w:widowControl w:val="0"/>
        <w:numPr>
          <w:ilvl w:val="0"/>
          <w:numId w:val="0"/>
        </w:numPr>
        <w:kinsoku/>
        <w:wordWrap/>
        <w:overflowPunct/>
        <w:autoSpaceDE/>
        <w:autoSpaceDN/>
        <w:bidi w:val="0"/>
        <w:adjustRightInd/>
        <w:spacing w:beforeAutospacing="0" w:line="600" w:lineRule="exact"/>
        <w:jc w:val="left"/>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lang w:val="en-US" w:eastAsia="zh-CN"/>
        </w:rPr>
        <w:t xml:space="preserve">    第二条 </w:t>
      </w:r>
      <w:r>
        <w:rPr>
          <w:rFonts w:hint="eastAsia" w:ascii="Times New Roman" w:hAnsi="Times New Roman" w:eastAsia="仿宋_GB2312" w:cs="仿宋"/>
          <w:sz w:val="32"/>
          <w:szCs w:val="32"/>
        </w:rPr>
        <w:t>本单位风险管控清单按照压力容器使用中存在可能导致事故发生的设备的不安全状态、人的不安全行为、管理和环境上的缺陷等4个类别进行划分。</w:t>
      </w:r>
    </w:p>
    <w:p>
      <w:pPr>
        <w:keepNext w:val="0"/>
        <w:keepLines w:val="0"/>
        <w:pageBreakBefore w:val="0"/>
        <w:widowControl w:val="0"/>
        <w:numPr>
          <w:ilvl w:val="0"/>
          <w:numId w:val="0"/>
        </w:numPr>
        <w:kinsoku/>
        <w:wordWrap/>
        <w:overflowPunct/>
        <w:autoSpaceDE/>
        <w:autoSpaceDN/>
        <w:bidi w:val="0"/>
        <w:adjustRightInd/>
        <w:spacing w:beforeAutospacing="0" w:line="600" w:lineRule="exact"/>
        <w:jc w:val="left"/>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lang w:val="en-US" w:eastAsia="zh-CN"/>
        </w:rPr>
        <w:t xml:space="preserve">    第三条 </w:t>
      </w:r>
      <w:r>
        <w:rPr>
          <w:rFonts w:hint="eastAsia" w:ascii="Times New Roman" w:hAnsi="Times New Roman" w:eastAsia="仿宋_GB2312" w:cs="仿宋"/>
          <w:sz w:val="32"/>
          <w:szCs w:val="32"/>
        </w:rPr>
        <w:t>人员类风险至少包括以下几个方面：</w:t>
      </w:r>
    </w:p>
    <w:p>
      <w:pPr>
        <w:keepNext w:val="0"/>
        <w:keepLines w:val="0"/>
        <w:pageBreakBefore w:val="0"/>
        <w:widowControl w:val="0"/>
        <w:kinsoku/>
        <w:wordWrap/>
        <w:overflowPunct/>
        <w:topLinePunct/>
        <w:autoSpaceDE/>
        <w:autoSpaceDN/>
        <w:bidi w:val="0"/>
        <w:adjustRightInd/>
        <w:snapToGrid w:val="0"/>
        <w:spacing w:beforeAutospacing="0"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keepNext w:val="0"/>
        <w:keepLines w:val="0"/>
        <w:pageBreakBefore w:val="0"/>
        <w:widowControl w:val="0"/>
        <w:kinsoku/>
        <w:wordWrap/>
        <w:overflowPunct/>
        <w:topLinePunct/>
        <w:autoSpaceDE/>
        <w:autoSpaceDN/>
        <w:bidi w:val="0"/>
        <w:adjustRightInd/>
        <w:snapToGrid w:val="0"/>
        <w:spacing w:beforeAutospacing="0" w:line="600" w:lineRule="exact"/>
        <w:ind w:firstLine="640" w:firstLineChars="200"/>
        <w:textAlignment w:val="auto"/>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（三）压力容器作业人员未到岗值守。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（三）未按有关规定建立压力容器安全技术档案；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Calibri" w:hAnsi="Calibri" w:eastAsia="仿宋_GB2312" w:cs="仿宋"/>
          <w:sz w:val="32"/>
          <w:szCs w:val="32"/>
        </w:rPr>
      </w:pPr>
      <w:r>
        <w:rPr>
          <w:rFonts w:hint="eastAsia" w:ascii="Times New Roman" w:hAnsi="Times New Roman" w:eastAsia="仿宋_GB2312" w:cs="仿宋"/>
          <w:sz w:val="32"/>
          <w:szCs w:val="32"/>
        </w:rPr>
        <w:t>（七）未按有关规定</w:t>
      </w:r>
      <w:r>
        <w:rPr>
          <w:rFonts w:hint="eastAsia" w:ascii="Calibri" w:hAnsi="Calibri" w:eastAsia="仿宋_GB2312" w:cs="仿宋"/>
          <w:sz w:val="32"/>
          <w:szCs w:val="32"/>
        </w:rPr>
        <w:t>建立实施移动式压力容器充装</w:t>
      </w:r>
      <w:r>
        <w:rPr>
          <w:rFonts w:hint="eastAsia" w:ascii="Times New Roman" w:hAnsi="Times New Roman" w:eastAsia="仿宋_GB2312" w:cs="仿宋"/>
          <w:sz w:val="32"/>
          <w:szCs w:val="32"/>
        </w:rPr>
        <w:t>质量追溯信息系统</w:t>
      </w:r>
      <w:r>
        <w:rPr>
          <w:rFonts w:hint="eastAsia" w:ascii="Calibri" w:hAnsi="Calibri" w:eastAsia="仿宋_GB2312" w:cs="仿宋"/>
          <w:sz w:val="32"/>
          <w:szCs w:val="32"/>
        </w:rPr>
        <w:t>。</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（二）压力容器超额定参数运行；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（六）使用安全附件及保护装置不符合要求的压力容器；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（一）压力容器的安全距离、安全防护措施不符合有关规定；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（二）移动式压力容器装卸作业环境不符合要求。</w:t>
      </w:r>
    </w:p>
    <w:p>
      <w:pPr>
        <w:numPr>
          <w:ilvl w:val="0"/>
          <w:numId w:val="5"/>
        </w:numPr>
        <w:topLinePunct/>
        <w:snapToGrid w:val="0"/>
        <w:spacing w:line="600" w:lineRule="exact"/>
        <w:ind w:left="0"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其他来自政府监督部门的监督、通报、预警，投诉举报和舆情信息等动态风险。</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本单位根据上述规定制定了《压力容器安全风险管控清单》（例表见附录B2），当风险指标发生变化时，需对清单及时进行调整。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sectPr>
          <w:pgSz w:w="11906" w:h="16441"/>
          <w:pgMar w:top="1417" w:right="1417" w:bottom="1417" w:left="1587" w:header="851" w:footer="992" w:gutter="0"/>
          <w:pgNumType w:fmt="decimal"/>
          <w:cols w:space="0" w:num="1"/>
          <w:rtlGutter w:val="0"/>
          <w:docGrid w:type="lines" w:linePitch="317" w:charSpace="0"/>
        </w:sectPr>
      </w:pPr>
    </w:p>
    <w:p>
      <w:pPr>
        <w:jc w:val="left"/>
        <w:rPr>
          <w:rFonts w:ascii="仿宋_GB2312" w:eastAsia="仿宋_GB2312"/>
          <w:b/>
          <w:sz w:val="44"/>
          <w:szCs w:val="44"/>
        </w:rPr>
      </w:pPr>
      <w:r>
        <w:rPr>
          <w:rFonts w:hint="eastAsia" w:ascii="仿宋_GB2312" w:hAnsi="Calibri" w:eastAsia="仿宋_GB2312" w:cs="Times New Roman"/>
          <w:bCs/>
          <w:sz w:val="32"/>
          <w:szCs w:val="32"/>
        </w:rPr>
        <w:t>附录B2</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 xml:space="preserve"> 压力容器安全风险管控清单</w:t>
      </w:r>
    </w:p>
    <w:tbl>
      <w:tblPr>
        <w:tblStyle w:val="10"/>
        <w:tblW w:w="14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599"/>
        <w:gridCol w:w="2209"/>
        <w:gridCol w:w="4905"/>
        <w:gridCol w:w="1783"/>
        <w:gridCol w:w="1696"/>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1"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99"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209"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90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78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696"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1</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未按规定配置安全管理人员、作业人员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1、建立特种设备安全管理人员与作业人员管理制度；</w:t>
            </w:r>
          </w:p>
          <w:p>
            <w:pPr>
              <w:spacing w:line="320" w:lineRule="exact"/>
              <w:jc w:val="left"/>
              <w:rPr>
                <w:rFonts w:ascii="宋体" w:hAnsi="宋体" w:eastAsia="宋体" w:cs="宋体"/>
                <w:sz w:val="24"/>
                <w:szCs w:val="24"/>
              </w:rPr>
            </w:pPr>
            <w:r>
              <w:rPr>
                <w:rFonts w:hint="eastAsia" w:ascii="宋体" w:hAnsi="宋体" w:eastAsia="宋体" w:cs="宋体"/>
                <w:sz w:val="24"/>
                <w:szCs w:val="24"/>
              </w:rPr>
              <w:t>2、定期检查作业人员证件；</w:t>
            </w:r>
          </w:p>
          <w:p>
            <w:pPr>
              <w:spacing w:line="320" w:lineRule="exact"/>
              <w:jc w:val="left"/>
              <w:rPr>
                <w:rFonts w:ascii="宋体" w:hAnsi="宋体" w:eastAsia="宋体" w:cs="宋体"/>
                <w:sz w:val="24"/>
                <w:szCs w:val="24"/>
              </w:rPr>
            </w:pPr>
            <w:r>
              <w:rPr>
                <w:rFonts w:hint="eastAsia" w:ascii="宋体" w:hAnsi="宋体" w:eastAsia="宋体" w:cs="宋体"/>
                <w:sz w:val="24"/>
                <w:szCs w:val="24"/>
              </w:rPr>
              <w:t>3、现场检查作业人员持证情况</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未按规定定期开展安全培训，培训未覆盖相关人员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1、建立人员安全培训制度；</w:t>
            </w:r>
          </w:p>
          <w:p>
            <w:pPr>
              <w:spacing w:line="320" w:lineRule="exact"/>
              <w:jc w:val="left"/>
              <w:rPr>
                <w:rFonts w:ascii="宋体" w:hAnsi="宋体" w:eastAsia="宋体" w:cs="宋体"/>
                <w:sz w:val="24"/>
                <w:szCs w:val="24"/>
              </w:rPr>
            </w:pPr>
            <w:r>
              <w:rPr>
                <w:rFonts w:hint="eastAsia" w:ascii="宋体" w:hAnsi="宋体" w:eastAsia="宋体" w:cs="宋体"/>
                <w:sz w:val="24"/>
                <w:szCs w:val="24"/>
              </w:rPr>
              <w:t>2、定期对相关人员进行培训教育</w:t>
            </w:r>
            <w:r>
              <w:rPr>
                <w:rFonts w:hint="eastAsia" w:ascii="宋体" w:hAnsi="宋体" w:eastAsia="宋体" w:cs="Times New Roman"/>
                <w:kern w:val="0"/>
                <w:sz w:val="24"/>
                <w:szCs w:val="24"/>
              </w:rPr>
              <w:t>和考核</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exac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未按规定配备安全总监、安全员、作业人员</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按规定配备相关人员</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599" w:type="dxa"/>
            <w:vMerge w:val="continue"/>
            <w:vAlign w:val="center"/>
          </w:tcPr>
          <w:p>
            <w:pPr>
              <w:widowControl/>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使用单位压力容器安全总监、安全员安全管理能力不足</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1、定期组织宣贯压力容器有关法律法规、安全技术规范及相关标准培训；</w:t>
            </w:r>
            <w:r>
              <w:rPr>
                <w:rFonts w:ascii="宋体" w:hAnsi="宋体" w:eastAsia="宋体" w:cs="宋体"/>
                <w:sz w:val="24"/>
                <w:szCs w:val="24"/>
              </w:rPr>
              <w:br w:type="textWrapping"/>
            </w:r>
            <w:r>
              <w:rPr>
                <w:rFonts w:hint="eastAsia" w:ascii="宋体" w:hAnsi="宋体" w:eastAsia="宋体" w:cs="宋体"/>
                <w:sz w:val="24"/>
                <w:szCs w:val="24"/>
              </w:rPr>
              <w:t>2、加强人员能力考核</w:t>
            </w:r>
            <w:r>
              <w:rPr>
                <w:rFonts w:hint="eastAsia" w:ascii="宋体" w:hAnsi="宋体" w:eastAsia="宋体" w:cs="Times New Roman"/>
                <w:kern w:val="0"/>
                <w:sz w:val="24"/>
                <w:szCs w:val="24"/>
              </w:rPr>
              <w:t>和建立人员激励约束机制</w:t>
            </w:r>
          </w:p>
        </w:tc>
        <w:tc>
          <w:tcPr>
            <w:tcW w:w="1783" w:type="dxa"/>
            <w:vMerge w:val="continue"/>
            <w:vAlign w:val="center"/>
          </w:tcPr>
          <w:p>
            <w:pPr>
              <w:spacing w:line="320" w:lineRule="exact"/>
              <w:jc w:val="center"/>
              <w:rPr>
                <w:rFonts w:ascii="宋体" w:hAnsi="宋体" w:eastAsia="宋体" w:cs="Times New Roman"/>
                <w:sz w:val="24"/>
                <w:szCs w:val="24"/>
              </w:rPr>
            </w:pPr>
          </w:p>
        </w:tc>
        <w:tc>
          <w:tcPr>
            <w:tcW w:w="1696" w:type="dxa"/>
            <w:vMerge w:val="continue"/>
            <w:vAlign w:val="center"/>
          </w:tcPr>
          <w:p>
            <w:pPr>
              <w:spacing w:line="320" w:lineRule="exact"/>
              <w:jc w:val="center"/>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exact"/>
          <w:jc w:val="center"/>
        </w:trPr>
        <w:tc>
          <w:tcPr>
            <w:tcW w:w="791" w:type="dxa"/>
            <w:vAlign w:val="center"/>
          </w:tcPr>
          <w:p>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5</w:t>
            </w:r>
          </w:p>
        </w:tc>
        <w:tc>
          <w:tcPr>
            <w:tcW w:w="1599" w:type="dxa"/>
            <w:vMerge w:val="restart"/>
            <w:vAlign w:val="center"/>
          </w:tcPr>
          <w:p>
            <w:pPr>
              <w:spacing w:line="32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未按规定办理使用登记和按时申报检验</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建立并严格执行使用登记、定期检验管理制度</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6</w:t>
            </w:r>
          </w:p>
        </w:tc>
        <w:tc>
          <w:tcPr>
            <w:tcW w:w="1599" w:type="dxa"/>
            <w:vMerge w:val="continue"/>
            <w:vAlign w:val="center"/>
          </w:tcPr>
          <w:p>
            <w:pPr>
              <w:spacing w:line="320" w:lineRule="exact"/>
              <w:jc w:val="left"/>
              <w:rPr>
                <w:rFonts w:ascii="宋体" w:hAnsi="宋体" w:eastAsia="宋体" w:cs="Times New Roman"/>
                <w:color w:val="000000"/>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未按一机一档建立安全技术档案；</w:t>
            </w:r>
          </w:p>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档案文件内容和保存期限不满足相关规定</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健全安全管理技术档案管理</w:t>
            </w:r>
          </w:p>
        </w:tc>
        <w:tc>
          <w:tcPr>
            <w:tcW w:w="1783" w:type="dxa"/>
            <w:vMerge w:val="continue"/>
            <w:vAlign w:val="center"/>
          </w:tcPr>
          <w:p>
            <w:pPr>
              <w:spacing w:line="320" w:lineRule="exact"/>
              <w:jc w:val="left"/>
              <w:rPr>
                <w:rFonts w:ascii="宋体" w:hAnsi="宋体" w:eastAsia="宋体" w:cs="Times New Roman"/>
                <w:color w:val="FF0000"/>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kern w:val="0"/>
                <w:sz w:val="24"/>
                <w:szCs w:val="24"/>
              </w:rPr>
              <w:t>7</w:t>
            </w:r>
          </w:p>
        </w:tc>
        <w:tc>
          <w:tcPr>
            <w:tcW w:w="1599" w:type="dxa"/>
            <w:vMerge w:val="restart"/>
            <w:vAlign w:val="center"/>
          </w:tcPr>
          <w:p>
            <w:pPr>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z w:val="24"/>
                <w:szCs w:val="24"/>
              </w:rPr>
              <w:t>未定期开展日常维护保养，安全检查</w:t>
            </w:r>
          </w:p>
        </w:tc>
        <w:tc>
          <w:tcPr>
            <w:tcW w:w="4905" w:type="dxa"/>
            <w:vAlign w:val="center"/>
          </w:tcPr>
          <w:p>
            <w:pPr>
              <w:spacing w:line="320" w:lineRule="exact"/>
              <w:jc w:val="left"/>
              <w:rPr>
                <w:rFonts w:ascii="宋体" w:hAnsi="宋体" w:eastAsia="宋体" w:cs="宋体"/>
                <w:color w:val="FF0000"/>
                <w:sz w:val="24"/>
                <w:szCs w:val="24"/>
              </w:rPr>
            </w:pPr>
            <w:r>
              <w:rPr>
                <w:rFonts w:hint="eastAsia" w:ascii="宋体" w:hAnsi="宋体" w:eastAsia="宋体" w:cs="Times New Roman"/>
                <w:sz w:val="24"/>
                <w:szCs w:val="24"/>
              </w:rPr>
              <w:t>定期开展日常维护保养，安全检查</w:t>
            </w:r>
          </w:p>
        </w:tc>
        <w:tc>
          <w:tcPr>
            <w:tcW w:w="1783" w:type="dxa"/>
            <w:vMerge w:val="restart"/>
            <w:vAlign w:val="center"/>
          </w:tcPr>
          <w:p>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周排查</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pacing w:val="6"/>
                <w:sz w:val="24"/>
                <w:szCs w:val="24"/>
              </w:rPr>
              <w:t>未建立压力容器操作规程</w:t>
            </w:r>
          </w:p>
        </w:tc>
        <w:tc>
          <w:tcPr>
            <w:tcW w:w="4905"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w:t>
            </w:r>
            <w:r>
              <w:rPr>
                <w:rFonts w:hint="eastAsia" w:ascii="宋体" w:hAnsi="宋体" w:eastAsia="宋体" w:cs="宋体"/>
                <w:color w:val="000000"/>
                <w:sz w:val="24"/>
                <w:szCs w:val="24"/>
              </w:rPr>
              <w:t>建立完善操作规程；</w:t>
            </w:r>
            <w:r>
              <w:rPr>
                <w:rFonts w:ascii="宋体" w:hAnsi="宋体" w:eastAsia="宋体" w:cs="宋体"/>
                <w:color w:val="000000"/>
                <w:sz w:val="24"/>
                <w:szCs w:val="24"/>
              </w:rPr>
              <w:br w:type="textWrapping"/>
            </w:r>
            <w:r>
              <w:rPr>
                <w:rFonts w:ascii="宋体" w:hAnsi="宋体" w:eastAsia="宋体" w:cs="宋体"/>
                <w:color w:val="000000"/>
                <w:sz w:val="24"/>
                <w:szCs w:val="24"/>
              </w:rPr>
              <w:t>2.</w:t>
            </w:r>
            <w:r>
              <w:rPr>
                <w:rFonts w:hint="eastAsia" w:ascii="宋体" w:hAnsi="宋体" w:eastAsia="宋体" w:cs="宋体"/>
                <w:color w:val="000000"/>
                <w:sz w:val="24"/>
                <w:szCs w:val="24"/>
              </w:rPr>
              <w:t>加强人员培训并组织实施</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kern w:val="0"/>
                <w:sz w:val="24"/>
                <w:szCs w:val="24"/>
              </w:rPr>
              <w:t>安全隐患未及时整改或未按规定采取监控措施使用存在隐患的压力容器</w:t>
            </w:r>
          </w:p>
        </w:tc>
        <w:tc>
          <w:tcPr>
            <w:tcW w:w="4905" w:type="dxa"/>
            <w:vAlign w:val="center"/>
          </w:tcPr>
          <w:p>
            <w:pPr>
              <w:spacing w:line="320" w:lineRule="exact"/>
              <w:jc w:val="left"/>
              <w:rPr>
                <w:rFonts w:ascii="宋体" w:hAnsi="宋体" w:eastAsia="宋体" w:cs="宋体"/>
                <w:color w:val="000000"/>
                <w:sz w:val="24"/>
                <w:szCs w:val="24"/>
              </w:rPr>
            </w:pPr>
            <w:r>
              <w:rPr>
                <w:rFonts w:hint="eastAsia" w:ascii="宋体" w:hAnsi="宋体" w:eastAsia="宋体" w:cs="Times New Roman"/>
                <w:color w:val="000000"/>
                <w:kern w:val="0"/>
                <w:sz w:val="24"/>
                <w:szCs w:val="24"/>
              </w:rPr>
              <w:t>制定压力容器隐患整改计划，明确监控措施及责任人</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10</w:t>
            </w:r>
          </w:p>
        </w:tc>
        <w:tc>
          <w:tcPr>
            <w:tcW w:w="1599" w:type="dxa"/>
            <w:vMerge w:val="continue"/>
            <w:vAlign w:val="center"/>
          </w:tcPr>
          <w:p>
            <w:pPr>
              <w:spacing w:line="320" w:lineRule="exact"/>
              <w:jc w:val="left"/>
              <w:rPr>
                <w:rFonts w:ascii="宋体" w:hAnsi="宋体" w:eastAsia="宋体" w:cs="Times New Roman"/>
                <w:color w:val="FF0000"/>
                <w:kern w:val="0"/>
                <w:sz w:val="24"/>
                <w:szCs w:val="24"/>
              </w:rPr>
            </w:pPr>
          </w:p>
        </w:tc>
        <w:tc>
          <w:tcPr>
            <w:tcW w:w="2209"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未建立岗位责任、隐患治理、应急救援等安全管理制度，制定操作规程或相关制度不完善</w:t>
            </w:r>
          </w:p>
        </w:tc>
        <w:tc>
          <w:tcPr>
            <w:tcW w:w="4905" w:type="dxa"/>
            <w:vAlign w:val="center"/>
          </w:tcPr>
          <w:p>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根据单位实际情况，及时建立健全各类安全管理制度和操作规程</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599" w:type="dxa"/>
            <w:vMerge w:val="restart"/>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未及时办理使用登记、变更登记、停用、报废（注销）等相关手续</w:t>
            </w:r>
          </w:p>
        </w:tc>
        <w:tc>
          <w:tcPr>
            <w:tcW w:w="4905"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立即办理使用登记、变更登记、停用、报废</w:t>
            </w:r>
            <w:r>
              <w:rPr>
                <w:rFonts w:hint="eastAsia" w:ascii="宋体" w:hAnsi="宋体" w:eastAsia="宋体" w:cs="Times New Roman"/>
                <w:color w:val="000000"/>
                <w:kern w:val="0"/>
                <w:sz w:val="24"/>
                <w:szCs w:val="24"/>
              </w:rPr>
              <w:t>（注销）</w:t>
            </w:r>
            <w:r>
              <w:rPr>
                <w:rFonts w:hint="eastAsia" w:ascii="宋体" w:hAnsi="宋体" w:eastAsia="宋体" w:cs="Times New Roman"/>
                <w:color w:val="000000"/>
                <w:sz w:val="24"/>
                <w:szCs w:val="24"/>
              </w:rPr>
              <w:t>等相关手续</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kern w:val="0"/>
                <w:sz w:val="24"/>
                <w:szCs w:val="24"/>
              </w:rPr>
              <w:t>未按规定开展压力容器年度检查、定期检验，办理延期检验的未采取有效监控</w:t>
            </w:r>
          </w:p>
        </w:tc>
        <w:tc>
          <w:tcPr>
            <w:tcW w:w="4905" w:type="dxa"/>
            <w:vAlign w:val="center"/>
          </w:tcPr>
          <w:p>
            <w:pPr>
              <w:spacing w:line="320" w:lineRule="exact"/>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按规定开展压力容器年度检查，定期检验；</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kern w:val="0"/>
                <w:sz w:val="24"/>
                <w:szCs w:val="24"/>
              </w:rPr>
              <w:t>延期检验的压力容器经检验机构确认及使用登记机构备案后采取有效措施监控使用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13</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color w:val="000000"/>
                <w:kern w:val="0"/>
                <w:sz w:val="24"/>
                <w:szCs w:val="24"/>
              </w:rPr>
              <w:t>管理</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未落实压力容器安全事故报告义务，未采取有效措施防止事故扩大</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严格落实压力容器安全事故报告制度；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未对已报废的压力容器去功能化处理</w:t>
            </w:r>
            <w:r>
              <w:rPr>
                <w:rFonts w:hint="eastAsia" w:ascii="宋体" w:hAnsi="宋体" w:eastAsia="宋体" w:cs="Times New Roman"/>
                <w:kern w:val="0"/>
                <w:sz w:val="24"/>
                <w:szCs w:val="24"/>
              </w:rPr>
              <w:t>，未对办理停用的压力容器采取有效的保护措施</w:t>
            </w:r>
          </w:p>
        </w:tc>
        <w:tc>
          <w:tcPr>
            <w:tcW w:w="490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1.加强对报废的压力容器管理，及时采取必要措施消除使用功能；</w:t>
            </w:r>
          </w:p>
          <w:p>
            <w:pPr>
              <w:spacing w:line="320" w:lineRule="exact"/>
              <w:jc w:val="left"/>
              <w:rPr>
                <w:rFonts w:ascii="宋体" w:hAnsi="宋体" w:eastAsia="宋体" w:cs="Times New Roman"/>
                <w:sz w:val="24"/>
                <w:szCs w:val="24"/>
              </w:rPr>
            </w:pPr>
            <w:r>
              <w:rPr>
                <w:rFonts w:hint="eastAsia" w:ascii="宋体" w:hAnsi="宋体" w:eastAsia="宋体" w:cs="Times New Roman"/>
                <w:kern w:val="0"/>
                <w:sz w:val="24"/>
                <w:szCs w:val="24"/>
              </w:rPr>
              <w:t>2.加强停用压力容器管理，采取有效保护措施，且设置停用标志</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未建立压力容器、安全附件、作业人员台账</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建立健全压力容器、安全附件、作业人员台账，并进行动态管理</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未建立压力容器事故应急专项预案；并定期演练</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1、建立并完善压力容器事故应急专项预案；</w:t>
            </w:r>
          </w:p>
          <w:p>
            <w:pPr>
              <w:spacing w:line="320" w:lineRule="exact"/>
              <w:jc w:val="left"/>
              <w:rPr>
                <w:rFonts w:ascii="宋体" w:hAnsi="宋体" w:eastAsia="宋体" w:cs="宋体"/>
                <w:sz w:val="24"/>
                <w:szCs w:val="24"/>
              </w:rPr>
            </w:pPr>
            <w:r>
              <w:rPr>
                <w:rFonts w:hint="eastAsia" w:ascii="宋体" w:hAnsi="宋体" w:eastAsia="宋体" w:cs="宋体"/>
                <w:sz w:val="24"/>
                <w:szCs w:val="24"/>
              </w:rPr>
              <w:t>2、按技术规范要求定期开展应急演练，并留存演练记录</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7</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本体，接口（阀门、管路）部位、焊接接头缺陷</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1、对新设备严格验收要求；</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pPr>
              <w:widowControl/>
              <w:spacing w:line="320" w:lineRule="exact"/>
              <w:jc w:val="left"/>
              <w:rPr>
                <w:rFonts w:ascii="宋体" w:hAnsi="宋体" w:eastAsia="宋体" w:cs="Times New Roman"/>
                <w:kern w:val="0"/>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、必要时，采取监控、隔离、维修等安全措施，并做好预案，及时消除隐患</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有膨胀要求的压力容器（如）膨胀受阻</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查明并消除受阻原因，确保按预定方向自由膨胀</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highlight w:val="yellow"/>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压力容器与相邻管道或者构件异常振动、响声或者相互摩擦</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1、查明异常发生原因，及时消除隐患；</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pPr>
              <w:spacing w:line="320" w:lineRule="exact"/>
              <w:jc w:val="left"/>
              <w:rPr>
                <w:rFonts w:ascii="宋体" w:hAnsi="宋体" w:eastAsia="宋体" w:cs="宋体"/>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保温隔热层破损，真空绝热层潮湿跑冷</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1、检查破损部位设备本体是否存在损伤；</w:t>
            </w:r>
          </w:p>
          <w:p>
            <w:pPr>
              <w:spacing w:line="320" w:lineRule="exact"/>
              <w:jc w:val="left"/>
              <w:rPr>
                <w:rFonts w:ascii="宋体" w:hAnsi="宋体" w:eastAsia="宋体" w:cs="宋体"/>
                <w:sz w:val="24"/>
                <w:szCs w:val="24"/>
              </w:rPr>
            </w:pPr>
            <w:r>
              <w:rPr>
                <w:rFonts w:ascii="宋体" w:hAnsi="宋体" w:eastAsia="宋体" w:cs="Times New Roman"/>
                <w:sz w:val="24"/>
                <w:szCs w:val="24"/>
              </w:rPr>
              <w:t>2</w:t>
            </w:r>
            <w:r>
              <w:rPr>
                <w:rFonts w:hint="eastAsia" w:ascii="宋体" w:hAnsi="宋体" w:eastAsia="宋体" w:cs="Times New Roman"/>
                <w:sz w:val="24"/>
                <w:szCs w:val="24"/>
              </w:rPr>
              <w:t>、及时对破损部位进行恢复；</w:t>
            </w:r>
            <w:r>
              <w:rPr>
                <w:rFonts w:ascii="宋体" w:hAnsi="宋体" w:eastAsia="宋体" w:cs="Times New Roman"/>
                <w:sz w:val="24"/>
                <w:szCs w:val="24"/>
              </w:rPr>
              <w:br w:type="textWrapping"/>
            </w:r>
            <w:r>
              <w:rPr>
                <w:rFonts w:hint="eastAsia" w:ascii="宋体" w:hAnsi="宋体" w:eastAsia="宋体" w:cs="Times New Roman"/>
                <w:sz w:val="24"/>
                <w:szCs w:val="24"/>
              </w:rPr>
              <w:t>3、对绝热层异常情况需及时测量真空度或日蒸发率，停止使用并及时进行隐患整改</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b/>
                <w:bCs/>
                <w:sz w:val="24"/>
                <w:szCs w:val="24"/>
              </w:rPr>
            </w:pPr>
            <w:r>
              <w:rPr>
                <w:rFonts w:hint="eastAsia" w:ascii="宋体" w:hAnsi="宋体" w:eastAsia="宋体" w:cs="Times New Roman"/>
                <w:sz w:val="24"/>
                <w:szCs w:val="24"/>
              </w:rPr>
              <w:t>非金属衬里层：搪玻璃、石墨、玻璃钢等损坏</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检查非金属衬里层的损坏情况</w:t>
            </w:r>
            <w:r>
              <w:rPr>
                <w:rFonts w:hint="eastAsia" w:ascii="宋体" w:hAnsi="宋体" w:eastAsia="宋体" w:cs="Times New Roman"/>
                <w:sz w:val="24"/>
                <w:szCs w:val="24"/>
              </w:rPr>
              <w:t>并及时进行修复或更换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支承或者支座变形、基础沉降、紧固螺栓松动等</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加强日常检查监控，必要时及时进行修复</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运行期间超压、超温、超量等</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制定运行操作规程，并严格执行；</w:t>
            </w:r>
          </w:p>
          <w:p>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必要时进行检验、评估</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检漏孔、信号孔有泄漏。检漏孔不通畅</w:t>
            </w:r>
          </w:p>
        </w:tc>
        <w:tc>
          <w:tcPr>
            <w:tcW w:w="4905" w:type="dxa"/>
            <w:vAlign w:val="center"/>
          </w:tcPr>
          <w:p>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及时对泄漏源进行排查并处理；</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制定运行操作规程，并严格执行；</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及时对检漏孔进行疏通</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接地装置不符合要求</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查明异常原因，并及时处理；</w:t>
            </w:r>
          </w:p>
          <w:p>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接地装置进行定期检测</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铭牌、漆色、标志不符合要求</w:t>
            </w:r>
          </w:p>
        </w:tc>
        <w:tc>
          <w:tcPr>
            <w:tcW w:w="4905" w:type="dxa"/>
            <w:tcBorders>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按规定完善</w:t>
            </w:r>
            <w:r>
              <w:rPr>
                <w:rFonts w:hint="eastAsia" w:ascii="宋体" w:hAnsi="宋体" w:eastAsia="宋体" w:cs="Times New Roman"/>
                <w:sz w:val="24"/>
                <w:szCs w:val="24"/>
              </w:rPr>
              <w:t>铭牌、漆色、标志</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599" w:type="dxa"/>
            <w:vMerge w:val="continue"/>
            <w:tcBorders>
              <w:bottom w:val="single" w:color="auto" w:sz="4" w:space="0"/>
            </w:tcBorders>
            <w:vAlign w:val="center"/>
          </w:tcPr>
          <w:p>
            <w:pPr>
              <w:spacing w:line="320" w:lineRule="exact"/>
              <w:jc w:val="center"/>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使用未取得生产许可生产或未经检验合格的压力容器</w:t>
            </w:r>
          </w:p>
        </w:tc>
        <w:tc>
          <w:tcPr>
            <w:tcW w:w="4905" w:type="dxa"/>
            <w:tcBorders>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Times New Roman"/>
                <w:sz w:val="24"/>
                <w:szCs w:val="24"/>
              </w:rPr>
              <w:t>严格采购管理，使用取得生产许可并经检验合格的压力容器</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599" w:type="dxa"/>
            <w:vMerge w:val="restart"/>
            <w:tcBorders>
              <w:top w:val="single" w:color="auto" w:sz="4" w:space="0"/>
            </w:tcBorders>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安全阀的铅封、校验标签缺失，未在验有效期内；安全阀根部阀未常开。</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重新校验安全阀；</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对安全阀铅封、校验标签采取保护措施；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安全阀根部阀保持常开并锁定</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bottom w:val="single" w:color="auto" w:sz="4" w:space="0"/>
            </w:tcBorders>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爆破片泄漏、反装，未定期更换</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查明泄漏原因并消除；</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确认爆破片的安装方向；</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.制定爆破片定期更换计划并实施</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top w:val="single" w:color="auto" w:sz="4" w:space="0"/>
            </w:tcBorders>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压力表选型错误、未在检定有效期内，刻度盘上无指示工作压力的红线，压力表损坏</w:t>
            </w:r>
          </w:p>
        </w:tc>
        <w:tc>
          <w:tcPr>
            <w:tcW w:w="4905" w:type="dxa"/>
            <w:tcBorders>
              <w:top w:val="single" w:color="auto" w:sz="4" w:space="0"/>
              <w:bottom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根据工况选取符合要求的压力表；</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制定压力表定期检定计划并实施；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Times New Roman"/>
                <w:sz w:val="24"/>
                <w:szCs w:val="24"/>
              </w:rPr>
              <w:t>刻度盘上标出工作压力的红线；</w:t>
            </w:r>
            <w:r>
              <w:rPr>
                <w:rFonts w:ascii="宋体" w:hAnsi="宋体" w:eastAsia="宋体" w:cs="Times New Roman"/>
                <w:sz w:val="24"/>
                <w:szCs w:val="24"/>
              </w:rPr>
              <w:br w:type="textWrapping"/>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及时更换损坏的压力表</w:t>
            </w:r>
          </w:p>
        </w:tc>
        <w:tc>
          <w:tcPr>
            <w:tcW w:w="1783"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液位计选型错误，无最高和最低安全液位的标志 ，液位计存在泄漏</w:t>
            </w:r>
          </w:p>
        </w:tc>
        <w:tc>
          <w:tcPr>
            <w:tcW w:w="4905" w:type="dxa"/>
            <w:tcBorders>
              <w:top w:val="single" w:color="auto" w:sz="4" w:space="0"/>
            </w:tcBorders>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根据工况选取符合要求的液位计；</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标注</w:t>
            </w:r>
            <w:r>
              <w:rPr>
                <w:rFonts w:hint="eastAsia" w:ascii="宋体" w:hAnsi="宋体" w:eastAsia="宋体" w:cs="Times New Roman"/>
                <w:sz w:val="24"/>
                <w:szCs w:val="24"/>
              </w:rPr>
              <w:t>最高和最低安全液位的标志；</w:t>
            </w:r>
            <w:r>
              <w:rPr>
                <w:rFonts w:ascii="宋体" w:hAnsi="宋体" w:eastAsia="宋体" w:cs="Times New Roman"/>
                <w:sz w:val="24"/>
                <w:szCs w:val="24"/>
              </w:rPr>
              <w:br w:type="textWrapping"/>
            </w:r>
            <w:r>
              <w:rPr>
                <w:rFonts w:ascii="宋体" w:hAnsi="宋体" w:eastAsia="宋体" w:cs="Times New Roman"/>
                <w:sz w:val="24"/>
                <w:szCs w:val="24"/>
              </w:rPr>
              <w:t>3.</w:t>
            </w:r>
            <w:r>
              <w:rPr>
                <w:rFonts w:hint="eastAsia" w:ascii="宋体" w:hAnsi="宋体" w:eastAsia="宋体" w:cs="Times New Roman"/>
                <w:sz w:val="24"/>
                <w:szCs w:val="24"/>
              </w:rPr>
              <w:t>修复或更换液位计</w:t>
            </w:r>
          </w:p>
        </w:tc>
        <w:tc>
          <w:tcPr>
            <w:tcW w:w="1783"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紧急切断装置未定期调试，功能失效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定期对</w:t>
            </w:r>
            <w:r>
              <w:rPr>
                <w:rFonts w:hint="eastAsia" w:ascii="宋体" w:hAnsi="宋体" w:eastAsia="宋体" w:cs="Times New Roman"/>
                <w:sz w:val="24"/>
                <w:szCs w:val="24"/>
              </w:rPr>
              <w:t>紧急切断装置调试，确保功能有效；</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必要时对远控联锁功能进行测试</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599" w:type="dxa"/>
            <w:vMerge w:val="continue"/>
            <w:tcBorders>
              <w:bottom w:val="single" w:color="auto" w:sz="4" w:space="0"/>
            </w:tcBorders>
            <w:vAlign w:val="center"/>
          </w:tcPr>
          <w:p>
            <w:pPr>
              <w:spacing w:line="320" w:lineRule="exact"/>
              <w:jc w:val="center"/>
              <w:rPr>
                <w:rFonts w:ascii="宋体" w:hAnsi="宋体" w:eastAsia="宋体" w:cs="Times New Roman"/>
                <w:kern w:val="0"/>
                <w:sz w:val="24"/>
                <w:szCs w:val="24"/>
              </w:rPr>
            </w:pPr>
          </w:p>
        </w:tc>
        <w:tc>
          <w:tcPr>
            <w:tcW w:w="2209"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测温仪表未定期校验</w:t>
            </w:r>
          </w:p>
        </w:tc>
        <w:tc>
          <w:tcPr>
            <w:tcW w:w="4905" w:type="dxa"/>
            <w:vAlign w:val="center"/>
          </w:tcPr>
          <w:p>
            <w:pPr>
              <w:widowControl/>
              <w:spacing w:line="320" w:lineRule="exact"/>
              <w:jc w:val="left"/>
              <w:rPr>
                <w:rFonts w:ascii="宋体" w:hAnsi="宋体" w:eastAsia="宋体" w:cs="Times New Roman"/>
                <w:sz w:val="24"/>
                <w:szCs w:val="24"/>
              </w:rPr>
            </w:pPr>
            <w:r>
              <w:rPr>
                <w:rFonts w:hint="eastAsia" w:ascii="宋体" w:hAnsi="宋体" w:eastAsia="宋体" w:cs="宋体"/>
                <w:sz w:val="24"/>
                <w:szCs w:val="24"/>
              </w:rPr>
              <w:t>制定测温仪表定期校验计划并实施</w:t>
            </w:r>
          </w:p>
        </w:tc>
        <w:tc>
          <w:tcPr>
            <w:tcW w:w="1783"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排放口设置不符合要求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排放口设置应符合相应规定</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599" w:type="dxa"/>
            <w:vMerge w:val="continue"/>
            <w:vAlign w:val="center"/>
          </w:tcPr>
          <w:p>
            <w:pPr>
              <w:widowControl/>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压力容器的安全距离、安全防护措施不符合要求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与特种设备安全相关的建筑物、附属设施，应当符合有关法律、行政法规和标准的要求</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6</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599"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快开门式压力容器专项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快开门式压力容器安全联锁装置不符合要求</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确保装置完好；</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调试确认联锁功能正常；</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发现异常情况及时处理</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599"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医用氧气加压氧舱舱内导静电装置的连接失效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有机玻璃材料的划伤、劣化、银纹等缺陷以及泄漏</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599"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照明装置（含应急照明装置）、视频监控装置、通讯对讲装置、应急呼叫装置、测氧仪、温度调节和加湿装置失效</w:t>
            </w:r>
          </w:p>
        </w:tc>
        <w:tc>
          <w:tcPr>
            <w:tcW w:w="4905" w:type="dxa"/>
            <w:vAlign w:val="center"/>
          </w:tcPr>
          <w:p>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43</w:t>
            </w:r>
          </w:p>
        </w:tc>
        <w:tc>
          <w:tcPr>
            <w:tcW w:w="1599"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pPr>
              <w:spacing w:line="320" w:lineRule="exact"/>
              <w:rPr>
                <w:rFonts w:ascii="宋体" w:hAnsi="宋体" w:eastAsia="宋体" w:cs="Times New Roman"/>
                <w:spacing w:val="6"/>
                <w:sz w:val="24"/>
                <w:szCs w:val="24"/>
              </w:rPr>
            </w:pPr>
            <w:r>
              <w:rPr>
                <w:rFonts w:hint="eastAsia" w:ascii="宋体" w:hAnsi="宋体" w:eastAsia="宋体" w:cs="宋体"/>
                <w:bCs/>
                <w:sz w:val="24"/>
                <w:szCs w:val="24"/>
              </w:rPr>
              <w:t>每班配备充装人员及检查人员不符合要求</w:t>
            </w:r>
          </w:p>
        </w:tc>
        <w:tc>
          <w:tcPr>
            <w:tcW w:w="4905" w:type="dxa"/>
            <w:vAlign w:val="center"/>
          </w:tcPr>
          <w:p>
            <w:pPr>
              <w:spacing w:line="320" w:lineRule="exact"/>
              <w:rPr>
                <w:rFonts w:ascii="宋体" w:hAnsi="宋体" w:eastAsia="宋体" w:cs="Times New Roman"/>
                <w:sz w:val="24"/>
                <w:szCs w:val="24"/>
              </w:rPr>
            </w:pPr>
            <w:r>
              <w:rPr>
                <w:rFonts w:hint="eastAsia" w:ascii="宋体" w:hAnsi="宋体" w:eastAsia="宋体" w:cs="宋体"/>
                <w:bCs/>
                <w:sz w:val="24"/>
                <w:szCs w:val="24"/>
              </w:rPr>
              <w:t>每班配备充装人员及检查人员符合相关规定</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44</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移动式压力容器卸载人员无特种设备作业人员资格</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按要求配备相应持证作业人员</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45</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使用移动式压力容器充装非使用登记介质</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加强人员教育，规范使用移动式压力容器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46</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移动式压力容器罐体的关闭装置在运输过程中未处于闭止状态</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加强充装后出车前罐体检查，必要时做检查结果记录</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47</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使用移动式压力容器超速行驶、运输剧毒化学品未按审批路线、时段行驶</w:t>
            </w:r>
          </w:p>
        </w:tc>
        <w:tc>
          <w:tcPr>
            <w:tcW w:w="4905" w:type="dxa"/>
            <w:vAlign w:val="center"/>
          </w:tcPr>
          <w:p>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加强人员教育，规范运行</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48</w:t>
            </w:r>
          </w:p>
        </w:tc>
        <w:tc>
          <w:tcPr>
            <w:tcW w:w="1599" w:type="dxa"/>
            <w:vMerge w:val="continue"/>
            <w:tcBorders>
              <w:bottom w:val="single" w:color="auto" w:sz="4" w:space="0"/>
            </w:tcBorders>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非应急救援情况，移动式压力容器之间相互装卸作业，移动式压力容器直接向气瓶进行充装</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加强人员教育，规范使用移动式压力容器</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49</w:t>
            </w:r>
          </w:p>
        </w:tc>
        <w:tc>
          <w:tcPr>
            <w:tcW w:w="1599" w:type="dxa"/>
            <w:vMerge w:val="restart"/>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未经许可、超许可证有效期、超许可范围、不再具备许可条件进行充装</w:t>
            </w:r>
          </w:p>
        </w:tc>
        <w:tc>
          <w:tcPr>
            <w:tcW w:w="4905" w:type="dxa"/>
            <w:vAlign w:val="center"/>
          </w:tcPr>
          <w:p>
            <w:pPr>
              <w:spacing w:line="320" w:lineRule="exact"/>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立即停止充装，并严格按照规定取得许可；</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加强许可人员、场地、设备等条件的持续保持</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50</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未严格执行装卸前后检查、装卸过程控制，装卸记录不规范</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根据安全技术规范与企业实际情况编制装卸检查记录表并实施；</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编制装卸作业规程并严格实施</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51</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未按安全技术规范要求</w:t>
            </w:r>
            <w:r>
              <w:rPr>
                <w:rFonts w:ascii="宋体" w:hAnsi="宋体" w:eastAsia="宋体" w:cs="Times New Roman"/>
                <w:spacing w:val="6"/>
                <w:sz w:val="24"/>
                <w:szCs w:val="24"/>
              </w:rPr>
              <w:t>建立并使用</w:t>
            </w:r>
            <w:r>
              <w:rPr>
                <w:rFonts w:hint="eastAsia" w:ascii="宋体" w:hAnsi="宋体" w:eastAsia="宋体" w:cs="Times New Roman"/>
                <w:spacing w:val="6"/>
                <w:sz w:val="24"/>
                <w:szCs w:val="24"/>
              </w:rPr>
              <w:t>移动式压力容器</w:t>
            </w:r>
            <w:r>
              <w:rPr>
                <w:rFonts w:ascii="宋体" w:hAnsi="宋体" w:eastAsia="宋体" w:cs="Times New Roman"/>
                <w:spacing w:val="6"/>
                <w:sz w:val="24"/>
                <w:szCs w:val="24"/>
              </w:rPr>
              <w:t>充装质量追溯信息系统</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建立并实施移动式压力容器充装质量追溯系统</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52</w:t>
            </w:r>
          </w:p>
        </w:tc>
        <w:tc>
          <w:tcPr>
            <w:tcW w:w="1599" w:type="dxa"/>
            <w:vMerge w:val="continue"/>
            <w:vAlign w:val="center"/>
          </w:tcPr>
          <w:p>
            <w:pPr>
              <w:spacing w:line="320" w:lineRule="exact"/>
              <w:jc w:val="left"/>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53</w:t>
            </w:r>
          </w:p>
        </w:tc>
        <w:tc>
          <w:tcPr>
            <w:tcW w:w="1599" w:type="dxa"/>
            <w:vMerge w:val="continue"/>
            <w:vAlign w:val="center"/>
          </w:tcPr>
          <w:p>
            <w:pPr>
              <w:widowControl/>
              <w:spacing w:line="320" w:lineRule="exact"/>
              <w:jc w:val="center"/>
              <w:rPr>
                <w:rFonts w:ascii="宋体" w:hAnsi="宋体" w:eastAsia="宋体" w:cs="Times New Roman"/>
                <w:kern w:val="0"/>
                <w:sz w:val="24"/>
                <w:szCs w:val="24"/>
              </w:rPr>
            </w:pPr>
          </w:p>
        </w:tc>
        <w:tc>
          <w:tcPr>
            <w:tcW w:w="2209"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在禁止装卸作业情境下（如恶劣天气、异常工况等）继续作业</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783"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pPr>
              <w:spacing w:line="320" w:lineRule="exact"/>
              <w:rPr>
                <w:rFonts w:ascii="Calibri" w:hAnsi="Calibri" w:eastAsia="宋体" w:cs="Times New Roman"/>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exact"/>
          <w:jc w:val="center"/>
        </w:trPr>
        <w:tc>
          <w:tcPr>
            <w:tcW w:w="791" w:type="dxa"/>
            <w:vAlign w:val="center"/>
          </w:tcPr>
          <w:p>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54</w:t>
            </w:r>
          </w:p>
        </w:tc>
        <w:tc>
          <w:tcPr>
            <w:tcW w:w="1599" w:type="dxa"/>
            <w:vMerge w:val="continue"/>
            <w:vAlign w:val="center"/>
          </w:tcPr>
          <w:p>
            <w:pPr>
              <w:spacing w:line="320" w:lineRule="exact"/>
              <w:jc w:val="left"/>
              <w:rPr>
                <w:rFonts w:ascii="宋体" w:hAnsi="宋体" w:eastAsia="宋体" w:cs="Times New Roman"/>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未设置安全出口，周围未设置安全标识</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按要求设置安全出口；</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按要求设置安全标识</w:t>
            </w:r>
          </w:p>
        </w:tc>
        <w:tc>
          <w:tcPr>
            <w:tcW w:w="1783"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pPr>
              <w:spacing w:line="320" w:lineRule="exact"/>
              <w:jc w:val="left"/>
              <w:rPr>
                <w:rFonts w:ascii="微软雅黑" w:hAnsi="微软雅黑" w:eastAsia="微软雅黑" w:cs="Times New Roman"/>
                <w:sz w:val="18"/>
                <w:szCs w:val="18"/>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91" w:type="dxa"/>
            <w:vAlign w:val="center"/>
          </w:tcPr>
          <w:p>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55</w:t>
            </w:r>
          </w:p>
        </w:tc>
        <w:tc>
          <w:tcPr>
            <w:tcW w:w="1599" w:type="dxa"/>
            <w:vMerge w:val="continue"/>
            <w:vAlign w:val="center"/>
          </w:tcPr>
          <w:p>
            <w:pPr>
              <w:spacing w:line="320" w:lineRule="exact"/>
              <w:jc w:val="left"/>
              <w:rPr>
                <w:rFonts w:ascii="宋体" w:hAnsi="宋体" w:eastAsia="宋体" w:cs="Times New Roman"/>
                <w:sz w:val="24"/>
                <w:szCs w:val="24"/>
              </w:rPr>
            </w:pPr>
          </w:p>
        </w:tc>
        <w:tc>
          <w:tcPr>
            <w:tcW w:w="2209"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充装场地未具有良好的通风条件或未设有足够能力的换风通风装置；缺少如充装场地环境温度、气体浓度控制等安全措施</w:t>
            </w:r>
          </w:p>
        </w:tc>
        <w:tc>
          <w:tcPr>
            <w:tcW w:w="490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1.按规范要求设置换风通风装置；</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2.根据充装气体的危险特性，增加如充装场地环境温度控制等安全措施；</w:t>
            </w:r>
          </w:p>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3.易燃、易爆、有毒介质的充装单位，严格按规定装设气体浓度监测报警装置</w:t>
            </w:r>
          </w:p>
        </w:tc>
        <w:tc>
          <w:tcPr>
            <w:tcW w:w="1783" w:type="dxa"/>
            <w:vMerge w:val="continue"/>
            <w:vAlign w:val="center"/>
          </w:tcPr>
          <w:p>
            <w:pPr>
              <w:spacing w:line="320" w:lineRule="exact"/>
              <w:jc w:val="left"/>
              <w:rPr>
                <w:rFonts w:ascii="宋体" w:hAnsi="宋体" w:eastAsia="宋体" w:cs="Times New Roman"/>
                <w:sz w:val="24"/>
                <w:szCs w:val="24"/>
              </w:rPr>
            </w:pPr>
          </w:p>
        </w:tc>
        <w:tc>
          <w:tcPr>
            <w:tcW w:w="1696" w:type="dxa"/>
            <w:vMerge w:val="continue"/>
            <w:vAlign w:val="center"/>
          </w:tcPr>
          <w:p>
            <w:pPr>
              <w:spacing w:line="320" w:lineRule="exact"/>
              <w:jc w:val="left"/>
              <w:rPr>
                <w:rFonts w:ascii="宋体" w:hAnsi="宋体" w:eastAsia="宋体" w:cs="Times New Roman"/>
                <w:sz w:val="24"/>
                <w:szCs w:val="24"/>
              </w:rPr>
            </w:pPr>
          </w:p>
        </w:tc>
        <w:tc>
          <w:tcPr>
            <w:tcW w:w="1185" w:type="dxa"/>
            <w:vAlign w:val="center"/>
          </w:tcPr>
          <w:p>
            <w:pPr>
              <w:spacing w:line="320" w:lineRule="exact"/>
              <w:jc w:val="left"/>
              <w:rPr>
                <w:rFonts w:ascii="微软雅黑" w:hAnsi="微软雅黑" w:eastAsia="微软雅黑" w:cs="Times New Roman"/>
                <w:sz w:val="18"/>
                <w:szCs w:val="18"/>
                <w:highlight w:val="red"/>
              </w:rPr>
            </w:pPr>
          </w:p>
        </w:tc>
      </w:tr>
    </w:tbl>
    <w:p>
      <w:pPr>
        <w:spacing w:line="400" w:lineRule="exact"/>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备注：本清单为推荐性格式，仅规定了应当进行日管控、周排查、月调度的基本项目，压力容器使用单位应当结合本单位实际，细化风险管控清单，合理调整管控形式。</w:t>
      </w:r>
    </w:p>
    <w:p>
      <w:pPr>
        <w:pStyle w:val="2"/>
        <w:ind w:left="0" w:leftChars="0" w:firstLine="0" w:firstLineChars="0"/>
        <w:rPr>
          <w:lang w:val="zh-TW"/>
        </w:rPr>
        <w:sectPr>
          <w:pgSz w:w="16441" w:h="11906" w:orient="landscape"/>
          <w:pgMar w:top="1587" w:right="1417" w:bottom="1417" w:left="1417" w:header="851" w:footer="992" w:gutter="0"/>
          <w:pgNumType w:fmt="decimal"/>
          <w:cols w:space="0" w:num="1"/>
          <w:rtlGutter w:val="0"/>
          <w:docGrid w:type="lines" w:linePitch="317" w:charSpace="0"/>
        </w:sectPr>
      </w:pP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气瓶安全总监职责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本单位设立的气瓶安全总监是指管理层中负责气瓶充装安全的管理人员。安全总监直接对本单位主要负责人负责，承担下列职责：</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（一）协助主要负责人履行本单位气瓶充装安全的领导职责，确保本单位气瓶充装的安全使用；</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（二）按有关规定要求，落实气瓶充装安全管理机构的设置（需要时）、特种设备安全管理人员的配备；</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（三）组织宣传、贯彻《中华人民共和国特种设备安全法》《特种设备安全监察条例》《特种设备使用管理规则》《气瓶安全技术规程》等气瓶有关法律法规和安全技术规范及相关标准；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（四）组织制定本单位气瓶安全管理制度，督促落实气瓶充装安全责任制，组织开展气瓶安全合规管理，组织制定《气瓶充装安全风险管控清单》；</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（五）组织建立并负责维护气瓶充装质量安全追溯信息平台；</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（六）组织制定气瓶事故应急专项预案并开展应急演练；</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（七）对本单位气瓶充装安全管理工作实施情况进行检查，分析研判气瓶充装安全管理状况，研究解决日管控中发现的问题，及时向主要负责人报告有关情况，提出改进措施；</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（八）组织开展风险隐患排查及治理工作；</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（九）按照规定组织开展气瓶充装安全风险评价工作，拟定督促、落实气瓶充装安全风险防控措施；</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（十）落实气瓶安全事故报告义务，发生事故及时上报，采取措施防止事故扩大，配合事故调查处理；</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（十一）对气瓶安全员进行安全教育和技术培训，监督、指导气瓶安全员做好相关工作；</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（十二）组织编制安全用气须知或者用气说明书；</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（十三）组织实施报废气瓶的去功能化和办理注销使用登记；</w:t>
      </w:r>
    </w:p>
    <w:p>
      <w:pPr>
        <w:keepNext w:val="0"/>
        <w:keepLines w:val="0"/>
        <w:pageBreakBefore w:val="0"/>
        <w:widowControl w:val="0"/>
        <w:kinsoku/>
        <w:wordWrap w:val="0"/>
        <w:overflowPunct/>
        <w:topLinePunct/>
        <w:autoSpaceDE/>
        <w:autoSpaceDN/>
        <w:bidi w:val="0"/>
        <w:adjustRightInd/>
        <w:snapToGrid w:val="0"/>
        <w:spacing w:line="60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ascii="Times New Roman" w:hAnsi="Times New Roman" w:eastAsia="仿宋_GB2312" w:cs="仿宋"/>
          <w:sz w:val="32"/>
          <w:szCs w:val="32"/>
          <w:lang w:val="zh-TW"/>
        </w:rPr>
      </w:pPr>
      <w:r>
        <w:rPr>
          <w:rFonts w:ascii="Times New Roman" w:hAnsi="Times New Roman" w:eastAsia="仿宋_GB2312" w:cs="仿宋"/>
          <w:sz w:val="32"/>
          <w:szCs w:val="32"/>
          <w:lang w:val="zh-TW"/>
        </w:rPr>
        <w:br w:type="page"/>
      </w:r>
    </w:p>
    <w:p>
      <w:pPr>
        <w:spacing w:line="600" w:lineRule="exact"/>
        <w:jc w:val="center"/>
        <w:rPr>
          <w:rFonts w:hint="eastAsia" w:ascii="方正小标宋简体" w:hAnsi="方正小标宋简体" w:eastAsia="方正小标宋简体" w:cs="方正小标宋简体"/>
          <w:b w:val="0"/>
          <w:bCs/>
          <w:sz w:val="44"/>
          <w:szCs w:val="44"/>
          <w:shd w:val="clear" w:color="auto" w:fill="FFFFFF"/>
          <w:lang w:val="zh-TW"/>
        </w:rPr>
      </w:pPr>
      <w:r>
        <w:rPr>
          <w:rFonts w:hint="eastAsia" w:ascii="方正小标宋简体" w:hAnsi="方正小标宋简体" w:eastAsia="方正小标宋简体" w:cs="方正小标宋简体"/>
          <w:b w:val="0"/>
          <w:bCs/>
          <w:sz w:val="44"/>
          <w:szCs w:val="44"/>
          <w:shd w:val="clear" w:color="auto" w:fill="FFFFFF"/>
          <w:lang w:val="zh-TW"/>
        </w:rPr>
        <w:t>气瓶安全员守则</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气瓶安全员是指具体负责气瓶充装使用安全的检查人员。气瓶充装安全员对气瓶充装安全总监或单位主要负责人负责，承担下列职责：</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（一）按相应安全技术规程要求，建立健全气瓶安全技术档案，办理本单位气瓶使用登记；</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（二）组织制定气瓶安全充装操作规程；</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（三）依据《气瓶充装安全风险管控清单》对气瓶充装进行日常巡检，形成《每日气瓶充装安全检查记录》。组织实施气瓶充装前、后检查，充装过程检查，纠正和制止违章作业行为；</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（四）落实本单位气瓶充装质量安全追溯信息平台的各项功能，逐只扫描出厂气瓶追溯标签确保气瓶满足可追溯要求；</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（五）组织对气瓶作业人员进行教育和培训；</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（六）落实风险隐患排查和治理；</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（七）编制气瓶充装前后自行检查和定期检验计划，督促落实自行检查、定期检验和后续整改等工作；</w:t>
      </w:r>
    </w:p>
    <w:p>
      <w:pPr>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（八）按照规定报告气瓶事故，参加气瓶事故救援，协助进行事故调查和善后处理；</w:t>
      </w:r>
    </w:p>
    <w:p>
      <w:pPr>
        <w:snapToGrid w:val="0"/>
        <w:spacing w:line="600" w:lineRule="exact"/>
        <w:ind w:left="319" w:leftChars="152" w:firstLine="320" w:firstLineChars="1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（九）负责向用气方宣传用气安全须知或者提供用气说明书；</w:t>
      </w:r>
    </w:p>
    <w:p>
      <w:pPr>
        <w:snapToGrid w:val="0"/>
        <w:spacing w:line="600" w:lineRule="exact"/>
        <w:ind w:left="319" w:leftChars="152" w:firstLine="320" w:firstLineChars="100"/>
        <w:rPr>
          <w:rFonts w:ascii="Times New Roman" w:hAnsi="Times New Roman" w:eastAsia="仿宋_GB2312" w:cs="仿宋"/>
          <w:sz w:val="32"/>
          <w:szCs w:val="32"/>
        </w:rPr>
      </w:pPr>
      <w:r>
        <w:rPr>
          <w:rFonts w:hint="eastAsia" w:ascii="Times New Roman" w:hAnsi="Times New Roman" w:eastAsia="仿宋_GB2312" w:cs="仿宋"/>
          <w:sz w:val="32"/>
          <w:szCs w:val="32"/>
        </w:rPr>
        <w:t>（十）履行市场监督管理部门规定和本单位要求的其他气瓶充装安全管理职责。</w:t>
      </w:r>
    </w:p>
    <w:p>
      <w:pPr>
        <w:wordWrap w:val="0"/>
        <w:topLinePunct/>
        <w:snapToGrid w:val="0"/>
        <w:spacing w:line="600" w:lineRule="exact"/>
        <w:ind w:firstLine="640" w:firstLineChars="200"/>
        <w:rPr>
          <w:rFonts w:ascii="Times New Roman" w:hAnsi="Times New Roman" w:eastAsia="仿宋_GB2312" w:cs="仿宋"/>
          <w:sz w:val="32"/>
          <w:szCs w:val="32"/>
        </w:rPr>
      </w:pPr>
    </w:p>
    <w:p>
      <w:pPr>
        <w:spacing w:before="100" w:beforeAutospacing="1"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气瓶充装风险管控清单 </w:t>
      </w:r>
    </w:p>
    <w:p>
      <w:pPr>
        <w:spacing w:line="600" w:lineRule="exact"/>
        <w:ind w:firstLine="640" w:firstLineChars="200"/>
        <w:jc w:val="left"/>
        <w:rPr>
          <w:rFonts w:ascii="宋体" w:hAnsi="宋体" w:eastAsia="宋体" w:cs="宋体"/>
          <w:b/>
          <w:sz w:val="52"/>
          <w:szCs w:val="52"/>
        </w:rPr>
      </w:pPr>
      <w:r>
        <w:rPr>
          <w:rFonts w:hint="eastAsia" w:ascii="Times New Roman" w:hAnsi="Times New Roman" w:eastAsia="仿宋_GB2312" w:cs="仿宋"/>
          <w:sz w:val="32"/>
          <w:szCs w:val="32"/>
        </w:rPr>
        <w:t>第一条 为建立并落实气瓶充装安全主体责任的长效机制，建立健全日管控、周排查、月调度工作制度，结合本单位实际情况，制定本清单。</w:t>
      </w:r>
    </w:p>
    <w:p>
      <w:pPr>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本单位风险管控清单按照气瓶充装中存在可能导致事故发生的人的不安全行为、管理的缺陷、设备的不安全状态和环境的缺陷等4个类别进行划分。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（七）未按有关规定建立实施气瓶充装质量追溯信息系统。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（二）气瓶错充、超额定参数充装和使用；</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（三）未按规定要求开展气瓶自行检查与维护保养；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（六）使用安全附件及保护装置不符合要求的特种设备；</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（一）</w:t>
      </w:r>
      <w:r>
        <w:rPr>
          <w:rFonts w:hint="eastAsia" w:ascii="Times New Roman" w:hAnsi="Times New Roman" w:eastAsia="仿宋_GB2312" w:cs="仿宋"/>
          <w:color w:val="000000"/>
          <w:sz w:val="32"/>
          <w:szCs w:val="32"/>
        </w:rPr>
        <w:t>充装设备、设施的安全距离、安全防护措施不符合有关规定；</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（二）</w:t>
      </w:r>
      <w:r>
        <w:rPr>
          <w:rFonts w:hint="eastAsia" w:ascii="Times New Roman" w:hAnsi="Times New Roman" w:eastAsia="仿宋_GB2312" w:cs="仿宋"/>
          <w:color w:val="000000"/>
          <w:sz w:val="32"/>
          <w:szCs w:val="32"/>
        </w:rPr>
        <w:t>气瓶充装作业环境不符合要求；</w:t>
      </w:r>
    </w:p>
    <w:p>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（三）</w:t>
      </w:r>
      <w:r>
        <w:rPr>
          <w:rFonts w:hint="eastAsia" w:ascii="Times New Roman" w:hAnsi="Times New Roman" w:eastAsia="仿宋_GB2312" w:cs="仿宋"/>
          <w:color w:val="000000"/>
          <w:sz w:val="32"/>
          <w:szCs w:val="32"/>
        </w:rPr>
        <w:t>移动式压力容器卸载作业环境不符合要求。</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pPr>
        <w:wordWrap w:val="0"/>
        <w:topLinePunct/>
        <w:snapToGrid w:val="0"/>
        <w:spacing w:line="600" w:lineRule="exact"/>
        <w:ind w:firstLine="640" w:firstLineChars="200"/>
        <w:rPr>
          <w:rFonts w:hint="eastAsia" w:ascii="Times New Roman" w:hAnsi="Times New Roman" w:eastAsia="仿宋_GB2312" w:cs="仿宋"/>
          <w:sz w:val="32"/>
          <w:szCs w:val="32"/>
        </w:rPr>
        <w:sectPr>
          <w:pgSz w:w="11906" w:h="16441"/>
          <w:pgMar w:top="1417" w:right="1417" w:bottom="1417" w:left="1587" w:header="851" w:footer="992" w:gutter="0"/>
          <w:pgNumType w:fmt="decimal"/>
          <w:cols w:space="0" w:num="1"/>
          <w:rtlGutter w:val="0"/>
          <w:docGrid w:type="lines" w:linePitch="317" w:charSpace="0"/>
        </w:sectPr>
      </w:pPr>
      <w:r>
        <w:rPr>
          <w:rFonts w:hint="eastAsia" w:ascii="Times New Roman" w:hAnsi="Times New Roman" w:eastAsia="仿宋_GB2312" w:cs="仿宋"/>
          <w:sz w:val="32"/>
          <w:szCs w:val="32"/>
        </w:rPr>
        <w:t>第八条 本单位根据上述规定制定了《气瓶充装安全风险管控清单》（例表见附录B3），当风险指标发生变化时，需对清单及时进行调整。</w:t>
      </w:r>
    </w:p>
    <w:p>
      <w:pPr>
        <w:topLinePunct/>
        <w:snapToGrid w:val="0"/>
        <w:spacing w:line="520" w:lineRule="exact"/>
        <w:rPr>
          <w:rFonts w:ascii="仿宋_GB2312" w:hAnsi="宋体" w:eastAsia="仿宋_GB2312" w:cs="宋体"/>
          <w:b/>
          <w:kern w:val="0"/>
          <w:sz w:val="44"/>
          <w:szCs w:val="44"/>
        </w:rPr>
      </w:pPr>
      <w:r>
        <w:rPr>
          <w:rFonts w:hint="eastAsia" w:ascii="仿宋_GB2312" w:hAnsi="宋体" w:eastAsia="仿宋_GB2312" w:cs="宋体"/>
          <w:bCs/>
          <w:kern w:val="0"/>
          <w:sz w:val="32"/>
          <w:szCs w:val="32"/>
        </w:rPr>
        <w:t xml:space="preserve">附录B3 </w:t>
      </w:r>
      <w:r>
        <w:rPr>
          <w:rFonts w:hint="eastAsia" w:ascii="仿宋_GB2312" w:hAnsi="宋体" w:eastAsia="仿宋_GB2312" w:cs="宋体"/>
          <w:b/>
          <w:kern w:val="0"/>
          <w:sz w:val="44"/>
          <w:szCs w:val="44"/>
        </w:rPr>
        <w:t xml:space="preserve">  </w:t>
      </w:r>
      <w:r>
        <w:rPr>
          <w:rFonts w:hint="eastAsia" w:ascii="Calibri" w:hAnsi="Calibri" w:eastAsia="宋体" w:cs="Times New Roman"/>
          <w:b/>
          <w:sz w:val="36"/>
          <w:szCs w:val="36"/>
        </w:rPr>
        <w:t xml:space="preserve">                   </w:t>
      </w:r>
      <w:r>
        <w:rPr>
          <w:rFonts w:hint="eastAsia" w:asciiTheme="minorEastAsia" w:hAnsiTheme="minorEastAsia" w:cstheme="minorEastAsia"/>
          <w:b/>
          <w:kern w:val="0"/>
          <w:sz w:val="36"/>
          <w:szCs w:val="36"/>
        </w:rPr>
        <w:t>气瓶充装风险管控清单</w:t>
      </w:r>
    </w:p>
    <w:tbl>
      <w:tblPr>
        <w:tblStyle w:val="10"/>
        <w:tblW w:w="13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523"/>
        <w:gridCol w:w="2885"/>
        <w:gridCol w:w="4387"/>
        <w:gridCol w:w="1575"/>
        <w:gridCol w:w="148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9" w:hRule="exact"/>
          <w:tblHeader/>
        </w:trPr>
        <w:tc>
          <w:tcPr>
            <w:tcW w:w="82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2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88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风险指标</w:t>
            </w:r>
          </w:p>
        </w:tc>
        <w:tc>
          <w:tcPr>
            <w:tcW w:w="4387"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风险管控措施</w:t>
            </w:r>
          </w:p>
        </w:tc>
        <w:tc>
          <w:tcPr>
            <w:tcW w:w="157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48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930"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523" w:type="dxa"/>
            <w:vMerge w:val="restart"/>
            <w:vAlign w:val="center"/>
          </w:tcPr>
          <w:p>
            <w:pPr>
              <w:autoSpaceDE w:val="0"/>
              <w:autoSpaceDN w:val="0"/>
              <w:spacing w:before="113" w:line="320" w:lineRule="exact"/>
              <w:ind w:left="76"/>
              <w:jc w:val="center"/>
              <w:rPr>
                <w:rFonts w:ascii="宋体" w:hAnsi="宋体" w:eastAsia="宋体" w:cs="宋体"/>
                <w:bCs/>
                <w:sz w:val="24"/>
                <w:szCs w:val="24"/>
              </w:rPr>
            </w:pPr>
            <w:r>
              <w:rPr>
                <w:rFonts w:hint="eastAsia" w:ascii="宋体" w:hAnsi="宋体" w:eastAsia="宋体" w:cs="宋体"/>
                <w:bCs/>
                <w:sz w:val="24"/>
                <w:szCs w:val="24"/>
              </w:rPr>
              <w:t>人员</w:t>
            </w:r>
          </w:p>
        </w:tc>
        <w:tc>
          <w:tcPr>
            <w:tcW w:w="288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每班充装人员及持证检查人员不符合要求</w:t>
            </w:r>
          </w:p>
        </w:tc>
        <w:tc>
          <w:tcPr>
            <w:tcW w:w="4387" w:type="dxa"/>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kern w:val="0"/>
                <w:sz w:val="24"/>
                <w:szCs w:val="24"/>
              </w:rPr>
              <w:t>每个充装地址持证充装人员每个班次不少于2人，在气瓶充装作业时，不得同时兼任检查人员</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bCs/>
                <w:sz w:val="24"/>
                <w:szCs w:val="24"/>
              </w:rPr>
              <w:t>2.</w:t>
            </w:r>
            <w:r>
              <w:rPr>
                <w:rFonts w:ascii="宋体" w:hAnsi="宋体" w:eastAsia="宋体" w:cs="宋体"/>
                <w:kern w:val="0"/>
                <w:sz w:val="24"/>
                <w:szCs w:val="24"/>
              </w:rPr>
              <w:t>每个充装地址持证检查人员每个班次不少于1人</w:t>
            </w:r>
          </w:p>
        </w:tc>
        <w:tc>
          <w:tcPr>
            <w:tcW w:w="157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88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未按规定配置技术负责人、安全总监、相应数量的安全员、特种设备安全管理人员、气瓶作业人员</w:t>
            </w:r>
          </w:p>
        </w:tc>
        <w:tc>
          <w:tcPr>
            <w:tcW w:w="4387"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.建立特种设备安全管理人员与作业人员管理制度；</w:t>
            </w:r>
            <w:r>
              <w:rPr>
                <w:rFonts w:ascii="宋体" w:hAnsi="宋体" w:eastAsia="宋体" w:cs="宋体"/>
                <w:bCs/>
                <w:sz w:val="24"/>
                <w:szCs w:val="24"/>
              </w:rPr>
              <w:br w:type="textWrapping"/>
            </w:r>
            <w:r>
              <w:rPr>
                <w:rFonts w:hint="eastAsia" w:ascii="宋体" w:hAnsi="宋体" w:eastAsia="宋体" w:cs="宋体"/>
                <w:bCs/>
                <w:sz w:val="24"/>
                <w:szCs w:val="24"/>
              </w:rPr>
              <w:t>2.按规定配备相关人员，建立台账</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88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作业人员无相应的资格证书或证书超期的</w:t>
            </w:r>
          </w:p>
        </w:tc>
        <w:tc>
          <w:tcPr>
            <w:tcW w:w="4387" w:type="dxa"/>
            <w:tcBorders>
              <w:top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定期检查作业人员证件</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523" w:type="dxa"/>
            <w:vMerge w:val="continue"/>
            <w:vAlign w:val="center"/>
          </w:tcPr>
          <w:p>
            <w:pPr>
              <w:autoSpaceDE w:val="0"/>
              <w:autoSpaceDN w:val="0"/>
              <w:spacing w:before="113" w:line="320" w:lineRule="exact"/>
              <w:ind w:left="76"/>
              <w:jc w:val="left"/>
              <w:rPr>
                <w:rFonts w:ascii="宋体" w:hAnsi="宋体" w:eastAsia="宋体" w:cs="宋体"/>
                <w:bCs/>
                <w:sz w:val="24"/>
                <w:szCs w:val="24"/>
              </w:rPr>
            </w:pPr>
          </w:p>
        </w:tc>
        <w:tc>
          <w:tcPr>
            <w:tcW w:w="288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未对从业人员进行相关能力知识的培训和考核</w:t>
            </w:r>
          </w:p>
        </w:tc>
        <w:tc>
          <w:tcPr>
            <w:tcW w:w="4387"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sz w:val="24"/>
                <w:szCs w:val="24"/>
              </w:rPr>
              <w:t>对从业人员进行相关能力知识的培训和考核，并且考核合格</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523" w:type="dxa"/>
            <w:vMerge w:val="restart"/>
            <w:vAlign w:val="center"/>
          </w:tcPr>
          <w:p>
            <w:pPr>
              <w:autoSpaceDE w:val="0"/>
              <w:autoSpaceDN w:val="0"/>
              <w:spacing w:line="320" w:lineRule="exact"/>
              <w:ind w:firstLine="480" w:firstLineChars="200"/>
              <w:rPr>
                <w:rFonts w:ascii="宋体" w:hAnsi="宋体" w:eastAsia="宋体" w:cs="宋体"/>
                <w:bCs/>
                <w:kern w:val="0"/>
                <w:sz w:val="24"/>
                <w:szCs w:val="24"/>
                <w:lang w:eastAsia="en-US"/>
              </w:rPr>
            </w:pPr>
            <w:r>
              <w:rPr>
                <w:rFonts w:hint="eastAsia" w:ascii="宋体" w:hAnsi="宋体" w:eastAsia="宋体" w:cs="宋体"/>
                <w:bCs/>
                <w:color w:val="000000"/>
                <w:kern w:val="0"/>
                <w:sz w:val="24"/>
                <w:szCs w:val="24"/>
              </w:rPr>
              <w:t>管理</w:t>
            </w:r>
          </w:p>
        </w:tc>
        <w:tc>
          <w:tcPr>
            <w:tcW w:w="2885"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超许可范围充装的</w:t>
            </w:r>
          </w:p>
        </w:tc>
        <w:tc>
          <w:tcPr>
            <w:tcW w:w="4387"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加强许可管理，严禁超范围充装</w:t>
            </w:r>
          </w:p>
        </w:tc>
        <w:tc>
          <w:tcPr>
            <w:tcW w:w="1575" w:type="dxa"/>
            <w:vMerge w:val="restart"/>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485" w:type="dxa"/>
            <w:vMerge w:val="restart"/>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885" w:type="dxa"/>
            <w:vAlign w:val="center"/>
          </w:tcPr>
          <w:p>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未对气瓶进行检查和维护保养</w:t>
            </w:r>
          </w:p>
        </w:tc>
        <w:tc>
          <w:tcPr>
            <w:tcW w:w="4387" w:type="dxa"/>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sz w:val="24"/>
                <w:szCs w:val="24"/>
              </w:rPr>
              <w:t>对气瓶进行检查和维护保养</w:t>
            </w:r>
          </w:p>
        </w:tc>
        <w:tc>
          <w:tcPr>
            <w:tcW w:w="1575" w:type="dxa"/>
            <w:vMerge w:val="continue"/>
            <w:vAlign w:val="center"/>
          </w:tcPr>
          <w:p>
            <w:pPr>
              <w:spacing w:line="320" w:lineRule="exact"/>
              <w:jc w:val="center"/>
              <w:rPr>
                <w:rFonts w:ascii="宋体" w:hAnsi="宋体" w:eastAsia="宋体" w:cs="宋体"/>
                <w:bCs/>
                <w:color w:val="000000"/>
                <w:sz w:val="24"/>
                <w:szCs w:val="24"/>
              </w:rPr>
            </w:pPr>
          </w:p>
        </w:tc>
        <w:tc>
          <w:tcPr>
            <w:tcW w:w="1485" w:type="dxa"/>
            <w:vMerge w:val="continue"/>
            <w:vAlign w:val="center"/>
          </w:tcPr>
          <w:p>
            <w:pPr>
              <w:spacing w:line="320" w:lineRule="exact"/>
              <w:jc w:val="center"/>
              <w:rPr>
                <w:rFonts w:ascii="宋体" w:hAnsi="宋体" w:eastAsia="宋体" w:cs="宋体"/>
                <w:bCs/>
                <w:color w:val="000000"/>
                <w:sz w:val="24"/>
                <w:szCs w:val="24"/>
              </w:rPr>
            </w:pP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523" w:type="dxa"/>
            <w:vMerge w:val="continue"/>
            <w:vAlign w:val="center"/>
          </w:tcPr>
          <w:p>
            <w:pPr>
              <w:autoSpaceDE w:val="0"/>
              <w:autoSpaceDN w:val="0"/>
              <w:spacing w:line="320" w:lineRule="exact"/>
              <w:jc w:val="center"/>
              <w:rPr>
                <w:rFonts w:ascii="宋体" w:hAnsi="宋体" w:eastAsia="宋体" w:cs="宋体"/>
                <w:color w:val="000000"/>
                <w:kern w:val="0"/>
                <w:sz w:val="24"/>
                <w:szCs w:val="24"/>
                <w:lang w:eastAsia="en-US"/>
              </w:rPr>
            </w:pPr>
          </w:p>
        </w:tc>
        <w:tc>
          <w:tcPr>
            <w:tcW w:w="2885" w:type="dxa"/>
            <w:vAlign w:val="center"/>
          </w:tcPr>
          <w:p>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未对不合格的气瓶进行处理</w:t>
            </w:r>
          </w:p>
        </w:tc>
        <w:tc>
          <w:tcPr>
            <w:tcW w:w="4387" w:type="dxa"/>
            <w:tcBorders>
              <w:bottom w:val="single" w:color="auto" w:sz="4" w:space="0"/>
            </w:tcBorders>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对存在严重事故隐患、经检验不合格或者应当予以报废的不合格气瓶进行消除使用功能的报废处理</w:t>
            </w:r>
          </w:p>
        </w:tc>
        <w:tc>
          <w:tcPr>
            <w:tcW w:w="1575"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485"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885" w:type="dxa"/>
            <w:vAlign w:val="center"/>
          </w:tcPr>
          <w:p>
            <w:pPr>
              <w:autoSpaceDE w:val="0"/>
              <w:autoSpaceDN w:val="0"/>
              <w:spacing w:before="113"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超量、超压充装</w:t>
            </w:r>
          </w:p>
        </w:tc>
        <w:tc>
          <w:tcPr>
            <w:tcW w:w="4387" w:type="dxa"/>
            <w:tcBorders>
              <w:top w:val="single" w:color="auto" w:sz="4" w:space="0"/>
            </w:tcBorders>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严格按规定要求充装</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523" w:type="dxa"/>
            <w:vMerge w:val="continue"/>
            <w:vAlign w:val="center"/>
          </w:tcPr>
          <w:p>
            <w:pPr>
              <w:spacing w:line="320" w:lineRule="exact"/>
              <w:jc w:val="center"/>
              <w:rPr>
                <w:rFonts w:ascii="宋体" w:hAnsi="宋体" w:eastAsia="宋体" w:cs="Times New Roman"/>
                <w:color w:val="000000"/>
                <w:kern w:val="0"/>
                <w:sz w:val="24"/>
                <w:szCs w:val="24"/>
              </w:rPr>
            </w:pPr>
          </w:p>
        </w:tc>
        <w:tc>
          <w:tcPr>
            <w:tcW w:w="2885" w:type="dxa"/>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移动式压力容器未严格执行卸载前后检查、卸载过程控制，装卸记录不规范</w:t>
            </w:r>
          </w:p>
        </w:tc>
        <w:tc>
          <w:tcPr>
            <w:tcW w:w="4387" w:type="dxa"/>
            <w:vAlign w:val="center"/>
          </w:tcPr>
          <w:p>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根据安全技术规范与企业实际情况编制卸载检查记录表并实施；</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编制卸载作业规程并严格实施</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Times New Roman"/>
                <w:color w:val="000000"/>
                <w:sz w:val="24"/>
                <w:szCs w:val="24"/>
              </w:rPr>
            </w:pPr>
            <w:r>
              <w:rPr>
                <w:rFonts w:hint="eastAsia" w:ascii="宋体" w:hAnsi="宋体" w:eastAsia="宋体" w:cs="宋体"/>
                <w:bCs/>
                <w:color w:val="000000"/>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885" w:type="dxa"/>
            <w:vAlign w:val="center"/>
          </w:tcPr>
          <w:p>
            <w:pPr>
              <w:tabs>
                <w:tab w:val="left" w:pos="1011"/>
              </w:tabs>
              <w:spacing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未建立气瓶充装质量追溯信息系统</w:t>
            </w:r>
          </w:p>
        </w:tc>
        <w:tc>
          <w:tcPr>
            <w:tcW w:w="4387" w:type="dxa"/>
            <w:vAlign w:val="center"/>
          </w:tcPr>
          <w:p>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按安全技术规范要求建立并使用气瓶充装质量追溯信息系统及气瓶充装电子档案；</w:t>
            </w:r>
            <w:r>
              <w:rPr>
                <w:rFonts w:ascii="宋体" w:hAnsi="宋体" w:eastAsia="宋体" w:cs="宋体"/>
                <w:bCs/>
                <w:color w:val="000000"/>
                <w:kern w:val="0"/>
                <w:sz w:val="24"/>
                <w:szCs w:val="24"/>
              </w:rPr>
              <w:br w:type="textWrapping"/>
            </w:r>
            <w:r>
              <w:rPr>
                <w:rFonts w:ascii="宋体" w:hAnsi="宋体" w:eastAsia="宋体" w:cs="宋体"/>
                <w:bCs/>
                <w:color w:val="000000"/>
                <w:kern w:val="0"/>
                <w:sz w:val="24"/>
                <w:szCs w:val="24"/>
              </w:rPr>
              <w:t>2.</w:t>
            </w:r>
            <w:r>
              <w:rPr>
                <w:rFonts w:hint="eastAsia" w:ascii="宋体" w:hAnsi="宋体" w:eastAsia="宋体" w:cs="宋体"/>
                <w:bCs/>
                <w:color w:val="000000"/>
                <w:kern w:val="0"/>
                <w:sz w:val="24"/>
                <w:szCs w:val="24"/>
              </w:rPr>
              <w:t>气瓶充装及检查的相关信息应上传到气瓶信息平台上保存</w:t>
            </w:r>
          </w:p>
        </w:tc>
        <w:tc>
          <w:tcPr>
            <w:tcW w:w="1575"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485"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11</w:t>
            </w:r>
          </w:p>
        </w:tc>
        <w:tc>
          <w:tcPr>
            <w:tcW w:w="1523" w:type="dxa"/>
            <w:vMerge w:val="continue"/>
            <w:vAlign w:val="center"/>
          </w:tcPr>
          <w:p>
            <w:pPr>
              <w:spacing w:line="320" w:lineRule="exact"/>
              <w:jc w:val="center"/>
              <w:rPr>
                <w:rFonts w:ascii="宋体" w:hAnsi="宋体" w:eastAsia="宋体" w:cs="宋体"/>
                <w:bCs/>
                <w:color w:val="000000"/>
                <w:sz w:val="24"/>
                <w:szCs w:val="24"/>
              </w:rPr>
            </w:pPr>
          </w:p>
        </w:tc>
        <w:tc>
          <w:tcPr>
            <w:tcW w:w="2885"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未建立、健全安全技术档案</w:t>
            </w:r>
          </w:p>
        </w:tc>
        <w:tc>
          <w:tcPr>
            <w:tcW w:w="4387" w:type="dxa"/>
            <w:vAlign w:val="center"/>
          </w:tcPr>
          <w:p>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建立健全安全技术档案</w:t>
            </w:r>
          </w:p>
        </w:tc>
        <w:tc>
          <w:tcPr>
            <w:tcW w:w="1575"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485" w:type="dxa"/>
            <w:tcBorders>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exact"/>
        </w:trPr>
        <w:tc>
          <w:tcPr>
            <w:tcW w:w="824" w:type="dxa"/>
            <w:tcBorders>
              <w:top w:val="single" w:color="auto" w:sz="4" w:space="0"/>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未设置气瓶待检区、不合格瓶区、待充装区和充装合格区，无明显隔离措施，且不符合安全技术要求</w:t>
            </w:r>
          </w:p>
        </w:tc>
        <w:tc>
          <w:tcPr>
            <w:tcW w:w="4387" w:type="dxa"/>
            <w:tcBorders>
              <w:bottom w:val="single" w:color="auto" w:sz="4" w:space="0"/>
            </w:tcBorders>
            <w:vAlign w:val="center"/>
          </w:tcPr>
          <w:p>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按安全技术要求合理设置气瓶待检区、不合格瓶区、待充装区和充装合格区等明显隔离措施</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13</w:t>
            </w:r>
          </w:p>
        </w:tc>
        <w:tc>
          <w:tcPr>
            <w:tcW w:w="1523" w:type="dxa"/>
            <w:vMerge w:val="continue"/>
            <w:vAlign w:val="center"/>
          </w:tcPr>
          <w:p>
            <w:pPr>
              <w:autoSpaceDE w:val="0"/>
              <w:autoSpaceDN w:val="0"/>
              <w:spacing w:line="320" w:lineRule="exact"/>
              <w:jc w:val="center"/>
              <w:rPr>
                <w:rFonts w:ascii="宋体" w:hAnsi="宋体" w:eastAsia="宋体" w:cs="宋体"/>
                <w:color w:val="000000"/>
                <w:kern w:val="0"/>
                <w:sz w:val="24"/>
                <w:szCs w:val="24"/>
                <w:lang w:eastAsia="en-US"/>
              </w:rPr>
            </w:pPr>
          </w:p>
        </w:tc>
        <w:tc>
          <w:tcPr>
            <w:tcW w:w="2885" w:type="dxa"/>
            <w:tcBorders>
              <w:bottom w:val="single" w:color="auto" w:sz="4" w:space="0"/>
            </w:tcBorders>
            <w:vAlign w:val="center"/>
          </w:tcPr>
          <w:p>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发现异常情况未按规定采取应急措施，隐患未及时整改</w:t>
            </w:r>
          </w:p>
        </w:tc>
        <w:tc>
          <w:tcPr>
            <w:tcW w:w="4387" w:type="dxa"/>
            <w:tcBorders>
              <w:top w:val="single" w:color="auto" w:sz="4" w:space="0"/>
            </w:tcBorders>
            <w:vAlign w:val="center"/>
          </w:tcPr>
          <w:p>
            <w:pPr>
              <w:spacing w:line="320" w:lineRule="exact"/>
              <w:jc w:val="left"/>
              <w:rPr>
                <w:rFonts w:ascii="宋体" w:hAnsi="宋体" w:eastAsia="宋体" w:cs="Times New Roman"/>
                <w:color w:val="000000"/>
                <w:kern w:val="0"/>
                <w:sz w:val="24"/>
                <w:szCs w:val="24"/>
              </w:rPr>
            </w:pPr>
            <w:r>
              <w:rPr>
                <w:rFonts w:ascii="宋体" w:hAnsi="宋体" w:eastAsia="宋体" w:cs="宋体"/>
                <w:color w:val="000000"/>
                <w:sz w:val="24"/>
                <w:szCs w:val="24"/>
              </w:rPr>
              <w:t>1.</w:t>
            </w:r>
            <w:r>
              <w:rPr>
                <w:rFonts w:hint="eastAsia" w:ascii="宋体" w:hAnsi="宋体" w:eastAsia="宋体" w:cs="Times New Roman"/>
                <w:color w:val="000000"/>
                <w:sz w:val="24"/>
                <w:szCs w:val="24"/>
              </w:rPr>
              <w:t>查明异常发生原因，及时采取应急措施和消除隐患；</w:t>
            </w:r>
            <w:r>
              <w:rPr>
                <w:rFonts w:ascii="宋体" w:hAnsi="宋体" w:eastAsia="宋体" w:cs="宋体"/>
                <w:color w:val="000000"/>
                <w:sz w:val="24"/>
                <w:szCs w:val="24"/>
              </w:rPr>
              <w:br w:type="textWrapping"/>
            </w: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color w:val="000000"/>
                <w:sz w:val="24"/>
                <w:szCs w:val="24"/>
              </w:rPr>
              <w:t>制定整改计划，明确整改措施及责任人</w:t>
            </w:r>
          </w:p>
        </w:tc>
        <w:tc>
          <w:tcPr>
            <w:tcW w:w="1575"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485" w:type="dxa"/>
            <w:tcBorders>
              <w:top w:val="single" w:color="auto" w:sz="4" w:space="0"/>
            </w:tcBorders>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930" w:type="dxa"/>
            <w:vAlign w:val="center"/>
          </w:tcPr>
          <w:p>
            <w:pPr>
              <w:spacing w:line="320" w:lineRule="exact"/>
              <w:jc w:val="left"/>
              <w:rPr>
                <w:rFonts w:ascii="宋体" w:hAnsi="宋体" w:eastAsia="宋体" w:cs="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14</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tcBorders>
              <w:top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无充装许可资质、许可证超期的，未及时办理变更手续。</w:t>
            </w:r>
          </w:p>
        </w:tc>
        <w:tc>
          <w:tcPr>
            <w:tcW w:w="4387"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1、立即停止充装，并严格按照规定取得许可；</w:t>
            </w:r>
          </w:p>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2、加强许可管理，及时变更</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15</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未建立、健全或有效实施相关安全管理制度，未及时修订质保手册、更新相关法律法规标准</w:t>
            </w:r>
          </w:p>
        </w:tc>
        <w:tc>
          <w:tcPr>
            <w:tcW w:w="4387"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建立健全并有效实施相关安全管理制度；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根据资源条件变化及时修订质保手册、更新相关法律法规标准</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16</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未建立、健全操作规程</w:t>
            </w:r>
          </w:p>
        </w:tc>
        <w:tc>
          <w:tcPr>
            <w:tcW w:w="4387"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建立健全操作规程</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tcBorders>
              <w:bottom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17</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未及时办理使用登记，每年未及时报送气瓶基本信息汇总表和年度安全状况</w:t>
            </w:r>
          </w:p>
        </w:tc>
        <w:tc>
          <w:tcPr>
            <w:tcW w:w="4387" w:type="dxa"/>
            <w:tcBorders>
              <w:top w:val="single" w:color="auto" w:sz="4" w:space="0"/>
            </w:tcBorders>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及时办理使用登记，对气瓶台账进行动态维护；</w:t>
            </w:r>
          </w:p>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每年及时报送气瓶基本信息汇总表和年度安全状况</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tcBorders>
              <w:top w:val="single" w:color="auto" w:sz="4" w:space="0"/>
              <w:bottom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18</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4387" w:type="dxa"/>
            <w:tcBorders>
              <w:bottom w:val="single" w:color="auto" w:sz="4" w:space="0"/>
            </w:tcBorders>
            <w:vAlign w:val="center"/>
          </w:tcPr>
          <w:p>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tcBorders>
              <w:top w:val="single" w:color="auto" w:sz="4" w:space="0"/>
            </w:tcBorders>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19</w:t>
            </w:r>
          </w:p>
        </w:tc>
        <w:tc>
          <w:tcPr>
            <w:tcW w:w="1523" w:type="dxa"/>
            <w:vMerge w:val="continue"/>
            <w:vAlign w:val="center"/>
          </w:tcPr>
          <w:p>
            <w:pPr>
              <w:autoSpaceDE w:val="0"/>
              <w:autoSpaceDN w:val="0"/>
              <w:spacing w:line="320" w:lineRule="exact"/>
              <w:jc w:val="center"/>
              <w:rPr>
                <w:rFonts w:ascii="宋体" w:hAnsi="宋体" w:eastAsia="宋体" w:cs="宋体"/>
                <w:bCs/>
                <w:kern w:val="0"/>
                <w:sz w:val="24"/>
                <w:szCs w:val="24"/>
                <w:lang w:eastAsia="en-US"/>
              </w:rPr>
            </w:pPr>
          </w:p>
        </w:tc>
        <w:tc>
          <w:tcPr>
            <w:tcW w:w="2885" w:type="dxa"/>
            <w:vAlign w:val="center"/>
          </w:tcPr>
          <w:p>
            <w:pPr>
              <w:autoSpaceDE w:val="0"/>
              <w:autoSpaceDN w:val="0"/>
              <w:spacing w:before="165" w:line="320" w:lineRule="exact"/>
              <w:ind w:right="193"/>
              <w:jc w:val="left"/>
              <w:rPr>
                <w:rFonts w:ascii="宋体" w:hAnsi="宋体" w:eastAsia="宋体" w:cs="宋体"/>
                <w:bCs/>
                <w:kern w:val="0"/>
                <w:sz w:val="24"/>
                <w:szCs w:val="24"/>
              </w:rPr>
            </w:pPr>
            <w:r>
              <w:rPr>
                <w:rFonts w:hint="eastAsia" w:ascii="宋体" w:hAnsi="宋体" w:eastAsia="宋体" w:cs="宋体"/>
                <w:bCs/>
                <w:kern w:val="0"/>
                <w:sz w:val="24"/>
                <w:szCs w:val="24"/>
              </w:rPr>
              <w:t>未制定应急预案或进行演练</w:t>
            </w:r>
          </w:p>
        </w:tc>
        <w:tc>
          <w:tcPr>
            <w:tcW w:w="4387" w:type="dxa"/>
            <w:tcBorders>
              <w:top w:val="single" w:color="auto" w:sz="4" w:space="0"/>
            </w:tcBorders>
            <w:vAlign w:val="center"/>
          </w:tcPr>
          <w:p>
            <w:pPr>
              <w:autoSpaceDE w:val="0"/>
              <w:autoSpaceDN w:val="0"/>
              <w:spacing w:before="5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应建立应急预案，按要求定期开展演练</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20</w:t>
            </w:r>
          </w:p>
        </w:tc>
        <w:tc>
          <w:tcPr>
            <w:tcW w:w="1523" w:type="dxa"/>
            <w:vMerge w:val="continue"/>
            <w:vAlign w:val="center"/>
          </w:tcPr>
          <w:p>
            <w:pPr>
              <w:autoSpaceDE w:val="0"/>
              <w:autoSpaceDN w:val="0"/>
              <w:spacing w:line="320" w:lineRule="exact"/>
              <w:jc w:val="left"/>
              <w:rPr>
                <w:rFonts w:ascii="宋体" w:hAnsi="宋体" w:eastAsia="宋体" w:cs="宋体"/>
                <w:kern w:val="0"/>
                <w:sz w:val="24"/>
                <w:szCs w:val="24"/>
                <w:lang w:eastAsia="en-US"/>
              </w:rPr>
            </w:pPr>
          </w:p>
        </w:tc>
        <w:tc>
          <w:tcPr>
            <w:tcW w:w="2885"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未落实安全事故报告义务，未采取有效措施防止事故扩大</w:t>
            </w:r>
          </w:p>
        </w:tc>
        <w:tc>
          <w:tcPr>
            <w:tcW w:w="4387"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落实气瓶安全事故报告制度；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575" w:type="dxa"/>
            <w:tcBorders>
              <w:top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月调度</w:t>
            </w:r>
          </w:p>
        </w:tc>
        <w:tc>
          <w:tcPr>
            <w:tcW w:w="1485" w:type="dxa"/>
            <w:tcBorders>
              <w:top w:val="single" w:color="auto" w:sz="4" w:space="0"/>
            </w:tcBorders>
            <w:vAlign w:val="center"/>
          </w:tcPr>
          <w:p>
            <w:pPr>
              <w:spacing w:line="320" w:lineRule="exact"/>
              <w:jc w:val="center"/>
              <w:rPr>
                <w:rFonts w:ascii="宋体" w:hAnsi="宋体" w:eastAsia="宋体" w:cs="Times New Roman"/>
                <w:kern w:val="0"/>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3"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21</w:t>
            </w:r>
          </w:p>
        </w:tc>
        <w:tc>
          <w:tcPr>
            <w:tcW w:w="1523" w:type="dxa"/>
            <w:vMerge w:val="restart"/>
            <w:vAlign w:val="center"/>
          </w:tcPr>
          <w:p>
            <w:pPr>
              <w:tabs>
                <w:tab w:val="left" w:pos="1016"/>
              </w:tabs>
              <w:spacing w:line="320" w:lineRule="exact"/>
              <w:jc w:val="center"/>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设备</w:t>
            </w:r>
          </w:p>
        </w:tc>
        <w:tc>
          <w:tcPr>
            <w:tcW w:w="2885" w:type="dxa"/>
            <w:vAlign w:val="center"/>
          </w:tcPr>
          <w:p>
            <w:pPr>
              <w:autoSpaceDE w:val="0"/>
              <w:autoSpaceDN w:val="0"/>
              <w:spacing w:before="113" w:line="320" w:lineRule="exact"/>
              <w:ind w:left="76"/>
              <w:jc w:val="left"/>
              <w:rPr>
                <w:rFonts w:ascii="宋体" w:hAnsi="宋体" w:eastAsia="宋体" w:cs="宋体"/>
                <w:bCs/>
                <w:sz w:val="24"/>
                <w:szCs w:val="24"/>
              </w:rPr>
            </w:pPr>
            <w:r>
              <w:rPr>
                <w:rFonts w:hint="eastAsia" w:ascii="宋体" w:hAnsi="宋体" w:eastAsia="宋体" w:cs="宋体"/>
                <w:bCs/>
                <w:color w:val="000000"/>
                <w:kern w:val="0"/>
                <w:sz w:val="24"/>
                <w:szCs w:val="24"/>
              </w:rPr>
              <w:t>信息标志、警示标签、</w:t>
            </w:r>
            <w:r>
              <w:rPr>
                <w:rFonts w:hint="eastAsia" w:ascii="宋体" w:hAnsi="宋体" w:eastAsia="宋体" w:cs="宋体"/>
                <w:bCs/>
                <w:kern w:val="0"/>
                <w:sz w:val="24"/>
                <w:szCs w:val="24"/>
              </w:rPr>
              <w:t>漆色</w:t>
            </w:r>
            <w:r>
              <w:rPr>
                <w:rFonts w:hint="eastAsia" w:ascii="宋体" w:hAnsi="宋体" w:eastAsia="宋体" w:cs="宋体"/>
                <w:bCs/>
                <w:color w:val="000000"/>
                <w:kern w:val="0"/>
                <w:sz w:val="24"/>
                <w:szCs w:val="24"/>
              </w:rPr>
              <w:t>不符合要求</w:t>
            </w:r>
          </w:p>
        </w:tc>
        <w:tc>
          <w:tcPr>
            <w:tcW w:w="4387" w:type="dxa"/>
            <w:vAlign w:val="center"/>
          </w:tcPr>
          <w:p>
            <w:pPr>
              <w:tabs>
                <w:tab w:val="left" w:pos="1011"/>
              </w:tabs>
              <w:spacing w:line="320" w:lineRule="exact"/>
              <w:jc w:val="left"/>
              <w:rPr>
                <w:rFonts w:ascii="宋体" w:hAnsi="宋体" w:eastAsia="宋体" w:cs="宋体"/>
                <w:bCs/>
                <w:sz w:val="24"/>
                <w:szCs w:val="24"/>
                <w:lang w:val="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在充装检查合格的气瓶上，牢固粘贴充装产品合格标签，标签上</w:t>
            </w:r>
            <w:r>
              <w:rPr>
                <w:rFonts w:hint="eastAsia" w:ascii="宋体" w:hAnsi="宋体" w:eastAsia="宋体" w:cs="宋体"/>
                <w:bCs/>
                <w:color w:val="000000"/>
                <w:sz w:val="24"/>
                <w:szCs w:val="24"/>
                <w:lang w:bidi="zh-TW"/>
              </w:rPr>
              <w:t>的内容应符合相应规定；</w:t>
            </w:r>
          </w:p>
          <w:p>
            <w:pPr>
              <w:tabs>
                <w:tab w:val="left" w:pos="1002"/>
              </w:tabs>
              <w:spacing w:line="320" w:lineRule="exact"/>
              <w:jc w:val="left"/>
              <w:rPr>
                <w:rFonts w:ascii="宋体" w:hAnsi="宋体" w:eastAsia="宋体" w:cs="宋体"/>
                <w:bCs/>
                <w:kern w:val="0"/>
                <w:sz w:val="24"/>
                <w:szCs w:val="24"/>
                <w:lang w:eastAsia="zh-TW"/>
              </w:rPr>
            </w:pPr>
            <w:bookmarkStart w:id="0" w:name="bookmark490"/>
            <w:bookmarkEnd w:id="0"/>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在充装气瓶上标示警示标签，式样、制作方法和使用应当符合</w:t>
            </w:r>
            <w:r>
              <w:rPr>
                <w:rFonts w:hint="eastAsia" w:ascii="宋体" w:hAnsi="宋体" w:eastAsia="宋体" w:cs="宋体"/>
                <w:bCs/>
                <w:color w:val="000000"/>
                <w:sz w:val="24"/>
                <w:szCs w:val="24"/>
                <w:lang w:bidi="zh-TW"/>
              </w:rPr>
              <w:t>相关</w:t>
            </w:r>
            <w:r>
              <w:rPr>
                <w:rFonts w:hint="eastAsia" w:ascii="宋体" w:hAnsi="宋体" w:eastAsia="宋体" w:cs="宋体"/>
                <w:bCs/>
                <w:color w:val="000000"/>
                <w:sz w:val="24"/>
                <w:szCs w:val="24"/>
                <w:lang w:val="zh-TW" w:eastAsia="zh-TW" w:bidi="zh-TW"/>
              </w:rPr>
              <w:t>要求。燃气</w:t>
            </w:r>
            <w:r>
              <w:rPr>
                <w:rFonts w:hint="eastAsia" w:ascii="宋体" w:hAnsi="宋体" w:eastAsia="宋体" w:cs="宋体"/>
                <w:bCs/>
                <w:color w:val="000000"/>
                <w:sz w:val="24"/>
                <w:szCs w:val="24"/>
                <w:lang w:bidi="zh-TW"/>
              </w:rPr>
              <w:t>气瓶</w:t>
            </w:r>
            <w:r>
              <w:rPr>
                <w:rFonts w:hint="eastAsia" w:ascii="宋体" w:hAnsi="宋体" w:eastAsia="宋体" w:cs="宋体"/>
                <w:bCs/>
                <w:color w:val="000000"/>
                <w:sz w:val="24"/>
                <w:szCs w:val="24"/>
                <w:lang w:val="zh-TW" w:eastAsia="zh-TW" w:bidi="zh-TW"/>
              </w:rPr>
              <w:t>警示标签上应当注明</w:t>
            </w:r>
            <w:r>
              <w:rPr>
                <w:rFonts w:hint="eastAsia" w:ascii="宋体" w:hAnsi="宋体" w:eastAsia="宋体" w:cs="宋体"/>
                <w:bCs/>
                <w:color w:val="000000"/>
                <w:sz w:val="24"/>
                <w:szCs w:val="24"/>
                <w:lang w:val="zh-CN" w:bidi="zh-CN"/>
              </w:rPr>
              <w:t>“人</w:t>
            </w:r>
            <w:r>
              <w:rPr>
                <w:rFonts w:hint="eastAsia" w:ascii="宋体" w:hAnsi="宋体" w:eastAsia="宋体" w:cs="宋体"/>
                <w:bCs/>
                <w:color w:val="000000"/>
                <w:sz w:val="24"/>
                <w:szCs w:val="24"/>
                <w:lang w:val="zh-TW" w:eastAsia="zh-TW" w:bidi="zh-TW"/>
              </w:rPr>
              <w:t>员密集的室内禁用”字样</w:t>
            </w:r>
            <w:r>
              <w:rPr>
                <w:rFonts w:hint="eastAsia" w:ascii="宋体" w:hAnsi="宋体" w:eastAsia="宋体" w:cs="宋体"/>
                <w:bCs/>
                <w:color w:val="000000"/>
                <w:sz w:val="24"/>
                <w:szCs w:val="24"/>
                <w:lang w:val="zh-TW" w:bidi="zh-TW"/>
              </w:rPr>
              <w:t>；</w:t>
            </w:r>
            <w:r>
              <w:rPr>
                <w:rFonts w:ascii="宋体" w:hAnsi="宋体" w:eastAsia="宋体" w:cs="宋体"/>
                <w:bCs/>
                <w:color w:val="000000"/>
                <w:sz w:val="24"/>
                <w:szCs w:val="24"/>
                <w:lang w:val="zh-TW" w:eastAsia="zh-TW" w:bidi="zh-TW"/>
              </w:rPr>
              <w:br w:type="textWrapping"/>
            </w:r>
            <w:r>
              <w:rPr>
                <w:rFonts w:hint="eastAsia" w:ascii="宋体" w:hAnsi="宋体" w:eastAsia="宋体" w:cs="宋体"/>
                <w:bCs/>
                <w:color w:val="000000"/>
                <w:sz w:val="24"/>
                <w:szCs w:val="24"/>
                <w:lang w:val="zh-TW" w:bidi="zh-TW"/>
              </w:rPr>
              <w:t>3</w:t>
            </w:r>
            <w:r>
              <w:rPr>
                <w:rFonts w:ascii="宋体" w:hAnsi="宋体" w:eastAsia="宋体" w:cs="宋体"/>
                <w:bCs/>
                <w:color w:val="000000"/>
                <w:sz w:val="24"/>
                <w:szCs w:val="24"/>
                <w:lang w:val="zh-TW" w:eastAsia="zh-TW" w:bidi="zh-TW"/>
              </w:rPr>
              <w:t>.</w:t>
            </w:r>
            <w:r>
              <w:rPr>
                <w:rFonts w:hint="eastAsia" w:ascii="宋体" w:hAnsi="宋体" w:eastAsia="宋体" w:cs="宋体"/>
                <w:bCs/>
                <w:kern w:val="0"/>
                <w:sz w:val="24"/>
                <w:szCs w:val="24"/>
              </w:rPr>
              <w:t>充装气瓶的漆色应符合相关规定</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22</w:t>
            </w:r>
          </w:p>
        </w:tc>
        <w:tc>
          <w:tcPr>
            <w:tcW w:w="1523" w:type="dxa"/>
            <w:vMerge w:val="continue"/>
            <w:vAlign w:val="center"/>
          </w:tcPr>
          <w:p>
            <w:pPr>
              <w:spacing w:line="320" w:lineRule="exact"/>
              <w:jc w:val="center"/>
              <w:rPr>
                <w:rFonts w:ascii="宋体" w:hAnsi="宋体" w:eastAsia="宋体" w:cs="宋体"/>
                <w:bCs/>
                <w:color w:val="FF0000"/>
                <w:sz w:val="24"/>
                <w:szCs w:val="24"/>
              </w:rPr>
            </w:pPr>
          </w:p>
        </w:tc>
        <w:tc>
          <w:tcPr>
            <w:tcW w:w="2885" w:type="dxa"/>
            <w:vAlign w:val="center"/>
          </w:tcPr>
          <w:p>
            <w:pPr>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的。</w:t>
            </w:r>
          </w:p>
        </w:tc>
        <w:tc>
          <w:tcPr>
            <w:tcW w:w="4387" w:type="dxa"/>
            <w:vAlign w:val="center"/>
          </w:tcPr>
          <w:p>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824" w:type="dxa"/>
            <w:tcBorders>
              <w:top w:val="single" w:color="auto" w:sz="4" w:space="0"/>
            </w:tcBorders>
            <w:vAlign w:val="center"/>
          </w:tcPr>
          <w:p>
            <w:pPr>
              <w:widowControl/>
              <w:spacing w:line="32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23</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885" w:type="dxa"/>
            <w:vAlign w:val="center"/>
          </w:tcPr>
          <w:p>
            <w:pPr>
              <w:autoSpaceDE w:val="0"/>
              <w:autoSpaceDN w:val="0"/>
              <w:spacing w:before="113" w:line="320" w:lineRule="exact"/>
              <w:ind w:left="76"/>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充装过程中，未进行检查，并且填写充装记录的。</w:t>
            </w:r>
          </w:p>
        </w:tc>
        <w:tc>
          <w:tcPr>
            <w:tcW w:w="4387" w:type="dxa"/>
            <w:vAlign w:val="center"/>
          </w:tcPr>
          <w:p>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充装过程中，进行检查，并且填写充装记录</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24</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88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充装改装、翻新、报废、超期未检、超过使用年限的气瓶</w:t>
            </w:r>
          </w:p>
        </w:tc>
        <w:tc>
          <w:tcPr>
            <w:tcW w:w="4387" w:type="dxa"/>
            <w:tcBorders>
              <w:bottom w:val="single" w:color="auto" w:sz="4" w:space="0"/>
            </w:tcBorders>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kern w:val="0"/>
                <w:sz w:val="24"/>
                <w:szCs w:val="24"/>
              </w:rPr>
              <w:br w:type="textWrapping"/>
            </w:r>
            <w:r>
              <w:rPr>
                <w:rFonts w:hint="eastAsia" w:ascii="宋体" w:hAnsi="宋体" w:eastAsia="宋体" w:cs="宋体"/>
                <w:bCs/>
                <w:kern w:val="0"/>
                <w:sz w:val="24"/>
                <w:szCs w:val="24"/>
              </w:rPr>
              <w:t>2</w:t>
            </w:r>
            <w:r>
              <w:rPr>
                <w:rFonts w:ascii="宋体" w:hAnsi="宋体" w:eastAsia="宋体" w:cs="宋体"/>
                <w:bCs/>
                <w:kern w:val="0"/>
                <w:sz w:val="24"/>
                <w:szCs w:val="24"/>
              </w:rPr>
              <w:t>.</w:t>
            </w:r>
            <w:r>
              <w:rPr>
                <w:rFonts w:hint="eastAsia" w:ascii="宋体" w:hAnsi="宋体" w:eastAsia="宋体" w:cs="宋体"/>
                <w:bCs/>
                <w:kern w:val="0"/>
                <w:sz w:val="24"/>
                <w:szCs w:val="24"/>
              </w:rPr>
              <w:t>对介质进行回收处理，气瓶隔离送检、报废</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25</w:t>
            </w:r>
          </w:p>
        </w:tc>
        <w:tc>
          <w:tcPr>
            <w:tcW w:w="1523" w:type="dxa"/>
            <w:vMerge w:val="continue"/>
            <w:vAlign w:val="center"/>
          </w:tcPr>
          <w:p>
            <w:pPr>
              <w:spacing w:line="320" w:lineRule="exact"/>
              <w:jc w:val="center"/>
              <w:rPr>
                <w:rFonts w:ascii="宋体" w:hAnsi="宋体" w:eastAsia="宋体" w:cs="宋体"/>
                <w:bCs/>
                <w:sz w:val="24"/>
                <w:szCs w:val="24"/>
              </w:rPr>
            </w:pPr>
          </w:p>
        </w:tc>
        <w:tc>
          <w:tcPr>
            <w:tcW w:w="2885" w:type="dxa"/>
            <w:vAlign w:val="center"/>
          </w:tcPr>
          <w:p>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充装未在本单位办理使用登记的气瓶（车用气瓶、非重复充装气瓶、呼吸用气瓶除外）</w:t>
            </w:r>
          </w:p>
        </w:tc>
        <w:tc>
          <w:tcPr>
            <w:tcW w:w="4387" w:type="dxa"/>
            <w:tcBorders>
              <w:top w:val="single" w:color="auto" w:sz="4" w:space="0"/>
              <w:bottom w:val="single" w:color="auto" w:sz="4" w:space="0"/>
            </w:tcBorders>
            <w:vAlign w:val="center"/>
          </w:tcPr>
          <w:p>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严格按要求充装本单位办理使用登记的气瓶以及登记机关同意充装的气瓶</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2"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26</w:t>
            </w:r>
          </w:p>
        </w:tc>
        <w:tc>
          <w:tcPr>
            <w:tcW w:w="1523" w:type="dxa"/>
            <w:vMerge w:val="continue"/>
            <w:vAlign w:val="center"/>
          </w:tcPr>
          <w:p>
            <w:pPr>
              <w:spacing w:line="320" w:lineRule="exact"/>
              <w:jc w:val="left"/>
              <w:rPr>
                <w:rFonts w:ascii="宋体" w:hAnsi="宋体" w:eastAsia="宋体" w:cs="宋体"/>
                <w:bCs/>
                <w:color w:val="FF0000"/>
                <w:sz w:val="24"/>
                <w:szCs w:val="24"/>
                <w:highlight w:val="yellow"/>
              </w:rPr>
            </w:pPr>
          </w:p>
        </w:tc>
        <w:tc>
          <w:tcPr>
            <w:tcW w:w="288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移动式压力容器直接向气瓶进行倒装或气瓶直接对其他气瓶倒装</w:t>
            </w:r>
          </w:p>
        </w:tc>
        <w:tc>
          <w:tcPr>
            <w:tcW w:w="4387" w:type="dxa"/>
            <w:tcBorders>
              <w:top w:val="single" w:color="auto" w:sz="4" w:space="0"/>
            </w:tcBorders>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严格作业控制，除应急救援情况外，禁止移动式压力容器直接向气瓶进行倒装以及气瓶直接对其他气瓶倒装</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27</w:t>
            </w:r>
          </w:p>
        </w:tc>
        <w:tc>
          <w:tcPr>
            <w:tcW w:w="1523" w:type="dxa"/>
            <w:vMerge w:val="continue"/>
            <w:vAlign w:val="center"/>
          </w:tcPr>
          <w:p>
            <w:pPr>
              <w:spacing w:line="320" w:lineRule="exact"/>
              <w:jc w:val="left"/>
              <w:rPr>
                <w:rFonts w:ascii="宋体" w:hAnsi="宋体" w:eastAsia="宋体" w:cs="宋体"/>
                <w:bCs/>
                <w:color w:val="FF0000"/>
                <w:sz w:val="24"/>
                <w:szCs w:val="24"/>
                <w:highlight w:val="yellow"/>
              </w:rPr>
            </w:pPr>
          </w:p>
        </w:tc>
        <w:tc>
          <w:tcPr>
            <w:tcW w:w="288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4387"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28</w:t>
            </w:r>
          </w:p>
        </w:tc>
        <w:tc>
          <w:tcPr>
            <w:tcW w:w="1523" w:type="dxa"/>
            <w:vMerge w:val="continue"/>
            <w:vAlign w:val="center"/>
          </w:tcPr>
          <w:p>
            <w:pPr>
              <w:tabs>
                <w:tab w:val="left" w:pos="1016"/>
              </w:tabs>
              <w:spacing w:line="320" w:lineRule="exact"/>
              <w:jc w:val="center"/>
              <w:rPr>
                <w:rFonts w:ascii="宋体" w:hAnsi="宋体" w:eastAsia="宋体" w:cs="宋体"/>
                <w:bCs/>
                <w:color w:val="000000"/>
                <w:sz w:val="24"/>
                <w:szCs w:val="24"/>
                <w:lang w:bidi="zh-TW"/>
              </w:rPr>
            </w:pPr>
          </w:p>
        </w:tc>
        <w:tc>
          <w:tcPr>
            <w:tcW w:w="2885" w:type="dxa"/>
            <w:tcBorders>
              <w:bottom w:val="single" w:color="auto" w:sz="4" w:space="0"/>
            </w:tcBorders>
            <w:vAlign w:val="center"/>
          </w:tcPr>
          <w:p>
            <w:pPr>
              <w:tabs>
                <w:tab w:val="left" w:pos="1016"/>
              </w:tabs>
              <w:spacing w:line="320" w:lineRule="exact"/>
              <w:jc w:val="left"/>
              <w:rPr>
                <w:rFonts w:ascii="宋体" w:hAnsi="宋体" w:eastAsia="宋体" w:cs="Times New Roman"/>
                <w:color w:val="FF0000"/>
                <w:spacing w:val="6"/>
                <w:sz w:val="24"/>
                <w:szCs w:val="24"/>
              </w:rPr>
            </w:pPr>
            <w:r>
              <w:rPr>
                <w:rFonts w:hint="eastAsia" w:ascii="宋体" w:hAnsi="宋体" w:eastAsia="宋体" w:cs="宋体"/>
                <w:bCs/>
                <w:color w:val="000000"/>
                <w:sz w:val="24"/>
                <w:szCs w:val="24"/>
                <w:lang w:bidi="zh-TW"/>
              </w:rPr>
              <w:t>未配备符合要求的气瓶</w:t>
            </w:r>
            <w:r>
              <w:rPr>
                <w:rFonts w:hint="eastAsia" w:ascii="宋体" w:hAnsi="宋体" w:eastAsia="宋体" w:cs="宋体"/>
                <w:bCs/>
                <w:color w:val="000000"/>
                <w:sz w:val="24"/>
                <w:szCs w:val="24"/>
                <w:lang w:val="zh-TW" w:eastAsia="zh-TW" w:bidi="zh-TW"/>
              </w:rPr>
              <w:t>充装装置</w:t>
            </w:r>
          </w:p>
        </w:tc>
        <w:tc>
          <w:tcPr>
            <w:tcW w:w="4387" w:type="dxa"/>
            <w:vAlign w:val="center"/>
          </w:tcPr>
          <w:p>
            <w:pPr>
              <w:tabs>
                <w:tab w:val="left" w:pos="969"/>
              </w:tabs>
              <w:spacing w:line="320" w:lineRule="exact"/>
              <w:jc w:val="left"/>
              <w:rPr>
                <w:rFonts w:ascii="宋体" w:hAnsi="宋体" w:eastAsia="宋体" w:cs="宋体"/>
                <w:bCs/>
                <w:sz w:val="24"/>
                <w:szCs w:val="24"/>
                <w:lang w:val="zh-TW" w:eastAsia="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充装装置应当能够有效防止气体错装，必要时应当先抽真空再进行充装；</w:t>
            </w:r>
          </w:p>
          <w:p>
            <w:pPr>
              <w:tabs>
                <w:tab w:val="left" w:pos="1016"/>
              </w:tabs>
              <w:spacing w:line="320" w:lineRule="exact"/>
              <w:jc w:val="left"/>
              <w:rPr>
                <w:rFonts w:ascii="宋体" w:hAnsi="宋体" w:eastAsia="宋体" w:cs="宋体"/>
                <w:bCs/>
                <w:color w:val="000000"/>
                <w:sz w:val="24"/>
                <w:szCs w:val="24"/>
                <w:lang w:val="zh-TW" w:bidi="zh-TW"/>
              </w:rPr>
            </w:pPr>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充装高</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压液化气体、低温液化气体以及溶解</w:t>
            </w:r>
            <w:r>
              <w:rPr>
                <w:rFonts w:hint="eastAsia" w:ascii="宋体" w:hAnsi="宋体" w:eastAsia="宋体" w:cs="宋体"/>
                <w:bCs/>
                <w:color w:val="000000"/>
                <w:sz w:val="24"/>
                <w:szCs w:val="24"/>
                <w:lang w:bidi="zh-TW"/>
              </w:rPr>
              <w:t>乙炔</w:t>
            </w:r>
            <w:r>
              <w:rPr>
                <w:rFonts w:hint="eastAsia" w:ascii="宋体" w:hAnsi="宋体" w:eastAsia="宋体" w:cs="宋体"/>
                <w:bCs/>
                <w:color w:val="000000"/>
                <w:sz w:val="24"/>
                <w:szCs w:val="24"/>
                <w:lang w:val="zh-TW" w:eastAsia="zh-TW" w:bidi="zh-TW"/>
              </w:rPr>
              <w:t>气体时，所采用的称重衡器的最大称量值以及校验有效期应当符合相关计量规范或标准的要求</w:t>
            </w:r>
            <w:r>
              <w:rPr>
                <w:rFonts w:hint="eastAsia" w:ascii="宋体" w:hAnsi="宋体" w:eastAsia="宋体" w:cs="宋体"/>
                <w:bCs/>
                <w:color w:val="000000"/>
                <w:sz w:val="24"/>
                <w:szCs w:val="24"/>
                <w:lang w:val="zh-TW" w:bidi="zh-TW"/>
              </w:rPr>
              <w:t>；</w:t>
            </w:r>
          </w:p>
          <w:p>
            <w:pPr>
              <w:tabs>
                <w:tab w:val="left" w:pos="1016"/>
              </w:tabs>
              <w:spacing w:line="320" w:lineRule="exact"/>
              <w:jc w:val="left"/>
              <w:rPr>
                <w:rFonts w:ascii="宋体" w:hAnsi="宋体" w:eastAsia="宋体" w:cs="Times New Roman"/>
                <w:color w:val="FF0000"/>
                <w:sz w:val="24"/>
                <w:szCs w:val="24"/>
              </w:rPr>
            </w:pPr>
            <w:r>
              <w:rPr>
                <w:rFonts w:hint="eastAsia" w:ascii="宋体" w:hAnsi="宋体" w:eastAsia="宋体" w:cs="宋体"/>
                <w:bCs/>
                <w:color w:val="000000"/>
                <w:sz w:val="24"/>
                <w:szCs w:val="24"/>
                <w:lang w:bidi="zh-TW"/>
              </w:rPr>
              <w:t>3.充装压缩气体、混合气体的压力计量仪表</w:t>
            </w:r>
            <w:r>
              <w:rPr>
                <w:rFonts w:hint="eastAsia" w:ascii="宋体" w:hAnsi="宋体" w:eastAsia="宋体" w:cs="宋体"/>
                <w:bCs/>
                <w:color w:val="000000"/>
                <w:sz w:val="24"/>
                <w:szCs w:val="24"/>
                <w:lang w:val="zh-TW" w:eastAsia="zh-TW" w:bidi="zh-TW"/>
              </w:rPr>
              <w:t>校验有效期应当符合相关计量规范或标准的要求</w:t>
            </w:r>
          </w:p>
        </w:tc>
        <w:tc>
          <w:tcPr>
            <w:tcW w:w="1575" w:type="dxa"/>
            <w:tcBorders>
              <w:top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485" w:type="dxa"/>
            <w:tcBorders>
              <w:top w:val="single" w:color="auto" w:sz="4" w:space="0"/>
            </w:tcBorders>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29</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885" w:type="dxa"/>
            <w:tcBorders>
              <w:bottom w:val="single" w:color="auto" w:sz="4" w:space="0"/>
            </w:tcBorders>
            <w:vAlign w:val="center"/>
          </w:tcPr>
          <w:p>
            <w:pPr>
              <w:widowControl/>
              <w:spacing w:line="320" w:lineRule="exact"/>
              <w:jc w:val="left"/>
              <w:rPr>
                <w:rFonts w:ascii="宋体" w:hAnsi="宋体" w:eastAsia="宋体" w:cs="Times New Roman"/>
                <w:color w:val="FF0000"/>
                <w:spacing w:val="6"/>
                <w:sz w:val="24"/>
                <w:szCs w:val="24"/>
              </w:rPr>
            </w:pPr>
            <w:r>
              <w:rPr>
                <w:rFonts w:hint="eastAsia" w:ascii="宋体" w:hAnsi="宋体" w:eastAsia="宋体" w:cs="宋体"/>
                <w:bCs/>
                <w:kern w:val="0"/>
                <w:sz w:val="24"/>
                <w:szCs w:val="24"/>
              </w:rPr>
              <w:t>未按要求装设紧急切断系统</w:t>
            </w:r>
          </w:p>
        </w:tc>
        <w:tc>
          <w:tcPr>
            <w:tcW w:w="4387" w:type="dxa"/>
            <w:vAlign w:val="center"/>
          </w:tcPr>
          <w:p>
            <w:pPr>
              <w:autoSpaceDE w:val="0"/>
              <w:autoSpaceDN w:val="0"/>
              <w:spacing w:before="69" w:line="320" w:lineRule="exact"/>
              <w:ind w:left="28"/>
              <w:jc w:val="left"/>
              <w:rPr>
                <w:rFonts w:ascii="宋体" w:hAnsi="宋体" w:eastAsia="宋体" w:cs="Times New Roman"/>
                <w:color w:val="FF0000"/>
                <w:sz w:val="24"/>
                <w:szCs w:val="24"/>
              </w:rPr>
            </w:pPr>
            <w:r>
              <w:rPr>
                <w:rFonts w:hint="eastAsia" w:ascii="宋体" w:hAnsi="宋体" w:eastAsia="宋体" w:cs="宋体"/>
                <w:bCs/>
                <w:kern w:val="0"/>
                <w:sz w:val="24"/>
                <w:szCs w:val="24"/>
              </w:rPr>
              <w:t>装设紧急切断系统并定期调试</w:t>
            </w:r>
          </w:p>
        </w:tc>
        <w:tc>
          <w:tcPr>
            <w:tcW w:w="1575" w:type="dxa"/>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485" w:type="dxa"/>
            <w:vAlign w:val="center"/>
          </w:tcPr>
          <w:p>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30</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885" w:type="dxa"/>
            <w:tcBorders>
              <w:bottom w:val="single" w:color="auto" w:sz="4" w:space="0"/>
            </w:tcBorders>
            <w:vAlign w:val="center"/>
          </w:tcPr>
          <w:p>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所使用的压力容器、压力管道等特种设备未办理使用登记的，超过使用年限的，超过检验有效期的，安全附件超过校验有效期的</w:t>
            </w:r>
          </w:p>
        </w:tc>
        <w:tc>
          <w:tcPr>
            <w:tcW w:w="4387"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对所使用的压力容器、压力管道等特种设备办理使用登记证和落实定期检验、校验</w:t>
            </w:r>
          </w:p>
          <w:p>
            <w:pPr>
              <w:autoSpaceDE w:val="0"/>
              <w:autoSpaceDN w:val="0"/>
              <w:spacing w:before="69" w:line="320" w:lineRule="exact"/>
              <w:ind w:left="28"/>
              <w:jc w:val="left"/>
              <w:rPr>
                <w:rFonts w:ascii="宋体" w:hAnsi="宋体" w:eastAsia="宋体" w:cs="宋体"/>
                <w:bCs/>
                <w:kern w:val="0"/>
                <w:sz w:val="24"/>
                <w:szCs w:val="24"/>
              </w:rPr>
            </w:pPr>
          </w:p>
        </w:tc>
        <w:tc>
          <w:tcPr>
            <w:tcW w:w="157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31</w:t>
            </w:r>
          </w:p>
        </w:tc>
        <w:tc>
          <w:tcPr>
            <w:tcW w:w="1523" w:type="dxa"/>
            <w:vMerge w:val="continue"/>
            <w:vAlign w:val="center"/>
          </w:tcPr>
          <w:p>
            <w:pPr>
              <w:spacing w:line="320" w:lineRule="exact"/>
              <w:jc w:val="left"/>
              <w:rPr>
                <w:rFonts w:ascii="宋体" w:hAnsi="宋体" w:eastAsia="宋体" w:cs="宋体"/>
                <w:bCs/>
                <w:color w:val="FF0000"/>
                <w:sz w:val="24"/>
                <w:szCs w:val="24"/>
              </w:rPr>
            </w:pPr>
          </w:p>
        </w:tc>
        <w:tc>
          <w:tcPr>
            <w:tcW w:w="2885" w:type="dxa"/>
            <w:tcBorders>
              <w:bottom w:val="single" w:color="auto" w:sz="4" w:space="0"/>
            </w:tcBorders>
            <w:vAlign w:val="center"/>
          </w:tcPr>
          <w:p>
            <w:pPr>
              <w:widowControl/>
              <w:spacing w:line="320" w:lineRule="exact"/>
              <w:jc w:val="left"/>
              <w:rPr>
                <w:rFonts w:ascii="宋体" w:hAnsi="宋体" w:eastAsia="宋体" w:cs="宋体"/>
                <w:bCs/>
                <w:sz w:val="24"/>
                <w:szCs w:val="24"/>
              </w:rPr>
            </w:pPr>
            <w:r>
              <w:rPr>
                <w:rFonts w:hint="eastAsia" w:ascii="宋体" w:hAnsi="宋体" w:eastAsia="宋体" w:cs="宋体"/>
                <w:bCs/>
                <w:kern w:val="0"/>
                <w:sz w:val="24"/>
                <w:szCs w:val="24"/>
              </w:rPr>
              <w:t>易燃有毒气体充装未配备气瓶识读锁枪功能</w:t>
            </w:r>
          </w:p>
        </w:tc>
        <w:tc>
          <w:tcPr>
            <w:tcW w:w="4387" w:type="dxa"/>
            <w:vAlign w:val="center"/>
          </w:tcPr>
          <w:p>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易燃有毒气体的充装设施应具备识读本单位经使用登记气瓶功能，非本单位气瓶应锁定充装枪</w:t>
            </w:r>
          </w:p>
        </w:tc>
        <w:tc>
          <w:tcPr>
            <w:tcW w:w="157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vAlign w:val="center"/>
          </w:tcPr>
          <w:p>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32</w:t>
            </w:r>
          </w:p>
        </w:tc>
        <w:tc>
          <w:tcPr>
            <w:tcW w:w="1523" w:type="dxa"/>
            <w:vMerge w:val="restart"/>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安全泄压装置及安全附件</w:t>
            </w:r>
          </w:p>
        </w:tc>
        <w:tc>
          <w:tcPr>
            <w:tcW w:w="288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气瓶安全泄压装置不符合有关要求</w:t>
            </w:r>
          </w:p>
        </w:tc>
        <w:tc>
          <w:tcPr>
            <w:tcW w:w="4387" w:type="dxa"/>
            <w:vAlign w:val="center"/>
          </w:tcPr>
          <w:p>
            <w:pPr>
              <w:numPr>
                <w:ilvl w:val="0"/>
                <w:numId w:val="6"/>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及时更换安全泄压装置；</w:t>
            </w:r>
          </w:p>
          <w:p>
            <w:pPr>
              <w:numPr>
                <w:ilvl w:val="0"/>
                <w:numId w:val="6"/>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安全阀定期校验</w:t>
            </w:r>
          </w:p>
        </w:tc>
        <w:tc>
          <w:tcPr>
            <w:tcW w:w="1575" w:type="dxa"/>
            <w:vMerge w:val="restart"/>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485"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33</w:t>
            </w:r>
          </w:p>
        </w:tc>
        <w:tc>
          <w:tcPr>
            <w:tcW w:w="1523" w:type="dxa"/>
            <w:vMerge w:val="continue"/>
            <w:tcBorders>
              <w:bottom w:val="single" w:color="auto" w:sz="4" w:space="0"/>
            </w:tcBorders>
            <w:vAlign w:val="center"/>
          </w:tcPr>
          <w:p>
            <w:pPr>
              <w:spacing w:line="320" w:lineRule="exact"/>
              <w:jc w:val="left"/>
              <w:rPr>
                <w:rFonts w:ascii="宋体" w:hAnsi="宋体" w:eastAsia="宋体" w:cs="宋体"/>
                <w:bCs/>
                <w:sz w:val="24"/>
                <w:szCs w:val="24"/>
                <w:highlight w:val="yellow"/>
              </w:rPr>
            </w:pPr>
          </w:p>
        </w:tc>
        <w:tc>
          <w:tcPr>
            <w:tcW w:w="2885" w:type="dxa"/>
            <w:tcBorders>
              <w:bottom w:val="single" w:color="auto" w:sz="4" w:space="0"/>
            </w:tcBorders>
            <w:vAlign w:val="center"/>
          </w:tcPr>
          <w:p>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气瓶安全仪表及安全附件不符合有关要求</w:t>
            </w:r>
          </w:p>
        </w:tc>
        <w:tc>
          <w:tcPr>
            <w:tcW w:w="4387"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w:t>
            </w:r>
            <w:r>
              <w:rPr>
                <w:rFonts w:hint="eastAsia" w:ascii="宋体" w:hAnsi="宋体" w:eastAsia="宋体" w:cs="Times New Roman"/>
                <w:spacing w:val="6"/>
                <w:sz w:val="24"/>
                <w:szCs w:val="24"/>
              </w:rPr>
              <w:t>仪表及安全附件</w:t>
            </w:r>
          </w:p>
        </w:tc>
        <w:tc>
          <w:tcPr>
            <w:tcW w:w="1575" w:type="dxa"/>
            <w:vMerge w:val="continue"/>
            <w:vAlign w:val="center"/>
          </w:tcPr>
          <w:p>
            <w:pPr>
              <w:spacing w:line="320" w:lineRule="exact"/>
              <w:jc w:val="center"/>
              <w:rPr>
                <w:rFonts w:ascii="宋体" w:hAnsi="宋体" w:eastAsia="宋体" w:cs="Times New Roman"/>
                <w:sz w:val="24"/>
                <w:szCs w:val="24"/>
              </w:rPr>
            </w:pPr>
          </w:p>
        </w:tc>
        <w:tc>
          <w:tcPr>
            <w:tcW w:w="1485" w:type="dxa"/>
            <w:vMerge w:val="continue"/>
            <w:vAlign w:val="center"/>
          </w:tcPr>
          <w:p>
            <w:pPr>
              <w:spacing w:line="320" w:lineRule="exact"/>
              <w:jc w:val="center"/>
              <w:rPr>
                <w:rFonts w:ascii="宋体" w:hAnsi="宋体" w:eastAsia="宋体" w:cs="宋体"/>
                <w:bCs/>
                <w:sz w:val="24"/>
                <w:szCs w:val="24"/>
              </w:rPr>
            </w:pP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34</w:t>
            </w:r>
          </w:p>
        </w:tc>
        <w:tc>
          <w:tcPr>
            <w:tcW w:w="1523" w:type="dxa"/>
            <w:vMerge w:val="restart"/>
            <w:tcBorders>
              <w:top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lang w:eastAsia="en-US"/>
              </w:rPr>
            </w:pPr>
            <w:r>
              <w:rPr>
                <w:rFonts w:hint="eastAsia" w:ascii="宋体" w:hAnsi="宋体" w:eastAsia="宋体" w:cs="宋体"/>
                <w:bCs/>
                <w:kern w:val="0"/>
                <w:sz w:val="24"/>
                <w:szCs w:val="24"/>
              </w:rPr>
              <w:t>环境</w:t>
            </w:r>
            <w:r>
              <w:rPr>
                <w:rFonts w:hint="eastAsia" w:ascii="宋体" w:hAnsi="宋体" w:eastAsia="宋体" w:cs="宋体"/>
                <w:bCs/>
                <w:kern w:val="0"/>
                <w:sz w:val="24"/>
                <w:szCs w:val="24"/>
                <w:lang w:eastAsia="en-US"/>
              </w:rPr>
              <w:t>因素</w:t>
            </w:r>
          </w:p>
        </w:tc>
        <w:tc>
          <w:tcPr>
            <w:tcW w:w="288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在禁止卸载作业情境下（如恶劣天气、异常工况等）继续作业</w:t>
            </w:r>
          </w:p>
        </w:tc>
        <w:tc>
          <w:tcPr>
            <w:tcW w:w="4387" w:type="dxa"/>
            <w:vAlign w:val="center"/>
          </w:tcPr>
          <w:p>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575"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485"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930" w:type="dxa"/>
            <w:vAlign w:val="center"/>
          </w:tcPr>
          <w:p>
            <w:pPr>
              <w:spacing w:line="320" w:lineRule="exact"/>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35</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885" w:type="dxa"/>
            <w:vAlign w:val="center"/>
          </w:tcPr>
          <w:p>
            <w:pPr>
              <w:spacing w:line="320" w:lineRule="exact"/>
              <w:jc w:val="left"/>
              <w:rPr>
                <w:rFonts w:ascii="宋体" w:hAnsi="宋体" w:eastAsia="宋体" w:cs="Times New Roman"/>
                <w:spacing w:val="6"/>
                <w:sz w:val="24"/>
                <w:szCs w:val="24"/>
              </w:rPr>
            </w:pPr>
            <w:r>
              <w:rPr>
                <w:rFonts w:hint="eastAsia" w:ascii="宋体" w:hAnsi="宋体" w:eastAsia="宋体" w:cs="宋体"/>
                <w:bCs/>
                <w:sz w:val="24"/>
                <w:szCs w:val="24"/>
              </w:rPr>
              <w:t>气体浓度监测报警装置不符合相关要求；</w:t>
            </w:r>
          </w:p>
        </w:tc>
        <w:tc>
          <w:tcPr>
            <w:tcW w:w="4387" w:type="dxa"/>
            <w:vAlign w:val="center"/>
          </w:tcPr>
          <w:p>
            <w:pPr>
              <w:spacing w:line="320" w:lineRule="exact"/>
              <w:jc w:val="left"/>
              <w:rPr>
                <w:rFonts w:ascii="宋体" w:hAnsi="宋体" w:eastAsia="宋体" w:cs="Times New Roman"/>
                <w:sz w:val="24"/>
                <w:szCs w:val="24"/>
              </w:rPr>
            </w:pPr>
            <w:r>
              <w:rPr>
                <w:rFonts w:hint="eastAsia" w:ascii="宋体" w:hAnsi="宋体" w:eastAsia="宋体" w:cs="宋体"/>
                <w:bCs/>
                <w:sz w:val="24"/>
                <w:szCs w:val="24"/>
              </w:rPr>
              <w:t>配备符合相关要求的气体浓度监测报警装置并定期校验</w:t>
            </w:r>
          </w:p>
        </w:tc>
        <w:tc>
          <w:tcPr>
            <w:tcW w:w="1575" w:type="dxa"/>
            <w:vAlign w:val="center"/>
          </w:tcPr>
          <w:p>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周排查</w:t>
            </w:r>
          </w:p>
        </w:tc>
        <w:tc>
          <w:tcPr>
            <w:tcW w:w="1485" w:type="dxa"/>
            <w:vAlign w:val="center"/>
          </w:tcPr>
          <w:p>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930" w:type="dxa"/>
            <w:vAlign w:val="center"/>
          </w:tcPr>
          <w:p>
            <w:pPr>
              <w:spacing w:line="320" w:lineRule="exact"/>
              <w:jc w:val="left"/>
              <w:rPr>
                <w:rFonts w:ascii="宋体" w:hAnsi="宋体" w:eastAsia="宋体"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36</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lang w:eastAsia="en-US"/>
              </w:rPr>
            </w:pPr>
          </w:p>
        </w:tc>
        <w:tc>
          <w:tcPr>
            <w:tcW w:w="288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充装区域通风不畅、未遮阳</w:t>
            </w:r>
          </w:p>
        </w:tc>
        <w:tc>
          <w:tcPr>
            <w:tcW w:w="4387" w:type="dxa"/>
            <w:vAlign w:val="center"/>
          </w:tcPr>
          <w:p>
            <w:pPr>
              <w:autoSpaceDE w:val="0"/>
              <w:autoSpaceDN w:val="0"/>
              <w:spacing w:before="129" w:line="320" w:lineRule="exact"/>
              <w:ind w:left="28"/>
              <w:jc w:val="left"/>
              <w:rPr>
                <w:rFonts w:ascii="宋体" w:hAnsi="宋体" w:eastAsia="宋体" w:cs="宋体"/>
                <w:bCs/>
                <w:sz w:val="24"/>
                <w:szCs w:val="24"/>
              </w:rPr>
            </w:pPr>
            <w:r>
              <w:rPr>
                <w:rFonts w:hint="eastAsia" w:ascii="宋体" w:hAnsi="宋体" w:eastAsia="宋体" w:cs="宋体"/>
                <w:bCs/>
                <w:sz w:val="24"/>
                <w:szCs w:val="24"/>
              </w:rPr>
              <w:t>按安全技术要求确保充装区域通风、遮阳</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37</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885" w:type="dxa"/>
            <w:vAlign w:val="center"/>
          </w:tcPr>
          <w:p>
            <w:pPr>
              <w:spacing w:line="320" w:lineRule="exact"/>
              <w:jc w:val="left"/>
              <w:rPr>
                <w:rFonts w:ascii="宋体" w:hAnsi="宋体" w:eastAsia="宋体" w:cs="宋体"/>
                <w:bCs/>
                <w:sz w:val="24"/>
                <w:szCs w:val="24"/>
              </w:rPr>
            </w:pPr>
            <w:r>
              <w:rPr>
                <w:rFonts w:hint="eastAsia" w:ascii="宋体" w:hAnsi="宋体" w:eastAsia="宋体" w:cs="宋体"/>
                <w:bCs/>
                <w:sz w:val="24"/>
                <w:szCs w:val="24"/>
              </w:rPr>
              <w:t>未配备消防设施，消防通道不明确、不通畅，安全间距不足</w:t>
            </w:r>
          </w:p>
        </w:tc>
        <w:tc>
          <w:tcPr>
            <w:tcW w:w="4387" w:type="dxa"/>
            <w:tcBorders>
              <w:bottom w:val="single" w:color="auto" w:sz="4" w:space="0"/>
            </w:tcBorders>
            <w:vAlign w:val="center"/>
          </w:tcPr>
          <w:p>
            <w:pPr>
              <w:autoSpaceDE w:val="0"/>
              <w:autoSpaceDN w:val="0"/>
              <w:spacing w:before="110" w:line="320" w:lineRule="exact"/>
              <w:ind w:left="28" w:right="252"/>
              <w:jc w:val="left"/>
              <w:rPr>
                <w:rFonts w:ascii="宋体" w:hAnsi="宋体" w:eastAsia="宋体" w:cs="宋体"/>
                <w:bCs/>
                <w:sz w:val="24"/>
                <w:szCs w:val="24"/>
              </w:rPr>
            </w:pPr>
            <w:r>
              <w:rPr>
                <w:rFonts w:hint="eastAsia" w:ascii="宋体" w:hAnsi="宋体" w:eastAsia="宋体" w:cs="宋体"/>
                <w:bCs/>
                <w:sz w:val="24"/>
                <w:szCs w:val="24"/>
              </w:rPr>
              <w:t>按安全技术要求配备消防设施，明确消防通道并通畅</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38</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易燃易爆气体充装场地、设施、电器设备未按要求配置防雷、防爆、防静电设施</w:t>
            </w:r>
          </w:p>
        </w:tc>
        <w:tc>
          <w:tcPr>
            <w:tcW w:w="4387" w:type="dxa"/>
            <w:tcBorders>
              <w:top w:val="single" w:color="auto" w:sz="4" w:space="0"/>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易燃易爆气体充装场地、设施、电器设备按要求配置防雷、防爆、防静电设施</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39</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未按所充装介质特性配备相应的保护用具和用品</w:t>
            </w:r>
          </w:p>
        </w:tc>
        <w:tc>
          <w:tcPr>
            <w:tcW w:w="4387" w:type="dxa"/>
            <w:tcBorders>
              <w:top w:val="single" w:color="auto" w:sz="4" w:space="0"/>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按所充装介质特性配备相应的保护用具和用品</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40</w:t>
            </w:r>
          </w:p>
        </w:tc>
        <w:tc>
          <w:tcPr>
            <w:tcW w:w="1523" w:type="dxa"/>
            <w:vMerge w:val="continue"/>
            <w:vAlign w:val="center"/>
          </w:tcPr>
          <w:p>
            <w:pPr>
              <w:autoSpaceDE w:val="0"/>
              <w:autoSpaceDN w:val="0"/>
              <w:spacing w:line="320" w:lineRule="exact"/>
              <w:ind w:left="39"/>
              <w:jc w:val="center"/>
              <w:rPr>
                <w:rFonts w:ascii="宋体" w:hAnsi="宋体" w:eastAsia="宋体" w:cs="宋体"/>
                <w:bCs/>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未配备事故应急救援预案涉及的应急工、器具</w:t>
            </w:r>
          </w:p>
        </w:tc>
        <w:tc>
          <w:tcPr>
            <w:tcW w:w="4387"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配备事故应急救援预案涉及的应急工器具</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41</w:t>
            </w:r>
          </w:p>
        </w:tc>
        <w:tc>
          <w:tcPr>
            <w:tcW w:w="1523" w:type="dxa"/>
            <w:vMerge w:val="continue"/>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未告知进站须知、安全警示标识不全的</w:t>
            </w:r>
          </w:p>
        </w:tc>
        <w:tc>
          <w:tcPr>
            <w:tcW w:w="4387"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告知进站须知、安全警示标识应齐全</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42</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政府监督、通报、预警</w:t>
            </w:r>
          </w:p>
        </w:tc>
        <w:tc>
          <w:tcPr>
            <w:tcW w:w="288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4387"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57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周排查</w:t>
            </w:r>
          </w:p>
        </w:tc>
        <w:tc>
          <w:tcPr>
            <w:tcW w:w="148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安全总监</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43</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投诉举报</w:t>
            </w:r>
          </w:p>
        </w:tc>
        <w:tc>
          <w:tcPr>
            <w:tcW w:w="288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4387"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记录，整改，消除安全隐患</w:t>
            </w:r>
          </w:p>
        </w:tc>
        <w:tc>
          <w:tcPr>
            <w:tcW w:w="157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48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44</w:t>
            </w:r>
          </w:p>
        </w:tc>
        <w:tc>
          <w:tcPr>
            <w:tcW w:w="1523" w:type="dxa"/>
            <w:tcBorders>
              <w:bottom w:val="single" w:color="auto" w:sz="4" w:space="0"/>
            </w:tcBorders>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舆情信息</w:t>
            </w:r>
          </w:p>
        </w:tc>
        <w:tc>
          <w:tcPr>
            <w:tcW w:w="2885" w:type="dxa"/>
            <w:vAlign w:val="center"/>
          </w:tcPr>
          <w:p>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4387" w:type="dxa"/>
            <w:vAlign w:val="center"/>
          </w:tcPr>
          <w:p>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57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485"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930" w:type="dxa"/>
            <w:vAlign w:val="center"/>
          </w:tcPr>
          <w:p>
            <w:pPr>
              <w:spacing w:line="320" w:lineRule="exact"/>
              <w:jc w:val="left"/>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45</w:t>
            </w:r>
          </w:p>
        </w:tc>
        <w:tc>
          <w:tcPr>
            <w:tcW w:w="1523" w:type="dxa"/>
            <w:vMerge w:val="restart"/>
            <w:tcBorders>
              <w:top w:val="single" w:color="auto" w:sz="4" w:space="0"/>
            </w:tcBorders>
            <w:vAlign w:val="center"/>
          </w:tcPr>
          <w:p>
            <w:pPr>
              <w:autoSpaceDE w:val="0"/>
              <w:autoSpaceDN w:val="0"/>
              <w:spacing w:line="320" w:lineRule="exact"/>
              <w:ind w:left="39"/>
              <w:jc w:val="center"/>
              <w:rPr>
                <w:rFonts w:ascii="宋体" w:hAnsi="宋体" w:eastAsia="宋体" w:cs="宋体"/>
                <w:bCs/>
                <w:color w:val="0000FF"/>
                <w:kern w:val="0"/>
                <w:sz w:val="24"/>
                <w:szCs w:val="24"/>
              </w:rPr>
            </w:pPr>
            <w:r>
              <w:rPr>
                <w:rFonts w:hint="eastAsia" w:ascii="宋体" w:hAnsi="宋体" w:eastAsia="宋体" w:cs="宋体"/>
                <w:bCs/>
                <w:kern w:val="0"/>
                <w:sz w:val="24"/>
                <w:szCs w:val="24"/>
              </w:rPr>
              <w:t>压缩气体充装专项</w:t>
            </w:r>
          </w:p>
        </w:tc>
        <w:tc>
          <w:tcPr>
            <w:tcW w:w="2885" w:type="dxa"/>
            <w:vAlign w:val="center"/>
          </w:tcPr>
          <w:p>
            <w:pPr>
              <w:autoSpaceDE w:val="0"/>
              <w:autoSpaceDN w:val="0"/>
              <w:spacing w:before="113" w:line="320" w:lineRule="exact"/>
              <w:ind w:left="76"/>
              <w:jc w:val="left"/>
              <w:rPr>
                <w:rFonts w:ascii="宋体" w:hAnsi="宋体" w:eastAsia="宋体" w:cs="宋体"/>
                <w:bCs/>
                <w:kern w:val="0"/>
                <w:sz w:val="24"/>
                <w:szCs w:val="24"/>
              </w:rPr>
            </w:pPr>
            <w:r>
              <w:rPr>
                <w:rFonts w:hint="eastAsia" w:ascii="宋体" w:hAnsi="宋体" w:eastAsia="宋体" w:cs="宋体"/>
                <w:bCs/>
                <w:kern w:val="0"/>
                <w:sz w:val="24"/>
                <w:szCs w:val="24"/>
              </w:rPr>
              <w:t>未制定充装温度与最高充装压力对照表，未按要求控制</w:t>
            </w:r>
          </w:p>
        </w:tc>
        <w:tc>
          <w:tcPr>
            <w:tcW w:w="4387" w:type="dxa"/>
            <w:tcBorders>
              <w:bottom w:val="single" w:color="auto" w:sz="4" w:space="0"/>
            </w:tcBorders>
            <w:vAlign w:val="center"/>
          </w:tcPr>
          <w:p>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1</w:t>
            </w:r>
            <w:r>
              <w:rPr>
                <w:rFonts w:hint="eastAsia" w:ascii="宋体" w:hAnsi="宋体" w:eastAsia="宋体" w:cs="宋体"/>
                <w:bCs/>
                <w:kern w:val="0"/>
                <w:sz w:val="24"/>
                <w:szCs w:val="24"/>
              </w:rPr>
              <w:t>.制定充装温度与最高充装压力对照表</w:t>
            </w:r>
          </w:p>
          <w:p>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2</w:t>
            </w:r>
            <w:r>
              <w:rPr>
                <w:rFonts w:hint="eastAsia" w:ascii="宋体" w:hAnsi="宋体" w:eastAsia="宋体" w:cs="宋体"/>
                <w:bCs/>
                <w:kern w:val="0"/>
                <w:sz w:val="24"/>
                <w:szCs w:val="24"/>
              </w:rPr>
              <w:t>.充装后的压力</w:t>
            </w:r>
            <w:r>
              <w:rPr>
                <w:rFonts w:ascii="宋体" w:hAnsi="宋体" w:eastAsia="宋体" w:cs="宋体"/>
                <w:bCs/>
                <w:kern w:val="0"/>
                <w:sz w:val="24"/>
                <w:szCs w:val="24"/>
              </w:rPr>
              <w:t>（</w:t>
            </w:r>
            <w:r>
              <w:rPr>
                <w:rFonts w:hint="eastAsia" w:ascii="宋体" w:hAnsi="宋体" w:eastAsia="宋体" w:cs="宋体"/>
                <w:bCs/>
                <w:kern w:val="0"/>
                <w:sz w:val="24"/>
                <w:szCs w:val="24"/>
              </w:rPr>
              <w:t>换算成</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ascii="宋体" w:hAnsi="宋体" w:eastAsia="宋体" w:cs="微软雅黑"/>
                <w:bCs/>
                <w:kern w:val="0"/>
                <w:sz w:val="24"/>
                <w:szCs w:val="24"/>
              </w:rPr>
              <w:t>）</w:t>
            </w:r>
            <w:r>
              <w:rPr>
                <w:rFonts w:hint="eastAsia" w:ascii="宋体" w:hAnsi="宋体" w:eastAsia="宋体" w:cs="微软雅黑"/>
                <w:bCs/>
                <w:kern w:val="0"/>
                <w:sz w:val="24"/>
                <w:szCs w:val="24"/>
              </w:rPr>
              <w:t>不得超过气瓶的公称工作压力</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tcBorders>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5"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46</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氧化性压缩气体阀未采用余压保持装置（充装采用先抽后充工艺的阀除外）；充装氧气或其他强氧化性气体的气瓶，其瓶体、瓶阀沾染油脂或其他可燃物</w:t>
            </w:r>
          </w:p>
        </w:tc>
        <w:tc>
          <w:tcPr>
            <w:tcW w:w="4387"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按照相应规定配备余压保持阀，氧化性气体充装瓶体、瓶阀禁油</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tcBorders>
              <w:top w:val="single" w:color="auto" w:sz="4" w:space="0"/>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47</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w:t>
            </w:r>
          </w:p>
        </w:tc>
        <w:tc>
          <w:tcPr>
            <w:tcW w:w="4387"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最大充装量不得大于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充装压力不得大于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 ）</w:t>
            </w:r>
          </w:p>
        </w:tc>
        <w:tc>
          <w:tcPr>
            <w:tcW w:w="157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top w:val="single" w:color="auto" w:sz="4" w:space="0"/>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tcBorders>
              <w:top w:val="single" w:color="auto" w:sz="4" w:space="0"/>
              <w:bottom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48</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885" w:type="dxa"/>
            <w:vAlign w:val="center"/>
          </w:tcPr>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采用电解法制取氢气、氧气的充装单位，未装设自动测定氢、氧纯度的化学分析仪器和超标报警装置</w:t>
            </w:r>
          </w:p>
        </w:tc>
        <w:tc>
          <w:tcPr>
            <w:tcW w:w="4387" w:type="dxa"/>
            <w:vAlign w:val="center"/>
          </w:tcPr>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1.必须装设自动测定氢、氧纯度的化学分析仪器和超标报警装置，并定期对氢</w:t>
            </w:r>
            <w:r>
              <w:rPr>
                <w:rFonts w:ascii="宋体" w:hAnsi="宋体" w:eastAsia="宋体" w:cs="宋体"/>
                <w:bCs/>
                <w:sz w:val="24"/>
                <w:szCs w:val="24"/>
              </w:rPr>
              <w:t>、</w:t>
            </w:r>
            <w:r>
              <w:rPr>
                <w:rFonts w:hint="eastAsia" w:ascii="宋体" w:hAnsi="宋体" w:eastAsia="宋体" w:cs="宋体"/>
                <w:bCs/>
                <w:sz w:val="24"/>
                <w:szCs w:val="24"/>
              </w:rPr>
              <w:t>氧浓度进行人工检测；</w:t>
            </w:r>
          </w:p>
          <w:p>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2.当氢气中含氧或者氧气中含氢量超过0.5%（体积比）时，须停止充装作业，并查明原因采取有效处理措施</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tcBorders>
              <w:top w:val="single" w:color="auto" w:sz="4" w:space="0"/>
            </w:tcBorders>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49</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未设置抽真空装置或未进行抽真空</w:t>
            </w:r>
          </w:p>
        </w:tc>
        <w:tc>
          <w:tcPr>
            <w:tcW w:w="4387" w:type="dxa"/>
            <w:tcBorders>
              <w:bottom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应设置抽真空装置或进行抽真空</w:t>
            </w:r>
            <w:r>
              <w:rPr>
                <w:rFonts w:ascii="宋体" w:hAnsi="宋体" w:eastAsia="宋体" w:cs="宋体"/>
                <w:bCs/>
                <w:sz w:val="24"/>
                <w:szCs w:val="24"/>
              </w:rPr>
              <w:t>（</w:t>
            </w:r>
            <w:r>
              <w:rPr>
                <w:rFonts w:hint="eastAsia" w:ascii="宋体" w:hAnsi="宋体" w:eastAsia="宋体" w:cs="宋体"/>
                <w:bCs/>
                <w:sz w:val="24"/>
                <w:szCs w:val="24"/>
              </w:rPr>
              <w:t>氧气充装所配置的抽真空设备应当使用氧专用油脂或无油脂润滑</w:t>
            </w:r>
            <w:r>
              <w:rPr>
                <w:rFonts w:ascii="宋体" w:hAnsi="宋体" w:eastAsia="宋体" w:cs="宋体"/>
                <w:bCs/>
                <w:sz w:val="24"/>
                <w:szCs w:val="24"/>
              </w:rPr>
              <w:t>）</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50</w:t>
            </w:r>
          </w:p>
        </w:tc>
        <w:tc>
          <w:tcPr>
            <w:tcW w:w="1523" w:type="dxa"/>
            <w:vMerge w:val="continue"/>
            <w:vAlign w:val="center"/>
          </w:tcPr>
          <w:p>
            <w:pPr>
              <w:autoSpaceDE w:val="0"/>
              <w:autoSpaceDN w:val="0"/>
              <w:spacing w:line="320" w:lineRule="exact"/>
              <w:ind w:left="39"/>
              <w:jc w:val="center"/>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未按照有关要求装设防错装接头</w:t>
            </w:r>
          </w:p>
        </w:tc>
        <w:tc>
          <w:tcPr>
            <w:tcW w:w="4387" w:type="dxa"/>
            <w:tcBorders>
              <w:top w:val="single" w:color="auto" w:sz="4" w:space="0"/>
            </w:tcBorders>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按照有关要求装设防错装接头</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exac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51</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高</w:t>
            </w:r>
            <w:r>
              <w:rPr>
                <w:rFonts w:ascii="宋体" w:hAnsi="宋体" w:eastAsia="宋体" w:cs="宋体"/>
                <w:bCs/>
                <w:kern w:val="0"/>
                <w:sz w:val="24"/>
                <w:szCs w:val="24"/>
              </w:rPr>
              <w:t>（</w:t>
            </w:r>
            <w:r>
              <w:rPr>
                <w:rFonts w:hint="eastAsia" w:ascii="宋体" w:hAnsi="宋体" w:eastAsia="宋体" w:cs="宋体"/>
                <w:bCs/>
                <w:kern w:val="0"/>
                <w:sz w:val="24"/>
                <w:szCs w:val="24"/>
              </w:rPr>
              <w:t>低</w:t>
            </w:r>
            <w:r>
              <w:rPr>
                <w:rFonts w:ascii="宋体" w:hAnsi="宋体" w:eastAsia="宋体" w:cs="宋体"/>
                <w:bCs/>
                <w:kern w:val="0"/>
                <w:sz w:val="24"/>
                <w:szCs w:val="24"/>
              </w:rPr>
              <w:t>）</w:t>
            </w:r>
            <w:r>
              <w:rPr>
                <w:rFonts w:hint="eastAsia" w:ascii="宋体" w:hAnsi="宋体" w:eastAsia="宋体" w:cs="宋体"/>
                <w:bCs/>
                <w:kern w:val="0"/>
                <w:sz w:val="24"/>
                <w:szCs w:val="24"/>
              </w:rPr>
              <w:t>压液化气体充装专项</w:t>
            </w:r>
          </w:p>
        </w:tc>
        <w:tc>
          <w:tcPr>
            <w:tcW w:w="288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充装前未逐瓶称重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4387"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充装前逐瓶称重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widowControl/>
              <w:spacing w:before="100" w:beforeAutospacing="1" w:line="320" w:lineRule="exact"/>
              <w:ind w:firstLine="240" w:firstLineChars="100"/>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824" w:type="dxa"/>
            <w:tcBorders>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52</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未设置复检衡器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r>
              <w:rPr>
                <w:rFonts w:ascii="宋体" w:hAnsi="宋体" w:eastAsia="宋体" w:cs="宋体"/>
                <w:bCs/>
                <w:sz w:val="24"/>
                <w:szCs w:val="24"/>
              </w:rPr>
              <w:t>；</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未按照批量抽样有关规定进行复检</w:t>
            </w:r>
            <w:r>
              <w:rPr>
                <w:rFonts w:ascii="宋体" w:hAnsi="宋体" w:eastAsia="宋体" w:cs="宋体"/>
                <w:bCs/>
                <w:sz w:val="24"/>
                <w:szCs w:val="24"/>
              </w:rPr>
              <w:t>；</w:t>
            </w:r>
            <w:r>
              <w:rPr>
                <w:rFonts w:hint="eastAsia" w:ascii="宋体" w:hAnsi="宋体" w:eastAsia="宋体" w:cs="宋体"/>
                <w:bCs/>
                <w:sz w:val="24"/>
                <w:szCs w:val="24"/>
              </w:rPr>
              <w:t>充装超量对气瓶未及时采取有效措施进行处置</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按照批量抽样有关规定进行复检；</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.充装超量对气瓶及时采取有效措施进行处置</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trPr>
        <w:tc>
          <w:tcPr>
            <w:tcW w:w="824" w:type="dxa"/>
            <w:tcBorders>
              <w:top w:val="single" w:color="auto" w:sz="4" w:space="0"/>
              <w:bottom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53</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不具有回收或处理瓶内余气的装置</w:t>
            </w:r>
            <w:r>
              <w:rPr>
                <w:rFonts w:ascii="宋体" w:hAnsi="宋体" w:eastAsia="宋体" w:cs="宋体"/>
                <w:bCs/>
                <w:sz w:val="24"/>
                <w:szCs w:val="24"/>
              </w:rPr>
              <w:t>，</w:t>
            </w:r>
            <w:r>
              <w:rPr>
                <w:rFonts w:hint="eastAsia" w:ascii="宋体" w:hAnsi="宋体" w:eastAsia="宋体" w:cs="宋体"/>
                <w:bCs/>
                <w:sz w:val="24"/>
                <w:szCs w:val="24"/>
              </w:rPr>
              <w:t>未安装在可防止充装时气体溢出的负压操作</w:t>
            </w:r>
            <w:r>
              <w:rPr>
                <w:rFonts w:ascii="宋体" w:hAnsi="宋体" w:eastAsia="宋体" w:cs="宋体"/>
                <w:bCs/>
                <w:sz w:val="24"/>
                <w:szCs w:val="24"/>
              </w:rPr>
              <w:t xml:space="preserve"> </w:t>
            </w:r>
            <w:r>
              <w:rPr>
                <w:rFonts w:hint="eastAsia" w:ascii="宋体" w:hAnsi="宋体" w:eastAsia="宋体" w:cs="宋体"/>
                <w:bCs/>
                <w:sz w:val="24"/>
                <w:szCs w:val="24"/>
              </w:rPr>
              <w:t>系统上</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应具有回收或处理瓶内余气的装置；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.安装在可防止充装时气体溢出的负压操作系统上</w:t>
            </w:r>
          </w:p>
        </w:tc>
        <w:tc>
          <w:tcPr>
            <w:tcW w:w="157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tcBorders>
              <w:bottom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24" w:type="dxa"/>
            <w:tcBorders>
              <w:top w:val="single" w:color="auto" w:sz="4" w:space="0"/>
            </w:tcBorders>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54</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衡器未装设超装报警或者自动切断气源的装置</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衡器应装设超装报警或者自动切断气源的装置</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55</w:t>
            </w:r>
          </w:p>
        </w:tc>
        <w:tc>
          <w:tcPr>
            <w:tcW w:w="1523" w:type="dxa"/>
            <w:vMerge w:val="continue"/>
            <w:vAlign w:val="center"/>
          </w:tcPr>
          <w:p>
            <w:pPr>
              <w:autoSpaceDE w:val="0"/>
              <w:autoSpaceDN w:val="0"/>
              <w:spacing w:line="320" w:lineRule="exact"/>
              <w:ind w:left="39"/>
              <w:jc w:val="left"/>
              <w:rPr>
                <w:rFonts w:ascii="宋体" w:hAnsi="宋体" w:eastAsia="宋体" w:cs="宋体"/>
                <w:bCs/>
                <w:kern w:val="0"/>
                <w:sz w:val="24"/>
                <w:szCs w:val="24"/>
              </w:rPr>
            </w:pPr>
          </w:p>
        </w:tc>
        <w:tc>
          <w:tcPr>
            <w:tcW w:w="2885" w:type="dxa"/>
            <w:vAlign w:val="center"/>
          </w:tcPr>
          <w:p>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液化天然气充装</w:t>
            </w:r>
            <w:r>
              <w:rPr>
                <w:rFonts w:ascii="宋体" w:hAnsi="宋体" w:eastAsia="宋体" w:cs="宋体"/>
                <w:bCs/>
                <w:sz w:val="24"/>
                <w:szCs w:val="24"/>
              </w:rPr>
              <w:t>，</w:t>
            </w:r>
            <w:r>
              <w:rPr>
                <w:rFonts w:hint="eastAsia" w:ascii="宋体" w:hAnsi="宋体" w:eastAsia="宋体" w:cs="宋体"/>
                <w:bCs/>
                <w:sz w:val="24"/>
                <w:szCs w:val="24"/>
              </w:rPr>
              <w:t>在用于移动式压力容器的卸液装置液相管道上未装设切断阀和止回阀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在用于移动式压力容器的卸液装置液相管道上应装设切断阀和止回阀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157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tcBorders>
              <w:top w:val="single" w:color="auto" w:sz="4" w:space="0"/>
            </w:tcBorders>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56</w:t>
            </w:r>
          </w:p>
        </w:tc>
        <w:tc>
          <w:tcPr>
            <w:tcW w:w="1523" w:type="dxa"/>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sz w:val="24"/>
                <w:szCs w:val="24"/>
              </w:rPr>
              <w:t>低温液化气体充装</w:t>
            </w: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汽化器出口未装设温度、压力控制报警系统和联锁停泵装置</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安装规定要求对汽化器出口装设温度、压力控制报警系统和联锁停泵装置；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定期对汽化器出口的温度、压力控制报警系统和联锁停泵装置进行检查和调试</w:t>
            </w:r>
          </w:p>
        </w:tc>
        <w:tc>
          <w:tcPr>
            <w:tcW w:w="157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48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57</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溶解气体充装专项</w:t>
            </w: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超量、超温、超速充装</w:t>
            </w:r>
          </w:p>
        </w:tc>
        <w:tc>
          <w:tcPr>
            <w:tcW w:w="4387" w:type="dxa"/>
            <w:vAlign w:val="center"/>
          </w:tcPr>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充装前，应当测定溶剂和气体的补加量并按照测定量补加；</w:t>
            </w:r>
          </w:p>
          <w:p>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充装时，气瓶瓶壁温度不得超过4</w:t>
            </w:r>
            <w:r>
              <w:rPr>
                <w:rFonts w:ascii="宋体" w:hAnsi="宋体" w:eastAsia="宋体" w:cs="宋体"/>
                <w:bCs/>
                <w:sz w:val="24"/>
                <w:szCs w:val="24"/>
              </w:rPr>
              <w:t>0</w:t>
            </w:r>
            <w:r>
              <w:rPr>
                <w:rFonts w:hint="eastAsia" w:ascii="宋体" w:hAnsi="宋体" w:eastAsia="宋体" w:cs="宋体"/>
                <w:bCs/>
                <w:sz w:val="24"/>
                <w:szCs w:val="24"/>
              </w:rPr>
              <w:t>℃，充装溶解气体的容积流速应当小于0</w:t>
            </w:r>
            <w:r>
              <w:rPr>
                <w:rFonts w:ascii="宋体" w:hAnsi="宋体" w:eastAsia="宋体" w:cs="宋体"/>
                <w:bCs/>
                <w:sz w:val="24"/>
                <w:szCs w:val="24"/>
              </w:rPr>
              <w:t>.015m3/h.L</w:t>
            </w:r>
          </w:p>
        </w:tc>
        <w:tc>
          <w:tcPr>
            <w:tcW w:w="157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58</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未设置抽真空、测量瓶内余压、确定剩余溶剂和吸附气体介质量的装置</w:t>
            </w:r>
          </w:p>
        </w:tc>
        <w:tc>
          <w:tcPr>
            <w:tcW w:w="4387"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1．按照技术规范要求设置抽真空、测量瓶内余压、确定剩余溶剂和吸附气体介质量、补加溶剂和吸附气体介质量的装置；</w:t>
            </w:r>
          </w:p>
          <w:p>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．按照要求对计量器具进行定期检验或校准</w:t>
            </w:r>
          </w:p>
        </w:tc>
        <w:tc>
          <w:tcPr>
            <w:tcW w:w="1575"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485"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主要负责人</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59</w:t>
            </w:r>
          </w:p>
        </w:tc>
        <w:tc>
          <w:tcPr>
            <w:tcW w:w="1523" w:type="dxa"/>
            <w:vMerge w:val="continue"/>
            <w:vAlign w:val="center"/>
          </w:tcPr>
          <w:p>
            <w:pPr>
              <w:autoSpaceDE w:val="0"/>
              <w:autoSpaceDN w:val="0"/>
              <w:spacing w:line="320" w:lineRule="exact"/>
              <w:ind w:left="39"/>
              <w:jc w:val="center"/>
              <w:rPr>
                <w:rFonts w:ascii="宋体" w:hAnsi="宋体" w:eastAsia="宋体" w:cs="宋体"/>
                <w:bCs/>
                <w:color w:val="0000FF"/>
                <w:kern w:val="0"/>
                <w:sz w:val="24"/>
                <w:szCs w:val="24"/>
              </w:rPr>
            </w:pPr>
          </w:p>
        </w:tc>
        <w:tc>
          <w:tcPr>
            <w:tcW w:w="2885"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未设置冷却喷淋和紧急喷淋装置</w:t>
            </w:r>
          </w:p>
        </w:tc>
        <w:tc>
          <w:tcPr>
            <w:tcW w:w="4387" w:type="dxa"/>
            <w:vAlign w:val="center"/>
          </w:tcPr>
          <w:p>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按照技术规范要求设置冷却喷淋和紧急喷淋装置，并定期进行调试</w:t>
            </w:r>
          </w:p>
        </w:tc>
        <w:tc>
          <w:tcPr>
            <w:tcW w:w="1575" w:type="dxa"/>
            <w:vMerge w:val="continue"/>
            <w:vAlign w:val="center"/>
          </w:tcPr>
          <w:p>
            <w:pPr>
              <w:spacing w:line="320" w:lineRule="exact"/>
              <w:jc w:val="left"/>
              <w:rPr>
                <w:rFonts w:ascii="宋体" w:hAnsi="宋体" w:eastAsia="宋体" w:cs="宋体"/>
                <w:bCs/>
                <w:color w:val="0000FF"/>
                <w:sz w:val="24"/>
                <w:szCs w:val="24"/>
              </w:rPr>
            </w:pPr>
          </w:p>
        </w:tc>
        <w:tc>
          <w:tcPr>
            <w:tcW w:w="1485" w:type="dxa"/>
            <w:vMerge w:val="continue"/>
            <w:vAlign w:val="center"/>
          </w:tcPr>
          <w:p>
            <w:pPr>
              <w:spacing w:line="320" w:lineRule="exact"/>
              <w:jc w:val="left"/>
              <w:rPr>
                <w:rFonts w:ascii="宋体" w:hAnsi="宋体" w:eastAsia="宋体" w:cs="宋体"/>
                <w:bCs/>
                <w:color w:val="0000FF"/>
                <w:sz w:val="24"/>
                <w:szCs w:val="24"/>
              </w:rPr>
            </w:pP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60</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混合气体气瓶充装专项</w:t>
            </w:r>
          </w:p>
        </w:tc>
        <w:tc>
          <w:tcPr>
            <w:tcW w:w="2885" w:type="dxa"/>
            <w:vAlign w:val="center"/>
          </w:tcPr>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未按规定确定混合气体的气体组分量以及充入顺序</w:t>
            </w:r>
          </w:p>
        </w:tc>
        <w:tc>
          <w:tcPr>
            <w:tcW w:w="4387" w:type="dxa"/>
            <w:vAlign w:val="center"/>
          </w:tcPr>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1.确定混合气体的安全性；</w:t>
            </w:r>
          </w:p>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2.确定混合气体组分与材料的相容性；</w:t>
            </w:r>
          </w:p>
          <w:p>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3.确定要充入气瓶的气体组分量以及充入顺序</w:t>
            </w:r>
          </w:p>
        </w:tc>
        <w:tc>
          <w:tcPr>
            <w:tcW w:w="1575"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485" w:type="dxa"/>
            <w:vMerge w:val="restart"/>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61</w:t>
            </w:r>
          </w:p>
        </w:tc>
        <w:tc>
          <w:tcPr>
            <w:tcW w:w="1523" w:type="dxa"/>
            <w:vMerge w:val="continue"/>
            <w:vAlign w:val="center"/>
          </w:tcPr>
          <w:p>
            <w:pPr>
              <w:autoSpaceDE w:val="0"/>
              <w:autoSpaceDN w:val="0"/>
              <w:spacing w:line="320" w:lineRule="exact"/>
              <w:ind w:left="39"/>
              <w:rPr>
                <w:rFonts w:ascii="宋体" w:hAnsi="宋体" w:eastAsia="宋体" w:cs="宋体"/>
                <w:color w:val="FF0000"/>
                <w:spacing w:val="22"/>
                <w:sz w:val="24"/>
                <w:szCs w:val="24"/>
              </w:rPr>
            </w:pPr>
          </w:p>
        </w:tc>
        <w:tc>
          <w:tcPr>
            <w:tcW w:w="2885" w:type="dxa"/>
            <w:vAlign w:val="center"/>
          </w:tcPr>
          <w:p>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充装每一气体组分之前，未使用待充装的气体对充装装置和管道进行置换</w:t>
            </w:r>
          </w:p>
        </w:tc>
        <w:tc>
          <w:tcPr>
            <w:tcW w:w="4387" w:type="dxa"/>
            <w:vAlign w:val="center"/>
          </w:tcPr>
          <w:p>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充装每一气体组分之前，应当使用待充装的气体对充装装置和管道进行置换</w:t>
            </w:r>
          </w:p>
        </w:tc>
        <w:tc>
          <w:tcPr>
            <w:tcW w:w="1575" w:type="dxa"/>
            <w:vMerge w:val="continue"/>
            <w:vAlign w:val="center"/>
          </w:tcPr>
          <w:p>
            <w:pPr>
              <w:spacing w:line="320" w:lineRule="exact"/>
              <w:jc w:val="left"/>
              <w:rPr>
                <w:rFonts w:ascii="宋体" w:hAnsi="宋体" w:eastAsia="宋体" w:cs="宋体"/>
                <w:bCs/>
                <w:color w:val="FF0000"/>
                <w:sz w:val="24"/>
                <w:szCs w:val="24"/>
              </w:rPr>
            </w:pPr>
          </w:p>
        </w:tc>
        <w:tc>
          <w:tcPr>
            <w:tcW w:w="1485" w:type="dxa"/>
            <w:vMerge w:val="continue"/>
            <w:vAlign w:val="center"/>
          </w:tcPr>
          <w:p>
            <w:pPr>
              <w:spacing w:line="320" w:lineRule="exact"/>
              <w:jc w:val="left"/>
              <w:rPr>
                <w:rFonts w:ascii="宋体" w:hAnsi="宋体" w:eastAsia="宋体" w:cs="宋体"/>
                <w:bCs/>
                <w:color w:val="FF0000"/>
                <w:sz w:val="24"/>
                <w:szCs w:val="24"/>
              </w:rPr>
            </w:pP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62</w:t>
            </w:r>
          </w:p>
        </w:tc>
        <w:tc>
          <w:tcPr>
            <w:tcW w:w="1523" w:type="dxa"/>
            <w:vMerge w:val="restart"/>
            <w:vAlign w:val="center"/>
          </w:tcPr>
          <w:p>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车用气瓶充装</w:t>
            </w:r>
          </w:p>
        </w:tc>
        <w:tc>
          <w:tcPr>
            <w:tcW w:w="2885"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充装场所未严格执行禁烟禁火规定，充装时司乘人员未离车</w:t>
            </w:r>
          </w:p>
        </w:tc>
        <w:tc>
          <w:tcPr>
            <w:tcW w:w="4387"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现场设置醒目安全警示标志，加强司乘等外来人员管控，严格落实充装站区禁烟禁火防爆要求</w:t>
            </w:r>
          </w:p>
        </w:tc>
        <w:tc>
          <w:tcPr>
            <w:tcW w:w="1575" w:type="dxa"/>
            <w:vAlign w:val="center"/>
          </w:tcPr>
          <w:p>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48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930" w:type="dxa"/>
            <w:vAlign w:val="center"/>
          </w:tcPr>
          <w:p>
            <w:pPr>
              <w:spacing w:line="320" w:lineRule="exact"/>
              <w:jc w:val="left"/>
              <w:rPr>
                <w:rFonts w:ascii="宋体" w:hAnsi="宋体" w:eastAsia="宋体" w:cs="宋体"/>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24" w:type="dxa"/>
            <w:vAlign w:val="center"/>
          </w:tcPr>
          <w:p>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63</w:t>
            </w:r>
          </w:p>
        </w:tc>
        <w:tc>
          <w:tcPr>
            <w:tcW w:w="1523" w:type="dxa"/>
            <w:vMerge w:val="continue"/>
            <w:vAlign w:val="center"/>
          </w:tcPr>
          <w:p>
            <w:pPr>
              <w:autoSpaceDE w:val="0"/>
              <w:autoSpaceDN w:val="0"/>
              <w:spacing w:line="320" w:lineRule="exact"/>
              <w:ind w:left="39"/>
              <w:rPr>
                <w:rFonts w:ascii="宋体" w:hAnsi="宋体" w:eastAsia="宋体" w:cs="宋体"/>
                <w:bCs/>
                <w:kern w:val="0"/>
                <w:sz w:val="24"/>
                <w:szCs w:val="24"/>
              </w:rPr>
            </w:pPr>
          </w:p>
        </w:tc>
        <w:tc>
          <w:tcPr>
            <w:tcW w:w="2885"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充装装置缺少识读汽车车牌及气瓶电子标识标志的功能</w:t>
            </w:r>
          </w:p>
        </w:tc>
        <w:tc>
          <w:tcPr>
            <w:tcW w:w="4387" w:type="dxa"/>
            <w:vAlign w:val="center"/>
          </w:tcPr>
          <w:p>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配置具有识读功能、符合规定的充装装置</w:t>
            </w:r>
          </w:p>
        </w:tc>
        <w:tc>
          <w:tcPr>
            <w:tcW w:w="1575" w:type="dxa"/>
            <w:vAlign w:val="center"/>
          </w:tcPr>
          <w:p>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485" w:type="dxa"/>
            <w:vAlign w:val="center"/>
          </w:tcPr>
          <w:p>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930" w:type="dxa"/>
            <w:vAlign w:val="center"/>
          </w:tcPr>
          <w:p>
            <w:pPr>
              <w:spacing w:line="320" w:lineRule="exact"/>
              <w:jc w:val="left"/>
              <w:rPr>
                <w:rFonts w:ascii="宋体" w:hAnsi="宋体" w:eastAsia="宋体" w:cs="宋体"/>
                <w:bCs/>
                <w:color w:val="0000FF"/>
                <w:sz w:val="24"/>
                <w:szCs w:val="24"/>
              </w:rPr>
            </w:pPr>
          </w:p>
        </w:tc>
      </w:tr>
    </w:tbl>
    <w:p>
      <w:pPr>
        <w:pStyle w:val="2"/>
        <w:spacing w:after="0"/>
        <w:ind w:firstLine="481"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备注：本清单为推荐性格式，仅规定了应当进行日管控、周排查、月调度的基本项目，气瓶充装单位应当结合本单位实际，细化风险管控清单，合理调整管控形式。</w:t>
      </w:r>
    </w:p>
    <w:p>
      <w:pPr>
        <w:pStyle w:val="2"/>
        <w:rPr>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sectPr>
          <w:pgSz w:w="16441" w:h="11906" w:orient="landscape"/>
          <w:pgMar w:top="1587" w:right="1417" w:bottom="1417" w:left="1417" w:header="851" w:footer="992" w:gutter="0"/>
          <w:pgNumType w:fmt="decimal"/>
          <w:cols w:space="0" w:num="1"/>
          <w:rtlGutter w:val="0"/>
          <w:docGrid w:type="lines" w:linePitch="317" w:charSpace="0"/>
        </w:sectPr>
      </w:pP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压力管道安全总监职责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本单位设立的压力管道安全总监是指管理层中负责压力管道使用安全的管理人员。安全总监直接对本单位主要负责人负责，承担下列职责：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（一）协助主要负责人履行本单位压力管道安全的领导职责，确保本单位压力管道的安全使用；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（二）按有关规定要求，落实压力管道安全管理机构的设置、特种设备安全管理人员的配备；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（三）组织宣传、贯彻《中华人民共和国特种设备安全法》《特种设备安全监察条例》《特种设备使用管理规则》《压力管道安全技术监察规程》等压力管道有关法律法规和安全技术规范及相关标准；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（四）组织制定本单位压力管道使用安全管理制度，督促落实压力管道使用安全责任制，组织开展压力管道安全合规管理，组织制定《压力管道安全风险管控清单》；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（五）落实压力管道安全事故报告义务，采取措施防止事故扩大；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（六）组织制定压力管道事故应急专项预案并定期组织应急演练；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（七）对压力管道安全员进行安全教育和技术培训，监督、指导压力管道安全员做好相关工作；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（八）按照规定组织开展压力管道使用安全风险评价工作，拟定并督促落实压力管道使用安全风险防控措施；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（九）对本单位压力管道使用安全管理工作进行检查，分析研判压力管道使用安全管理情况，研究解决日管控中发现的问题，及时向主要负责人报告有关情况，提出改进措施；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（十）接受和配合有关部门开展压力管道安全监督检查、监督检验、定期检验和事故调查等工作，如实提供有关材料；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（十一）当安全员报告压力管道存在事故隐患应当停止使用时，立即作出停止使用压力管道的决定；</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（十二）履行市场监督管理部门规定和本单位要求的其他压力管道使用安全管理职责。</w:t>
      </w: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压力管道安全员守则</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压力管道安全员是指具体负责压力管道使用安全的检查人员。压力管道安全员对压力管道安全总监或单位主要负责人负责，承担下列职责：</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（一）按相应安全技术规程要求，建立健全压力管道安全技术档案，办理本单位压力管道使用登记、变更、停用、报废（注销）手续以及落实压力管道去功能化；</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（二）组织制定压力管道安全操作规程；</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（三）组织对压力管道作业人员进行教育和培训；</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（四）编制压力管道的自行检查和定期检验计划，督促落实压力管道自行检查、定期检验和后续整改等工作；</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（五）按照规定报告压力管道事故，参加压力管道事故救援，协助进行事故调查和善后处理；</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（六）依据《压力管道安全风险管控清单》对压力管道进行日常巡检，形成《每日压力管道使用安全检查记录》，纠正和制止违章作业行为；</w:t>
      </w:r>
    </w:p>
    <w:p>
      <w:pPr>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（七）发现压力管道事故隐患，立即进行处理，情况紧急时，可以决定停止使用压力管道及相关的其他特种设备，并且及时报告本单位安全总监；</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rPr>
        <w:t>（八）履行市场监督管理部门规定和本单位要求的其他压力管道使用安全管理职责。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topLinePunct/>
        <w:snapToGrid w:val="0"/>
        <w:spacing w:line="60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压力管道安全风险管控清单</w:t>
      </w:r>
      <w:r>
        <w:rPr>
          <w:rFonts w:hint="eastAsia" w:ascii="方正小标宋简体" w:hAnsi="方正小标宋简体" w:eastAsia="方正小标宋简体" w:cs="方正小标宋简体"/>
          <w:b w:val="0"/>
          <w:bCs w:val="0"/>
          <w:sz w:val="32"/>
          <w:szCs w:val="32"/>
        </w:rPr>
        <w:t xml:space="preserve">  </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第一条为建立并落实压力管道使用安全主体责任的长效机制，建立健全日管控、周排查、月调度工作制度，结合本单位实际情况，制定本清单。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第二条本单位风险管控清单按照压力管道使用中存在可能导致事故发生的压力管道不安全状态、人的不安全行为、管理和环境上的缺陷等4个类别进行划分。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（二）未按有关规定对安全管理人员和操作人员开展安全教育培训并考核合格。</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（二）压力管道超额定参数运行；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（四）未按有关安全技术规范要求申报并接受检验；</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（六）使用安全附件及保护装置不符合要求的压力管道；</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环境类风险至少包括压力管道的安全距离、安全防护措施不符合有关规定。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本单位根据上述规定制定了《压力管道安全风险管控清单》（例表见附录B4），当风险指标发生变化时，需对清单及时进行调整。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wordWrap w:val="0"/>
        <w:topLinePunct/>
        <w:snapToGrid w:val="0"/>
        <w:spacing w:line="600" w:lineRule="exact"/>
        <w:ind w:firstLine="640" w:firstLineChars="200"/>
        <w:rPr>
          <w:rFonts w:ascii="Times New Roman" w:hAnsi="Times New Roman" w:eastAsia="仿宋_GB2312" w:cs="仿宋"/>
          <w:sz w:val="32"/>
          <w:szCs w:val="32"/>
          <w:lang w:val="zh-TW"/>
        </w:rPr>
        <w:sectPr>
          <w:pgSz w:w="11906" w:h="16441"/>
          <w:pgMar w:top="1417" w:right="1417" w:bottom="1417" w:left="1587" w:header="851" w:footer="992" w:gutter="0"/>
          <w:pgNumType w:fmt="decimal"/>
          <w:cols w:space="0" w:num="1"/>
          <w:rtlGutter w:val="0"/>
          <w:docGrid w:type="lines" w:linePitch="317" w:charSpace="0"/>
        </w:sectPr>
      </w:pPr>
    </w:p>
    <w:p>
      <w:pPr>
        <w:jc w:val="left"/>
        <w:rPr>
          <w:rFonts w:ascii="仿宋_GB2312" w:eastAsia="仿宋_GB2312"/>
          <w:b/>
          <w:sz w:val="44"/>
          <w:szCs w:val="44"/>
        </w:rPr>
      </w:pPr>
      <w:r>
        <w:rPr>
          <w:rFonts w:hint="eastAsia" w:ascii="仿宋_GB2312" w:hAnsi="Calibri" w:eastAsia="仿宋_GB2312" w:cs="Times New Roman"/>
          <w:bCs/>
          <w:sz w:val="32"/>
          <w:szCs w:val="32"/>
        </w:rPr>
        <w:t>附录B4</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压力管道安全风险管控清单</w:t>
      </w:r>
    </w:p>
    <w:tbl>
      <w:tblPr>
        <w:tblStyle w:val="10"/>
        <w:tblW w:w="14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364"/>
        <w:gridCol w:w="2904"/>
        <w:gridCol w:w="4855"/>
        <w:gridCol w:w="1623"/>
        <w:gridCol w:w="1456"/>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tblHeader/>
          <w:jc w:val="center"/>
        </w:trPr>
        <w:tc>
          <w:tcPr>
            <w:tcW w:w="80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6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904"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855"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623"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456"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8" w:type="dxa"/>
            <w:shd w:val="clear" w:color="auto" w:fill="BEBEBE" w:themeFill="background1" w:themeFillShade="BF"/>
            <w:vAlign w:val="center"/>
          </w:tcPr>
          <w:p>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未按规定配置安全管理人员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1.建立特种设备安全管理人员管理制度；</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2.定期检查人员证件</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未按规定定期开展安全培训，培训未覆盖相关人员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1.建立人员安全培训制度；</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2.定期对相关人员进行培训教育和考核</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4"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未按规定配备安全总监、安全员、操作人员</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按规定配备相关人员</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使用单位压力管道安全总监、安全员安全管理能力不足</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1、定期组织宣贯压力管道有关法律法规、安全技术规范及相关标准培训；</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2、加强人员能力考核和建立人员激励约束机制</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未按规定办理使用登记</w:t>
            </w:r>
            <w:r>
              <w:rPr>
                <w:rFonts w:hint="eastAsia" w:ascii="宋体" w:hAnsi="宋体" w:eastAsia="宋体" w:cs="Times New Roman"/>
                <w:spacing w:val="6"/>
                <w:sz w:val="24"/>
                <w:szCs w:val="24"/>
              </w:rPr>
              <w:t>和按时申报检验</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建立并严格执行使用登记、定期检验管理制度</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未建立安全技术档案；档案文件内容和保存期限不满足相关规定</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健全安全管理技术档案管理</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7</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未定期开展日常维护保养，安全检查</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定期开展日常维护保养，安全检查</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8</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未建立压力管道操作规程</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建立完善操作规程；</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加强人员培训并组织实施</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安全隐患未及时整改或未按规定采取监控措施使用存在隐患的压力管道</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制定压力管道隐患整改计划，明确监控措施及责任人</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未建立岗位责任、隐患治理、应急救援等安全管理制度，制定操作规程或相关制度不完善</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宋体"/>
                <w:sz w:val="24"/>
                <w:szCs w:val="24"/>
              </w:rPr>
              <w:t>根据单位实际情况，及时建立健全各类安全管理制度和操作规程</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未及时办理使用登记、变更登记、停用、报废（注销）等相关手续</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立即办理使用登记、变更登记、停用、报废（注销）等相关手续</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highlight w:val="yellow"/>
              </w:rPr>
            </w:pP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highlight w:val="yellow"/>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未对已报废的压力管道去功能化处理，未对办理停用的压力管道采取有效的保护措施</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1.加强对报废的压力管道管理，及时采取必要措施消除使用功能；</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2.加强停用压力管道管理，采取有效保护措施，且设置停用标志</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未按规定开展压力管道年度检查，定期检验，办理延期检验的未采取有效监控</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按规定开展压力管道年度检查，定期检验；</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延期检验的压力管道经检验机构确认及使用登记机构备案后采取有效措施监控使用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未落实压力管道安全事故报告义务，未采取有效措施防止事故扩大</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严格落实压力管道安全事故报告制度；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及时采取有效措施防止事故扩大</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2"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未建立压力管道、安全附件、操作人员台账</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建立健全压力管道、安全附件、操作人员台账，并进行动态管理</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未建立特种设备事故应急专项预案；并定期演练</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1．建立并完善特种设备事故应急专项预案；</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2．按技术规范要求定期开展应急演练，并留存演练记录</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17</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管道组成件、焊接接头有无裂纹、过热、变形、损伤等缺陷</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1．对管道严格验收要求；</w:t>
            </w:r>
          </w:p>
          <w:p>
            <w:pPr>
              <w:widowControl/>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．必要时采取监控、隔离、维修等安全措施，并做好预案，及时消除隐患</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color w:val="00B050"/>
                <w:kern w:val="0"/>
                <w:sz w:val="24"/>
                <w:szCs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压力管道膨胀受阻，膨胀补偿装置存在缺陷</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查明并消除受阻原因，确保自由膨胀</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存在阀门表面腐蚀、阀体有裂纹、严重缩孔、连接螺栓松动等情况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存在法兰偏口以及异常翘曲、变形、泄漏，紧固件不齐全、松动、腐蚀等情况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压力管道与相邻构件异常振动、响声或者相互摩擦</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1.查明异常发生原因，及时消除隐患；</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2.制定运行、检修规程，按规程处置；避免疲劳运行；</w:t>
            </w:r>
          </w:p>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.必要时，采取监控、隔离、维修等安全措施，并做好预案</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保温隔热层、防腐层破损，绝热层潮湿跑冷、结霜结露</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1．检查破损部位压力管道是否存在损伤；</w:t>
            </w:r>
          </w:p>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．及时对破损部位进行恢复；</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3。查明异常发生原因，及时消除隐患</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非金属衬里或非金属管损坏</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 xml:space="preserve"> 查明异常发生原因，及时消除隐患；</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必要时，采取监控、隔离、维修等安全措施，并做好预案</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支吊架变形、脱落、腐蚀、损坏、失载、基础沉降等情况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加强日常检查监控，必要时及时进行修复</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运行期间超压、超温等</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制定运行操作规程，并严格执行；</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必要时进行检验、评估</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接地装置不符合要求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查明异常原因，并及时处理；</w:t>
            </w:r>
          </w:p>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接地装置进行定期测量</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漆色、标志等不符合要求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按规定完善漆色、标志等</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364"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安全阀的铅封、校验标签缺失，未在验有效期内；安全阀根部阀未常开。</w:t>
            </w:r>
          </w:p>
        </w:tc>
        <w:tc>
          <w:tcPr>
            <w:tcW w:w="4855" w:type="dxa"/>
            <w:vAlign w:val="center"/>
          </w:tcPr>
          <w:p>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重新校验安全阀；</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对安全阀铅封、校验标签采取保护措施；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安全阀根部阀保持常开并锁定</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爆破片泄漏、反装，未定期更换</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确认爆破片的安装方向；</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.制定爆破片定期更换计划并实施</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压力表选型错误、未在检定有效期内，刻度盘上无指示工作压力的红线，压力表损坏</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根据工况选取符合要求的压力表；</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制定压力表定期检定计划并实施；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刻度盘上标出工作压力的红线；</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4</w:t>
            </w:r>
            <w:r>
              <w:rPr>
                <w:rFonts w:ascii="宋体" w:hAnsi="宋体" w:eastAsia="宋体" w:cs="Times New Roman"/>
                <w:kern w:val="0"/>
                <w:sz w:val="24"/>
                <w:szCs w:val="24"/>
              </w:rPr>
              <w:t>.</w:t>
            </w:r>
            <w:r>
              <w:rPr>
                <w:rFonts w:hint="eastAsia" w:ascii="宋体" w:hAnsi="宋体" w:eastAsia="宋体" w:cs="Times New Roman"/>
                <w:kern w:val="0"/>
                <w:sz w:val="24"/>
                <w:szCs w:val="24"/>
              </w:rPr>
              <w:t>及时更换损坏的压力表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exact"/>
          <w:jc w:val="center"/>
        </w:trPr>
        <w:tc>
          <w:tcPr>
            <w:tcW w:w="805" w:type="dxa"/>
            <w:tcBorders>
              <w:bottom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阻火器泄漏、反装及其他异常情况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确认阻火器的安装方向（限单向阻火器）</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805" w:type="dxa"/>
            <w:tcBorders>
              <w:top w:val="single" w:color="auto" w:sz="4" w:space="0"/>
            </w:tcBorders>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紧急切断装置未定期调试，功能失效</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定期对紧急切断装置调试，确保功能有效；</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必要时对远控联锁功能进行测试</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蠕胀测点或蠕胀量异常</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修复蠕胀测点或蠕胀测量带；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采取监控、隔离、维修等安全措施，并做好预案。</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使用未取得生产许可生产或未经检验合格的压力管道（含压力管道元件）</w:t>
            </w:r>
          </w:p>
        </w:tc>
        <w:tc>
          <w:tcPr>
            <w:tcW w:w="4855"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严格采购管理，使用取得生产许可并经检验合格的压力管道（含压力管道元件）</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364" w:type="dxa"/>
            <w:vMerge w:val="continue"/>
            <w:vAlign w:val="center"/>
          </w:tcPr>
          <w:p>
            <w:pPr>
              <w:spacing w:line="320" w:lineRule="exact"/>
              <w:jc w:val="center"/>
              <w:rPr>
                <w:rFonts w:ascii="宋体" w:hAnsi="宋体" w:eastAsia="宋体" w:cs="Times New Roman"/>
                <w:kern w:val="0"/>
                <w:sz w:val="24"/>
                <w:szCs w:val="24"/>
              </w:rPr>
            </w:pPr>
          </w:p>
        </w:tc>
        <w:tc>
          <w:tcPr>
            <w:tcW w:w="2904" w:type="dxa"/>
            <w:vAlign w:val="center"/>
          </w:tcPr>
          <w:p>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阴极保护装置失效</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修复或加装阴极保护装置</w:t>
            </w:r>
          </w:p>
        </w:tc>
        <w:tc>
          <w:tcPr>
            <w:tcW w:w="1623"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测温仪表未定期校验</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制定测温仪表定期校验计划并实施</w:t>
            </w:r>
          </w:p>
        </w:tc>
        <w:tc>
          <w:tcPr>
            <w:tcW w:w="1623" w:type="dxa"/>
            <w:vMerge w:val="continue"/>
            <w:vAlign w:val="center"/>
          </w:tcPr>
          <w:p>
            <w:pPr>
              <w:spacing w:line="320" w:lineRule="exact"/>
              <w:jc w:val="left"/>
              <w:rPr>
                <w:rFonts w:ascii="宋体" w:hAnsi="宋体" w:eastAsia="宋体" w:cs="Times New Roman"/>
                <w:kern w:val="0"/>
                <w:sz w:val="24"/>
                <w:szCs w:val="24"/>
              </w:rPr>
            </w:pPr>
          </w:p>
        </w:tc>
        <w:tc>
          <w:tcPr>
            <w:tcW w:w="1456" w:type="dxa"/>
            <w:vMerge w:val="continue"/>
            <w:vAlign w:val="center"/>
          </w:tcPr>
          <w:p>
            <w:pPr>
              <w:spacing w:line="320" w:lineRule="exact"/>
              <w:jc w:val="left"/>
              <w:rPr>
                <w:rFonts w:ascii="宋体" w:hAnsi="宋体" w:eastAsia="宋体" w:cs="Times New Roman"/>
                <w:kern w:val="0"/>
                <w:sz w:val="24"/>
                <w:szCs w:val="24"/>
              </w:rPr>
            </w:pP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364" w:type="dxa"/>
            <w:vMerge w:val="restart"/>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放空（气）阀和排污（水）阀位置设置不合理，存在异常集气、积液等情况</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放空（气）阀和排污（水）阀设置应符合相应规定</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64" w:type="dxa"/>
            <w:vMerge w:val="continue"/>
            <w:vAlign w:val="center"/>
          </w:tcPr>
          <w:p>
            <w:pPr>
              <w:widowControl/>
              <w:spacing w:line="320" w:lineRule="exact"/>
              <w:jc w:val="center"/>
              <w:rPr>
                <w:rFonts w:ascii="宋体" w:hAnsi="宋体" w:eastAsia="宋体" w:cs="Times New Roman"/>
                <w:kern w:val="0"/>
                <w:sz w:val="24"/>
                <w:szCs w:val="24"/>
              </w:rPr>
            </w:pPr>
          </w:p>
        </w:tc>
        <w:tc>
          <w:tcPr>
            <w:tcW w:w="2904"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压力管道的安全距离、安全防护措施不符合要求</w:t>
            </w:r>
          </w:p>
        </w:tc>
        <w:tc>
          <w:tcPr>
            <w:tcW w:w="4855" w:type="dxa"/>
            <w:vAlign w:val="center"/>
          </w:tcPr>
          <w:p>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与特种设备安全相关的建筑物、附属设施，应当符合有关法律、行政法规和标准的要求</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904"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904"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623"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jc w:val="center"/>
        </w:trPr>
        <w:tc>
          <w:tcPr>
            <w:tcW w:w="805"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64"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904" w:type="dxa"/>
            <w:vAlign w:val="center"/>
          </w:tcPr>
          <w:p>
            <w:pPr>
              <w:widowControl/>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pPr>
              <w:widowControl/>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pPr>
              <w:spacing w:line="320" w:lineRule="exact"/>
              <w:jc w:val="left"/>
              <w:rPr>
                <w:rFonts w:ascii="宋体" w:hAnsi="宋体" w:eastAsia="宋体" w:cs="Times New Roman"/>
                <w:kern w:val="0"/>
                <w:sz w:val="24"/>
                <w:szCs w:val="24"/>
              </w:rPr>
            </w:pPr>
          </w:p>
        </w:tc>
      </w:tr>
    </w:tbl>
    <w:p>
      <w:pPr>
        <w:pStyle w:val="2"/>
        <w:spacing w:after="0"/>
        <w:ind w:firstLine="481"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备注：本清单为推荐性格式，仅规定了应当进行日管控、周排查、月调度的基本项目，压力管道使用单位应当结合本单位实际，细化风险管控清单，合理调整管控形式。</w:t>
      </w:r>
    </w:p>
    <w:p>
      <w:pPr>
        <w:pStyle w:val="2"/>
        <w:rPr>
          <w:lang w:val="zh-TW"/>
        </w:rPr>
        <w:sectPr>
          <w:pgSz w:w="16441" w:h="11906" w:orient="landscape"/>
          <w:pgMar w:top="1587" w:right="1417" w:bottom="1417" w:left="1417" w:header="851" w:footer="992" w:gutter="0"/>
          <w:pgNumType w:fmt="decimal"/>
          <w:cols w:space="0" w:num="1"/>
          <w:rtlGutter w:val="0"/>
          <w:docGrid w:type="lines" w:linePitch="317" w:charSpace="0"/>
        </w:sectPr>
      </w:pP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电梯安全总监职责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本单位设立的电梯安全总监是指管理层中负责电梯使用安全的管理人员。安全总监直接对本单位主要负责人负责，承担下列职责：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（一）协助主要负责人履行本单位电梯安全的领导职责，确保本单位电梯的安全使用；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（二）组织宣传、贯彻《中华人民共和国特种设备安全法》《特种设备安全监察条例》《特种设备使用管理规则》《电梯维护保养规则》等电梯有关法律法规和安全技术规范及相关标准；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（三）组织制定本单位电梯使用安全管理制度，督促落实电梯使用安全责任制，组织开展电梯安全合规管理，组织制定《电梯安全风险管控清单》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（五）组织制定电梯事故应急专项预案并开展应急演练；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（六）落实电梯安全事故报告义务，采取措施防止事故扩大；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（七）对电梯安全员进行安全教育和技术培训，监督、指导电梯安全员做好相关工作；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（八）按照规定组织开展电梯使用安全风险评价工作，拟定并督促落实电梯使用安全风险防控措施；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（九）组织建立电梯安全日管控、周排查、月调度工作制度并有效实施；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（十）对本单位电梯使用安全管理工作进行检查，分析研判电梯使用安全管理情况，研究解决日管控中发现的问题，及时向主要负责人报告有关情况，提出改进措施；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（十一）督促电梯维护保养单位全面履约维护保养合同，依法合规实施电梯维护保养；</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（十二）协调解决电梯投诉和纠纷；</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（十三）接受和配合有关部门开展电梯安全监督检查、监督检验、定期检验和事故调查等工作，如实提供有关材料；</w:t>
      </w:r>
    </w:p>
    <w:p>
      <w:pPr>
        <w:wordWrap w:val="0"/>
        <w:topLinePunct/>
        <w:snapToGrid w:val="0"/>
        <w:spacing w:line="600" w:lineRule="exact"/>
        <w:ind w:firstLine="640" w:firstLineChars="200"/>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（十四）履行市场监督管理部门规定和本单位要求的其他电梯使用安全管理职责。</w:t>
      </w:r>
    </w:p>
    <w:p>
      <w:pPr>
        <w:pStyle w:val="2"/>
        <w:rPr>
          <w:rFonts w:hint="eastAsia"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电梯安全员守则</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本单位设立的电梯安全员是指具体负责电梯使用安全的检查人员。电梯安全员对电梯安全总监或单位主要负责人负责，承担下列职责：</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（一）按《特种设备使用管理规则》和《电梯维护保养规则》要求，建立健全电梯安全技术档案，并办理本单位电梯使用登记、变更、停用、报废（注销）手续；</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（二）妥善保管电梯专用钥匙和工具；</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（三）对电梯进行日常巡检，引导和监督正确使用电梯；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四）确保电梯紧急报警装置正常使用，督促值班人员保持24小时在岗，及时接听电梯紧急报警电话，保持电梯应急救援通道畅通，在发生故障和困人等突发情况时，立即安抚相关人员，并组织维护保养单位救援；</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（五）对电梯维护保养过程和结果进行监督确认，配合做好现场安全工作，及时公示电梯维护保养相关信息；</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（六）编制电梯自行检测和定期检验计划，及时申请定期检验或督促落实电梯自行检测，并做好后续整改工作；</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（七）落实电梯安全日管控工作制度，按规定检查、记录、报告；</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（八）按照规定报告电梯事故，参加电梯事故救援，协助进行事故调查和善后处理；</w:t>
      </w:r>
    </w:p>
    <w:p>
      <w:pPr>
        <w:wordWrap w:val="0"/>
        <w:topLinePunct/>
        <w:snapToGrid w:val="0"/>
        <w:spacing w:line="580" w:lineRule="exact"/>
        <w:ind w:firstLine="640" w:firstLineChars="200"/>
        <w:rPr>
          <w:rFonts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（九）履行市场监督管理部门规定和本单位要求的其他电梯使用安全管理职责。</w:t>
      </w:r>
    </w:p>
    <w:p>
      <w:pPr>
        <w:topLinePunct/>
        <w:snapToGrid w:val="0"/>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电梯安全风险管控清单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为建立并落实电梯使用安全主体责任的长效机制，建立健全日管控、周排查、月调度工作制度，结合本单位实际情况，制定本清单。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本单位风险管控清单按照电梯使用中存在可能导致事故发生的设备的不安全状态、人的不安全行为、管理和环境上的缺陷4个类别及动态风险进行划分。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或淘汰的电梯产品；</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（二）未按有关规定设置安全管理机构；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（三）未按规定建立未建立电梯使用安全管理制度；</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（四）未按规定制定应急预案并定期演练；</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（五）电梯维护保养单位未按规定取得相应的许可资质。</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 xml:space="preserve">或淘汰的电梯产品；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（二）未按有关法律法规、安全技术规范或合同约定进行维护保养；</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（三）机房、通道（通道门）、手动紧急操作装置和应急救援程序是否符合安全技术规范的要求；</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（四）未按有关安全技术规范的要求安排定期检验或自行检测。</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（一）轿厢内报警装置、对讲系统和轿门防撞击保护装置是否有效；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（二）自动扶梯和自动人行道急停开关是否有效，且有清晰的永久性标识。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（一）电梯运行环境存在不符合安全技术规范要求的情况。</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（二）未按有关规定设置警示标志或说明；</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（三）电梯使用场所是否在易腐蚀、易燃易爆或人员密集场所；</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本单位根据上述规定制定了《电梯安全风险管控清单》（例表见附录B5），当风险指标发生变化时，需对清单及时进行调整。</w:t>
      </w:r>
    </w:p>
    <w:p>
      <w:pPr>
        <w:wordWrap w:val="0"/>
        <w:topLinePunct/>
        <w:snapToGrid w:val="0"/>
        <w:spacing w:line="600" w:lineRule="exact"/>
        <w:ind w:firstLine="640" w:firstLineChars="200"/>
        <w:rPr>
          <w:rFonts w:ascii="Times New Roman" w:hAnsi="Times New Roman" w:eastAsia="仿宋_GB2312" w:cs="仿宋"/>
          <w:sz w:val="32"/>
          <w:szCs w:val="32"/>
        </w:rPr>
        <w:sectPr>
          <w:pgSz w:w="11906" w:h="16441"/>
          <w:pgMar w:top="1417" w:right="1417" w:bottom="1417" w:left="1587" w:header="851" w:footer="992" w:gutter="0"/>
          <w:pgNumType w:fmt="decimal"/>
          <w:cols w:space="0" w:num="1"/>
          <w:rtlGutter w:val="0"/>
          <w:docGrid w:type="lines" w:linePitch="317" w:charSpace="0"/>
        </w:sectPr>
      </w:pPr>
    </w:p>
    <w:p>
      <w:pPr>
        <w:jc w:val="left"/>
        <w:rPr>
          <w:rFonts w:ascii="方正小标宋简体" w:hAnsi="方正小标宋简体" w:eastAsia="方正小标宋简体" w:cs="方正小标宋简体"/>
          <w:sz w:val="28"/>
          <w:szCs w:val="28"/>
        </w:rPr>
      </w:pPr>
      <w:r>
        <w:rPr>
          <w:rFonts w:hint="eastAsia" w:ascii="仿宋" w:hAnsi="仿宋" w:eastAsia="仿宋" w:cs="仿宋"/>
          <w:sz w:val="32"/>
          <w:szCs w:val="32"/>
        </w:rPr>
        <w:t xml:space="preserve">附录B5                         </w:t>
      </w:r>
      <w:r>
        <w:rPr>
          <w:rFonts w:hint="eastAsia" w:asciiTheme="minorEastAsia" w:hAnsiTheme="minorEastAsia" w:cstheme="minorEastAsia"/>
          <w:b/>
          <w:bCs/>
          <w:sz w:val="36"/>
          <w:szCs w:val="36"/>
        </w:rPr>
        <w:t>电梯安全风险管控清单</w:t>
      </w:r>
    </w:p>
    <w:tbl>
      <w:tblPr>
        <w:tblStyle w:val="10"/>
        <w:tblW w:w="13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9"/>
        <w:gridCol w:w="1371"/>
        <w:gridCol w:w="3705"/>
        <w:gridCol w:w="3972"/>
        <w:gridCol w:w="1555"/>
        <w:gridCol w:w="1500"/>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639"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371"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3705"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3972"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55"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00"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1081" w:type="dxa"/>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w:t>
            </w:r>
          </w:p>
        </w:tc>
        <w:tc>
          <w:tcPr>
            <w:tcW w:w="1371" w:type="dxa"/>
            <w:vMerge w:val="restart"/>
            <w:vAlign w:val="center"/>
          </w:tcPr>
          <w:p>
            <w:pPr>
              <w:jc w:val="center"/>
              <w:rPr>
                <w:rFonts w:ascii="宋体" w:hAnsi="宋体"/>
                <w:sz w:val="24"/>
              </w:rPr>
            </w:pPr>
            <w:r>
              <w:rPr>
                <w:rFonts w:hint="eastAsia" w:ascii="宋体" w:hAnsi="宋体" w:cs="Times New Roman"/>
                <w:sz w:val="24"/>
              </w:rPr>
              <w:t>人员</w:t>
            </w:r>
          </w:p>
        </w:tc>
        <w:tc>
          <w:tcPr>
            <w:tcW w:w="3705"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3972"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2</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3972"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3</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3972" w:type="dxa"/>
            <w:vAlign w:val="center"/>
          </w:tcPr>
          <w:p>
            <w:pPr>
              <w:rPr>
                <w:rFonts w:ascii="宋体" w:hAnsi="宋体" w:cs="Times New Roman"/>
                <w:sz w:val="24"/>
              </w:rPr>
            </w:pPr>
            <w:r>
              <w:rPr>
                <w:rFonts w:hint="eastAsia" w:ascii="宋体" w:hAnsi="宋体" w:cs="Times New Roman"/>
                <w:sz w:val="24"/>
              </w:rPr>
              <w:t>按规定开展安全培训教育</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4</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作业人员违章作业或到岗值守情况不符合要求</w:t>
            </w:r>
          </w:p>
        </w:tc>
        <w:tc>
          <w:tcPr>
            <w:tcW w:w="3972" w:type="dxa"/>
            <w:vAlign w:val="center"/>
          </w:tcPr>
          <w:p>
            <w:pPr>
              <w:rPr>
                <w:rFonts w:ascii="宋体" w:hAnsi="宋体" w:cs="Times New Roman"/>
                <w:sz w:val="24"/>
              </w:rPr>
            </w:pPr>
            <w:r>
              <w:rPr>
                <w:rFonts w:hint="eastAsia" w:ascii="宋体" w:hAnsi="宋体" w:cs="Times New Roman"/>
                <w:sz w:val="24"/>
              </w:rPr>
              <w:t>检查电梯巡检人员到岗值守情况，纠正和制止违章作业行为</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5</w:t>
            </w:r>
          </w:p>
        </w:tc>
        <w:tc>
          <w:tcPr>
            <w:tcW w:w="1371" w:type="dxa"/>
            <w:vMerge w:val="restart"/>
            <w:vAlign w:val="center"/>
          </w:tcPr>
          <w:p>
            <w:pPr>
              <w:jc w:val="center"/>
              <w:rPr>
                <w:rFonts w:ascii="宋体" w:hAnsi="宋体"/>
                <w:sz w:val="24"/>
              </w:rPr>
            </w:pPr>
            <w:r>
              <w:rPr>
                <w:rFonts w:hint="eastAsia" w:ascii="宋体" w:hAnsi="宋体"/>
                <w:kern w:val="0"/>
                <w:sz w:val="24"/>
              </w:rPr>
              <w:t>管理</w:t>
            </w:r>
          </w:p>
        </w:tc>
        <w:tc>
          <w:tcPr>
            <w:tcW w:w="3705"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6</w:t>
            </w:r>
          </w:p>
        </w:tc>
        <w:tc>
          <w:tcPr>
            <w:tcW w:w="1371" w:type="dxa"/>
            <w:vMerge w:val="continue"/>
            <w:vAlign w:val="center"/>
          </w:tcPr>
          <w:p>
            <w:pPr>
              <w:jc w:val="center"/>
              <w:rPr>
                <w:rFonts w:ascii="宋体" w:hAnsi="宋体"/>
                <w:kern w:val="0"/>
                <w:sz w:val="24"/>
              </w:rPr>
            </w:pPr>
          </w:p>
        </w:tc>
        <w:tc>
          <w:tcPr>
            <w:tcW w:w="3705" w:type="dxa"/>
            <w:vAlign w:val="center"/>
          </w:tcPr>
          <w:p>
            <w:pPr>
              <w:rPr>
                <w:rFonts w:ascii="宋体" w:hAnsi="宋体" w:cs="Times New Roman"/>
                <w:sz w:val="24"/>
              </w:rPr>
            </w:pPr>
            <w:r>
              <w:rPr>
                <w:rFonts w:hint="eastAsia" w:ascii="宋体" w:hAnsi="宋体"/>
                <w:kern w:val="0"/>
                <w:sz w:val="24"/>
              </w:rPr>
              <w:t>未建立电梯</w:t>
            </w:r>
            <w:r>
              <w:rPr>
                <w:rFonts w:ascii="宋体" w:hAnsi="宋体" w:cs="Times New Roman"/>
                <w:sz w:val="24"/>
              </w:rPr>
              <w:t>使用安全管理制度</w:t>
            </w:r>
          </w:p>
        </w:tc>
        <w:tc>
          <w:tcPr>
            <w:tcW w:w="3972" w:type="dxa"/>
            <w:vAlign w:val="center"/>
          </w:tcPr>
          <w:p>
            <w:pPr>
              <w:numPr>
                <w:ilvl w:val="0"/>
                <w:numId w:val="3"/>
              </w:numPr>
              <w:ind w:firstLine="0"/>
              <w:rPr>
                <w:rFonts w:ascii="宋体" w:hAnsi="宋体"/>
                <w:sz w:val="24"/>
              </w:rPr>
            </w:pPr>
            <w:r>
              <w:rPr>
                <w:rFonts w:hint="eastAsia" w:ascii="宋体" w:hAnsi="宋体"/>
                <w:sz w:val="24"/>
              </w:rPr>
              <w:t>制定电梯安全管理机构和相关人员岗位职责；</w:t>
            </w:r>
          </w:p>
          <w:p>
            <w:pPr>
              <w:numPr>
                <w:ilvl w:val="0"/>
                <w:numId w:val="3"/>
              </w:numPr>
              <w:ind w:firstLine="0"/>
              <w:rPr>
                <w:rFonts w:ascii="宋体" w:hAnsi="宋体"/>
                <w:sz w:val="24"/>
              </w:rPr>
            </w:pPr>
            <w:r>
              <w:rPr>
                <w:rFonts w:hint="eastAsia" w:ascii="宋体" w:hAnsi="宋体"/>
                <w:sz w:val="24"/>
              </w:rPr>
              <w:t>制定《电梯安全总监职责》《电梯安全员守则》《电梯安全日管控、周排查、月调度管理制度》；</w:t>
            </w:r>
          </w:p>
          <w:p>
            <w:pPr>
              <w:pStyle w:val="13"/>
              <w:ind w:firstLine="0" w:firstLineChars="0"/>
              <w:rPr>
                <w:rFonts w:ascii="宋体" w:hAnsi="宋体" w:cs="Times New Roman"/>
                <w:sz w:val="24"/>
              </w:rPr>
            </w:pPr>
            <w:r>
              <w:rPr>
                <w:rFonts w:hint="eastAsia" w:ascii="宋体" w:hAnsi="宋体"/>
                <w:sz w:val="24"/>
              </w:rPr>
              <w:t>3.按《特种设备使用管理规则》建立电梯使用安全和节能管理制度 。</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7</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未建立安全技术档案</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1.建立电梯安全技术档案管理制度，明确档案内容及管理要求；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8</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3972"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9</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未按规定制定电梯事故应急专项预案并定期演练</w:t>
            </w:r>
          </w:p>
        </w:tc>
        <w:tc>
          <w:tcPr>
            <w:tcW w:w="3972" w:type="dxa"/>
            <w:vAlign w:val="center"/>
          </w:tcPr>
          <w:p>
            <w:pPr>
              <w:rPr>
                <w:rFonts w:ascii="宋体" w:hAnsi="宋体" w:cs="Times New Roman"/>
                <w:sz w:val="24"/>
              </w:rPr>
            </w:pPr>
            <w:r>
              <w:rPr>
                <w:rFonts w:hint="eastAsia" w:ascii="宋体" w:hAnsi="宋体" w:cs="Times New Roman"/>
                <w:sz w:val="24"/>
              </w:rPr>
              <w:t>制定电梯事故应急专项预案并每年至少开展1次演练</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10</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电梯维护保养单位未按规定取得相应的许可资质</w:t>
            </w:r>
          </w:p>
        </w:tc>
        <w:tc>
          <w:tcPr>
            <w:tcW w:w="3972" w:type="dxa"/>
            <w:vAlign w:val="center"/>
          </w:tcPr>
          <w:p>
            <w:pPr>
              <w:rPr>
                <w:rFonts w:ascii="宋体" w:hAnsi="宋体" w:cs="Times New Roman"/>
                <w:sz w:val="24"/>
              </w:rPr>
            </w:pPr>
            <w:r>
              <w:rPr>
                <w:rFonts w:hint="eastAsia" w:ascii="宋体" w:hAnsi="宋体" w:cs="Times New Roman"/>
                <w:sz w:val="24"/>
              </w:rPr>
              <w:t>查看电梯维护保养单位的资质应覆盖本单位电梯</w:t>
            </w:r>
          </w:p>
        </w:tc>
        <w:tc>
          <w:tcPr>
            <w:tcW w:w="155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11</w:t>
            </w:r>
          </w:p>
        </w:tc>
        <w:tc>
          <w:tcPr>
            <w:tcW w:w="1371" w:type="dxa"/>
            <w:vMerge w:val="restart"/>
            <w:vAlign w:val="center"/>
          </w:tcPr>
          <w:p>
            <w:pPr>
              <w:jc w:val="center"/>
              <w:rPr>
                <w:rFonts w:ascii="宋体" w:hAnsi="宋体"/>
                <w:sz w:val="24"/>
              </w:rPr>
            </w:pPr>
            <w:r>
              <w:rPr>
                <w:rFonts w:hint="eastAsia" w:ascii="宋体" w:hAnsi="宋体" w:cs="Times New Roman"/>
                <w:sz w:val="24"/>
              </w:rPr>
              <w:t>设备</w:t>
            </w:r>
          </w:p>
        </w:tc>
        <w:tc>
          <w:tcPr>
            <w:tcW w:w="3705" w:type="dxa"/>
            <w:vAlign w:val="center"/>
          </w:tcPr>
          <w:p>
            <w:pPr>
              <w:rPr>
                <w:rFonts w:ascii="宋体" w:hAnsi="宋体"/>
                <w:sz w:val="24"/>
              </w:rPr>
            </w:pPr>
            <w:r>
              <w:rPr>
                <w:rFonts w:hint="eastAsia" w:ascii="宋体" w:hAnsi="宋体" w:cs="Times New Roman"/>
                <w:sz w:val="24"/>
              </w:rPr>
              <w:t>选用国家明令禁止或淘汰的电梯产品</w:t>
            </w:r>
          </w:p>
        </w:tc>
        <w:tc>
          <w:tcPr>
            <w:tcW w:w="3972" w:type="dxa"/>
            <w:vAlign w:val="center"/>
          </w:tcPr>
          <w:p>
            <w:pPr>
              <w:pStyle w:val="13"/>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12</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sz w:val="24"/>
              </w:rPr>
            </w:pPr>
            <w:r>
              <w:rPr>
                <w:rFonts w:hint="eastAsia" w:ascii="宋体" w:hAnsi="宋体" w:cs="Times New Roman"/>
                <w:sz w:val="24"/>
              </w:rPr>
              <w:t>未按有关法律法规、安全技术规范或合同约定进行维护保养；</w:t>
            </w:r>
          </w:p>
        </w:tc>
        <w:tc>
          <w:tcPr>
            <w:tcW w:w="3972" w:type="dxa"/>
            <w:vAlign w:val="center"/>
          </w:tcPr>
          <w:p>
            <w:pPr>
              <w:numPr>
                <w:ilvl w:val="255"/>
                <w:numId w:val="0"/>
              </w:numPr>
              <w:rPr>
                <w:rFonts w:ascii="宋体" w:hAnsi="宋体" w:cs="Times New Roman"/>
                <w:sz w:val="24"/>
              </w:rPr>
            </w:pPr>
            <w:r>
              <w:rPr>
                <w:rFonts w:hint="eastAsia" w:ascii="宋体" w:hAnsi="宋体" w:cs="Times New Roman"/>
                <w:sz w:val="24"/>
              </w:rPr>
              <w:t>监督维保单位按照《电梯维护保养规则》或合同约定的周期、内容开展电梯维保工作</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13</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驱动主机运行时有无异常振动和异常声响。</w:t>
            </w:r>
          </w:p>
        </w:tc>
        <w:tc>
          <w:tcPr>
            <w:tcW w:w="3972" w:type="dxa"/>
            <w:vAlign w:val="center"/>
          </w:tcPr>
          <w:p>
            <w:pPr>
              <w:rPr>
                <w:rFonts w:ascii="宋体" w:hAnsi="宋体" w:cs="Times New Roman"/>
                <w:sz w:val="24"/>
              </w:rPr>
            </w:pPr>
            <w:r>
              <w:rPr>
                <w:rFonts w:hint="eastAsia" w:ascii="宋体" w:hAnsi="宋体" w:cs="Times New Roman"/>
                <w:sz w:val="24"/>
              </w:rPr>
              <w:t>每日观察驱动主机运行情况</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14</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应急救援通道是否畅通。</w:t>
            </w:r>
          </w:p>
        </w:tc>
        <w:tc>
          <w:tcPr>
            <w:tcW w:w="3972" w:type="dxa"/>
            <w:vAlign w:val="center"/>
          </w:tcPr>
          <w:p>
            <w:pPr>
              <w:rPr>
                <w:rFonts w:ascii="宋体" w:hAnsi="宋体" w:cs="Times New Roman"/>
                <w:sz w:val="24"/>
              </w:rPr>
            </w:pPr>
            <w:r>
              <w:rPr>
                <w:rFonts w:hint="eastAsia" w:ascii="宋体" w:hAnsi="宋体" w:cs="Times New Roman"/>
                <w:sz w:val="24"/>
              </w:rPr>
              <w:t>每日</w:t>
            </w:r>
            <w:r>
              <w:rPr>
                <w:rFonts w:hint="eastAsia" w:ascii="宋体" w:hAnsi="宋体"/>
                <w:sz w:val="24"/>
              </w:rPr>
              <w:t>巡查应急救援通道是否畅通</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15</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 xml:space="preserve">未按规定进行定期检验、自行检测 </w:t>
            </w:r>
          </w:p>
        </w:tc>
        <w:tc>
          <w:tcPr>
            <w:tcW w:w="3972" w:type="dxa"/>
            <w:vAlign w:val="center"/>
          </w:tcPr>
          <w:p>
            <w:p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16</w:t>
            </w:r>
          </w:p>
        </w:tc>
        <w:tc>
          <w:tcPr>
            <w:tcW w:w="1371" w:type="dxa"/>
            <w:vMerge w:val="restart"/>
            <w:vAlign w:val="center"/>
          </w:tcPr>
          <w:p>
            <w:pPr>
              <w:jc w:val="center"/>
              <w:rPr>
                <w:rFonts w:ascii="宋体" w:hAnsi="宋体" w:cs="Times New Roman"/>
                <w:sz w:val="24"/>
              </w:rPr>
            </w:pPr>
            <w:r>
              <w:rPr>
                <w:rFonts w:hint="eastAsia" w:ascii="宋体" w:hAnsi="宋体" w:cs="Times New Roman"/>
                <w:sz w:val="24"/>
              </w:rPr>
              <w:t>安全附件和</w:t>
            </w:r>
          </w:p>
          <w:p>
            <w:pPr>
              <w:jc w:val="center"/>
              <w:rPr>
                <w:rFonts w:ascii="宋体" w:hAnsi="宋体" w:cs="Times New Roman"/>
                <w:sz w:val="24"/>
              </w:rPr>
            </w:pPr>
            <w:r>
              <w:rPr>
                <w:rFonts w:hint="eastAsia" w:ascii="宋体" w:hAnsi="宋体" w:cs="Times New Roman"/>
                <w:sz w:val="24"/>
              </w:rPr>
              <w:t>安全保护装置</w:t>
            </w:r>
          </w:p>
        </w:tc>
        <w:tc>
          <w:tcPr>
            <w:tcW w:w="3705" w:type="dxa"/>
            <w:vAlign w:val="center"/>
          </w:tcPr>
          <w:p>
            <w:pPr>
              <w:rPr>
                <w:rFonts w:ascii="宋体" w:hAnsi="宋体" w:cs="Times New Roman"/>
                <w:sz w:val="24"/>
              </w:rPr>
            </w:pPr>
            <w:r>
              <w:rPr>
                <w:rFonts w:hint="eastAsia" w:ascii="宋体" w:hAnsi="宋体" w:cs="Times New Roman"/>
                <w:sz w:val="24"/>
              </w:rPr>
              <w:t>轿内报警装置、对讲系统是否工作正常。</w:t>
            </w:r>
          </w:p>
        </w:tc>
        <w:tc>
          <w:tcPr>
            <w:tcW w:w="3972" w:type="dxa"/>
            <w:vAlign w:val="center"/>
          </w:tcPr>
          <w:p>
            <w:pPr>
              <w:rPr>
                <w:rFonts w:ascii="宋体" w:hAnsi="宋体" w:cs="Times New Roman"/>
                <w:sz w:val="24"/>
              </w:rPr>
            </w:pPr>
            <w:r>
              <w:rPr>
                <w:rFonts w:hint="eastAsia" w:ascii="宋体" w:hAnsi="宋体" w:cs="Times New Roman"/>
                <w:sz w:val="24"/>
              </w:rPr>
              <w:t>每日检查轿内报警装置、对讲系统情况。</w:t>
            </w:r>
          </w:p>
        </w:tc>
        <w:tc>
          <w:tcPr>
            <w:tcW w:w="1555"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17</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紧急停止装置是否有效。</w:t>
            </w:r>
          </w:p>
        </w:tc>
        <w:tc>
          <w:tcPr>
            <w:tcW w:w="3972" w:type="dxa"/>
            <w:vAlign w:val="center"/>
          </w:tcPr>
          <w:p>
            <w:pPr>
              <w:rPr>
                <w:rFonts w:ascii="宋体" w:hAnsi="宋体" w:cs="Times New Roman"/>
                <w:sz w:val="24"/>
              </w:rPr>
            </w:pPr>
            <w:r>
              <w:rPr>
                <w:rFonts w:hint="eastAsia" w:ascii="宋体" w:hAnsi="宋体" w:cs="Times New Roman"/>
                <w:sz w:val="24"/>
              </w:rPr>
              <w:t>每日检查自动扶梯与自动人行道的紧急停止装置。</w:t>
            </w:r>
          </w:p>
        </w:tc>
        <w:tc>
          <w:tcPr>
            <w:tcW w:w="1555" w:type="dxa"/>
            <w:vAlign w:val="center"/>
          </w:tcPr>
          <w:p>
            <w:pPr>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18</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轿门防撞击保护装置功能是否有效(安全触板，光幕、光电等)。</w:t>
            </w:r>
          </w:p>
        </w:tc>
        <w:tc>
          <w:tcPr>
            <w:tcW w:w="3972" w:type="dxa"/>
            <w:vAlign w:val="center"/>
          </w:tcPr>
          <w:p>
            <w:pPr>
              <w:rPr>
                <w:rFonts w:ascii="宋体" w:hAnsi="宋体" w:cs="Times New Roman"/>
                <w:sz w:val="24"/>
              </w:rPr>
            </w:pPr>
            <w:r>
              <w:rPr>
                <w:rFonts w:hint="eastAsia" w:ascii="宋体" w:hAnsi="宋体" w:cs="Times New Roman"/>
                <w:sz w:val="24"/>
              </w:rPr>
              <w:t>每日检查轿门防撞击保护装置情况。</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19</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示按要求配备手动紧急操作装置是否齐全</w:t>
            </w:r>
          </w:p>
        </w:tc>
        <w:tc>
          <w:tcPr>
            <w:tcW w:w="3972" w:type="dxa"/>
            <w:vAlign w:val="center"/>
          </w:tcPr>
          <w:p>
            <w:pPr>
              <w:rPr>
                <w:rFonts w:ascii="宋体" w:hAnsi="宋体" w:cs="Times New Roman"/>
                <w:sz w:val="24"/>
              </w:rPr>
            </w:pPr>
            <w:r>
              <w:rPr>
                <w:rFonts w:hint="eastAsia" w:ascii="宋体" w:hAnsi="宋体" w:cs="Times New Roman"/>
                <w:sz w:val="24"/>
              </w:rPr>
              <w:t>每日手动紧急操作装置是否齐全</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639" w:type="dxa"/>
            <w:vAlign w:val="center"/>
          </w:tcPr>
          <w:p>
            <w:pPr>
              <w:spacing w:line="240" w:lineRule="exact"/>
              <w:jc w:val="center"/>
              <w:rPr>
                <w:rFonts w:ascii="宋体" w:hAnsi="宋体" w:cs="宋体"/>
                <w:sz w:val="24"/>
              </w:rPr>
            </w:pPr>
            <w:r>
              <w:rPr>
                <w:rFonts w:hint="eastAsia" w:ascii="宋体" w:hAnsi="宋体" w:cs="宋体"/>
                <w:sz w:val="24"/>
              </w:rPr>
              <w:t>20</w:t>
            </w:r>
          </w:p>
        </w:tc>
        <w:tc>
          <w:tcPr>
            <w:tcW w:w="1371" w:type="dxa"/>
            <w:vMerge w:val="continue"/>
            <w:vAlign w:val="center"/>
          </w:tcPr>
          <w:p>
            <w:pPr>
              <w:jc w:val="center"/>
              <w:rPr>
                <w:rFonts w:ascii="宋体" w:hAnsi="宋体" w:cs="Times New Roman"/>
                <w:sz w:val="24"/>
              </w:rPr>
            </w:pPr>
          </w:p>
        </w:tc>
        <w:tc>
          <w:tcPr>
            <w:tcW w:w="3705" w:type="dxa"/>
            <w:vAlign w:val="center"/>
          </w:tcPr>
          <w:p>
            <w:pPr>
              <w:rPr>
                <w:rFonts w:ascii="宋体" w:hAnsi="宋体" w:cs="Times New Roman"/>
                <w:sz w:val="24"/>
              </w:rPr>
            </w:pPr>
            <w:r>
              <w:rPr>
                <w:rFonts w:hint="eastAsia" w:ascii="宋体" w:hAnsi="宋体" w:cs="Times New Roman"/>
                <w:sz w:val="24"/>
              </w:rPr>
              <w:t>未制定应急救援程序</w:t>
            </w:r>
          </w:p>
        </w:tc>
        <w:tc>
          <w:tcPr>
            <w:tcW w:w="3972" w:type="dxa"/>
            <w:vAlign w:val="center"/>
          </w:tcPr>
          <w:p>
            <w:pPr>
              <w:rPr>
                <w:rFonts w:ascii="宋体" w:hAnsi="宋体" w:cs="Times New Roman"/>
                <w:sz w:val="24"/>
              </w:rPr>
            </w:pPr>
            <w:r>
              <w:rPr>
                <w:rFonts w:hint="eastAsia" w:ascii="宋体" w:hAnsi="宋体" w:cs="Times New Roman"/>
                <w:sz w:val="24"/>
              </w:rPr>
              <w:t>每日检查应急救援程序</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639" w:type="dxa"/>
            <w:vAlign w:val="center"/>
          </w:tcPr>
          <w:p>
            <w:pPr>
              <w:spacing w:line="240" w:lineRule="exact"/>
              <w:jc w:val="center"/>
              <w:rPr>
                <w:rFonts w:ascii="宋体" w:hAnsi="宋体" w:cs="宋体"/>
                <w:sz w:val="24"/>
              </w:rPr>
            </w:pPr>
            <w:r>
              <w:rPr>
                <w:rFonts w:hint="eastAsia" w:ascii="宋体" w:hAnsi="宋体"/>
                <w:kern w:val="0"/>
                <w:sz w:val="24"/>
              </w:rPr>
              <w:t>21</w:t>
            </w:r>
          </w:p>
        </w:tc>
        <w:tc>
          <w:tcPr>
            <w:tcW w:w="1371" w:type="dxa"/>
            <w:vMerge w:val="restart"/>
            <w:vAlign w:val="center"/>
          </w:tcPr>
          <w:p>
            <w:pPr>
              <w:jc w:val="center"/>
              <w:rPr>
                <w:rFonts w:ascii="宋体" w:hAnsi="宋体"/>
                <w:sz w:val="24"/>
              </w:rPr>
            </w:pPr>
            <w:r>
              <w:rPr>
                <w:rFonts w:hint="eastAsia" w:ascii="宋体" w:hAnsi="宋体" w:cs="Times New Roman"/>
                <w:sz w:val="24"/>
              </w:rPr>
              <w:t>环境</w:t>
            </w:r>
          </w:p>
        </w:tc>
        <w:tc>
          <w:tcPr>
            <w:tcW w:w="3705" w:type="dxa"/>
            <w:vAlign w:val="center"/>
          </w:tcPr>
          <w:p>
            <w:pPr>
              <w:rPr>
                <w:rFonts w:ascii="宋体" w:hAnsi="宋体" w:cs="Times New Roman"/>
                <w:sz w:val="24"/>
              </w:rPr>
            </w:pPr>
            <w:r>
              <w:rPr>
                <w:rFonts w:hint="eastAsia" w:ascii="宋体" w:hAnsi="宋体"/>
                <w:sz w:val="24"/>
                <w:szCs w:val="24"/>
              </w:rPr>
              <w:t>电梯运行环境存在不符合安全技术规范要求的情况。</w:t>
            </w:r>
          </w:p>
        </w:tc>
        <w:tc>
          <w:tcPr>
            <w:tcW w:w="3972" w:type="dxa"/>
            <w:vAlign w:val="center"/>
          </w:tcPr>
          <w:p>
            <w:pPr>
              <w:rPr>
                <w:rFonts w:ascii="宋体" w:hAnsi="宋体" w:cs="Times New Roman"/>
                <w:sz w:val="24"/>
              </w:rPr>
            </w:pPr>
            <w:r>
              <w:rPr>
                <w:rFonts w:hint="eastAsia" w:ascii="宋体" w:hAnsi="宋体" w:cs="Times New Roman"/>
                <w:sz w:val="24"/>
              </w:rPr>
              <w:t>1.制定电梯巡查</w:t>
            </w:r>
            <w:r>
              <w:rPr>
                <w:rFonts w:ascii="宋体" w:hAnsi="宋体" w:cs="Times New Roman"/>
                <w:sz w:val="24"/>
              </w:rPr>
              <w:t>制度，</w:t>
            </w:r>
            <w:r>
              <w:rPr>
                <w:rFonts w:hint="eastAsia" w:ascii="宋体" w:hAnsi="宋体" w:cs="Times New Roman"/>
                <w:sz w:val="24"/>
              </w:rPr>
              <w:t>设定</w:t>
            </w:r>
            <w:r>
              <w:rPr>
                <w:rFonts w:ascii="宋体" w:hAnsi="宋体" w:cs="Times New Roman"/>
                <w:sz w:val="24"/>
              </w:rPr>
              <w:t>巡查频次。</w:t>
            </w:r>
          </w:p>
          <w:p>
            <w:pPr>
              <w:rPr>
                <w:rFonts w:ascii="宋体" w:hAnsi="宋体" w:cs="Times New Roman"/>
                <w:sz w:val="24"/>
              </w:rPr>
            </w:pPr>
            <w:r>
              <w:rPr>
                <w:rFonts w:hint="eastAsia" w:ascii="宋体" w:hAnsi="宋体" w:cs="Times New Roman"/>
                <w:sz w:val="24"/>
              </w:rPr>
              <w:t>2.依据</w:t>
            </w:r>
            <w:r>
              <w:rPr>
                <w:rFonts w:ascii="宋体" w:hAnsi="宋体" w:cs="Times New Roman"/>
                <w:sz w:val="24"/>
              </w:rPr>
              <w:t>安全技术规范的要求，保证电梯运行环境符合有</w:t>
            </w:r>
            <w:r>
              <w:rPr>
                <w:rFonts w:hint="eastAsia" w:ascii="宋体" w:hAnsi="宋体" w:cs="Times New Roman"/>
                <w:sz w:val="24"/>
              </w:rPr>
              <w:t>关</w:t>
            </w:r>
            <w:r>
              <w:rPr>
                <w:rFonts w:ascii="宋体" w:hAnsi="宋体" w:cs="Times New Roman"/>
                <w:sz w:val="24"/>
              </w:rPr>
              <w:t>要求</w:t>
            </w:r>
            <w:r>
              <w:rPr>
                <w:rFonts w:hint="eastAsia" w:ascii="宋体" w:hAnsi="宋体" w:cs="Times New Roman"/>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39" w:type="dxa"/>
            <w:vAlign w:val="center"/>
          </w:tcPr>
          <w:p>
            <w:pPr>
              <w:widowControl/>
              <w:ind w:firstLine="24" w:firstLineChars="10"/>
              <w:jc w:val="center"/>
              <w:rPr>
                <w:rFonts w:ascii="宋体" w:hAnsi="宋体"/>
                <w:kern w:val="0"/>
                <w:sz w:val="24"/>
              </w:rPr>
            </w:pPr>
            <w:r>
              <w:rPr>
                <w:rFonts w:hint="eastAsia" w:ascii="宋体" w:hAnsi="宋体"/>
                <w:kern w:val="0"/>
                <w:sz w:val="24"/>
              </w:rPr>
              <w:t>22</w:t>
            </w:r>
          </w:p>
        </w:tc>
        <w:tc>
          <w:tcPr>
            <w:tcW w:w="1371" w:type="dxa"/>
            <w:vMerge w:val="continue"/>
            <w:vAlign w:val="center"/>
          </w:tcPr>
          <w:p>
            <w:pPr>
              <w:widowControl/>
              <w:jc w:val="center"/>
              <w:rPr>
                <w:rFonts w:ascii="宋体" w:hAnsi="宋体"/>
                <w:sz w:val="24"/>
              </w:rPr>
            </w:pPr>
          </w:p>
        </w:tc>
        <w:tc>
          <w:tcPr>
            <w:tcW w:w="3705" w:type="dxa"/>
            <w:vAlign w:val="center"/>
          </w:tcPr>
          <w:p>
            <w:pPr>
              <w:rPr>
                <w:rFonts w:ascii="宋体" w:hAnsi="宋体"/>
                <w:sz w:val="24"/>
              </w:rPr>
            </w:pPr>
            <w:r>
              <w:rPr>
                <w:rFonts w:hint="eastAsia" w:ascii="宋体" w:hAnsi="宋体"/>
                <w:sz w:val="24"/>
              </w:rPr>
              <w:t>未按有关规定设置警示标志或说明</w:t>
            </w:r>
          </w:p>
        </w:tc>
        <w:tc>
          <w:tcPr>
            <w:tcW w:w="3972" w:type="dxa"/>
            <w:vAlign w:val="center"/>
          </w:tcPr>
          <w:p>
            <w:pPr>
              <w:rPr>
                <w:rFonts w:ascii="宋体" w:hAnsi="宋体" w:cs="Times New Roman"/>
                <w:sz w:val="24"/>
              </w:rPr>
            </w:pPr>
            <w:r>
              <w:rPr>
                <w:rFonts w:hint="eastAsia" w:ascii="宋体" w:hAnsi="宋体" w:cs="Times New Roman"/>
                <w:sz w:val="24"/>
              </w:rPr>
              <w:t>每日检查电梯安全警示标志是否张贴</w:t>
            </w:r>
          </w:p>
        </w:tc>
        <w:tc>
          <w:tcPr>
            <w:tcW w:w="1555"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39" w:type="dxa"/>
            <w:vAlign w:val="center"/>
          </w:tcPr>
          <w:p>
            <w:pPr>
              <w:widowControl/>
              <w:ind w:firstLine="24" w:firstLineChars="10"/>
              <w:jc w:val="center"/>
              <w:rPr>
                <w:rFonts w:ascii="宋体" w:hAnsi="宋体"/>
                <w:kern w:val="0"/>
                <w:sz w:val="24"/>
              </w:rPr>
            </w:pPr>
            <w:r>
              <w:rPr>
                <w:rFonts w:hint="eastAsia" w:ascii="宋体" w:hAnsi="宋体"/>
                <w:kern w:val="0"/>
                <w:sz w:val="24"/>
              </w:rPr>
              <w:t>23</w:t>
            </w:r>
          </w:p>
        </w:tc>
        <w:tc>
          <w:tcPr>
            <w:tcW w:w="1371" w:type="dxa"/>
            <w:vMerge w:val="continue"/>
            <w:vAlign w:val="center"/>
          </w:tcPr>
          <w:p>
            <w:pPr>
              <w:widowControl/>
              <w:jc w:val="center"/>
              <w:rPr>
                <w:rFonts w:ascii="宋体" w:hAnsi="宋体"/>
                <w:sz w:val="24"/>
              </w:rPr>
            </w:pPr>
          </w:p>
        </w:tc>
        <w:tc>
          <w:tcPr>
            <w:tcW w:w="3705" w:type="dxa"/>
            <w:vAlign w:val="center"/>
          </w:tcPr>
          <w:p>
            <w:pPr>
              <w:rPr>
                <w:rFonts w:ascii="宋体" w:hAnsi="宋体"/>
                <w:sz w:val="24"/>
              </w:rPr>
            </w:pPr>
            <w:r>
              <w:rPr>
                <w:rFonts w:hint="eastAsia" w:ascii="宋体" w:hAnsi="宋体"/>
                <w:sz w:val="24"/>
              </w:rPr>
              <w:t>电梯使用场所是否在易腐蚀、易燃易爆或人员密集场所；</w:t>
            </w:r>
          </w:p>
        </w:tc>
        <w:tc>
          <w:tcPr>
            <w:tcW w:w="3972" w:type="dxa"/>
            <w:vAlign w:val="center"/>
          </w:tcPr>
          <w:p>
            <w:pPr>
              <w:rPr>
                <w:rFonts w:ascii="宋体" w:hAnsi="宋体"/>
                <w:sz w:val="24"/>
              </w:rPr>
            </w:pPr>
            <w:r>
              <w:rPr>
                <w:rFonts w:hint="eastAsia" w:ascii="宋体" w:hAnsi="宋体"/>
                <w:sz w:val="24"/>
              </w:rPr>
              <w:t>检查本单位电梯是否有处于易腐蚀、易燃易爆或人员密集场所或环境</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39" w:type="dxa"/>
            <w:vAlign w:val="center"/>
          </w:tcPr>
          <w:p>
            <w:pPr>
              <w:widowControl/>
              <w:ind w:firstLine="24" w:firstLineChars="10"/>
              <w:jc w:val="center"/>
              <w:rPr>
                <w:rFonts w:ascii="宋体" w:hAnsi="宋体"/>
                <w:kern w:val="0"/>
                <w:sz w:val="24"/>
              </w:rPr>
            </w:pPr>
            <w:r>
              <w:rPr>
                <w:rFonts w:hint="eastAsia" w:ascii="宋体" w:hAnsi="宋体"/>
                <w:kern w:val="0"/>
                <w:sz w:val="24"/>
              </w:rPr>
              <w:t>24</w:t>
            </w:r>
          </w:p>
        </w:tc>
        <w:tc>
          <w:tcPr>
            <w:tcW w:w="1371" w:type="dxa"/>
            <w:vAlign w:val="center"/>
          </w:tcPr>
          <w:p>
            <w:pPr>
              <w:widowControl/>
              <w:jc w:val="center"/>
              <w:rPr>
                <w:rFonts w:ascii="宋体" w:hAnsi="宋体"/>
                <w:sz w:val="24"/>
              </w:rPr>
            </w:pPr>
            <w:r>
              <w:rPr>
                <w:rFonts w:hint="eastAsia" w:ascii="宋体" w:hAnsi="宋体"/>
                <w:sz w:val="24"/>
              </w:rPr>
              <w:t>政府监督、</w:t>
            </w:r>
          </w:p>
          <w:p>
            <w:pPr>
              <w:widowControl/>
              <w:jc w:val="center"/>
              <w:rPr>
                <w:rFonts w:ascii="宋体" w:hAnsi="宋体"/>
                <w:kern w:val="0"/>
                <w:sz w:val="24"/>
              </w:rPr>
            </w:pPr>
            <w:r>
              <w:rPr>
                <w:rFonts w:hint="eastAsia" w:ascii="宋体" w:hAnsi="宋体"/>
                <w:sz w:val="24"/>
              </w:rPr>
              <w:t>通报、预警</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39" w:type="dxa"/>
            <w:vAlign w:val="center"/>
          </w:tcPr>
          <w:p>
            <w:pPr>
              <w:widowControl/>
              <w:ind w:firstLine="24" w:firstLineChars="10"/>
              <w:jc w:val="center"/>
              <w:rPr>
                <w:rFonts w:ascii="宋体" w:hAnsi="宋体"/>
                <w:kern w:val="0"/>
                <w:sz w:val="24"/>
              </w:rPr>
            </w:pPr>
            <w:r>
              <w:rPr>
                <w:rFonts w:hint="eastAsia" w:ascii="宋体" w:hAnsi="宋体"/>
                <w:kern w:val="0"/>
                <w:sz w:val="24"/>
              </w:rPr>
              <w:t>25</w:t>
            </w:r>
          </w:p>
        </w:tc>
        <w:tc>
          <w:tcPr>
            <w:tcW w:w="1371" w:type="dxa"/>
            <w:vAlign w:val="center"/>
          </w:tcPr>
          <w:p>
            <w:pPr>
              <w:widowControl/>
              <w:jc w:val="center"/>
              <w:rPr>
                <w:rFonts w:ascii="宋体" w:hAnsi="宋体"/>
                <w:sz w:val="24"/>
              </w:rPr>
            </w:pPr>
            <w:r>
              <w:rPr>
                <w:rFonts w:hint="eastAsia" w:ascii="宋体" w:hAnsi="宋体"/>
                <w:sz w:val="24"/>
              </w:rPr>
              <w:t>投诉举报</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39" w:type="dxa"/>
            <w:vAlign w:val="center"/>
          </w:tcPr>
          <w:p>
            <w:pPr>
              <w:widowControl/>
              <w:ind w:firstLine="24" w:firstLineChars="10"/>
              <w:jc w:val="center"/>
              <w:rPr>
                <w:rFonts w:ascii="宋体" w:hAnsi="宋体"/>
                <w:kern w:val="0"/>
                <w:sz w:val="24"/>
              </w:rPr>
            </w:pPr>
            <w:r>
              <w:rPr>
                <w:rFonts w:hint="eastAsia" w:ascii="宋体" w:hAnsi="宋体"/>
                <w:kern w:val="0"/>
                <w:sz w:val="24"/>
              </w:rPr>
              <w:t>26</w:t>
            </w:r>
          </w:p>
        </w:tc>
        <w:tc>
          <w:tcPr>
            <w:tcW w:w="1371" w:type="dxa"/>
            <w:vAlign w:val="center"/>
          </w:tcPr>
          <w:p>
            <w:pPr>
              <w:jc w:val="center"/>
              <w:rPr>
                <w:rFonts w:ascii="宋体" w:hAnsi="宋体"/>
                <w:sz w:val="24"/>
              </w:rPr>
            </w:pPr>
            <w:r>
              <w:rPr>
                <w:rFonts w:hint="eastAsia" w:ascii="宋体" w:hAnsi="宋体"/>
                <w:sz w:val="24"/>
              </w:rPr>
              <w:t>舆情信息</w:t>
            </w:r>
          </w:p>
        </w:tc>
        <w:tc>
          <w:tcPr>
            <w:tcW w:w="3705" w:type="dxa"/>
            <w:vAlign w:val="center"/>
          </w:tcPr>
          <w:p>
            <w:pPr>
              <w:rPr>
                <w:rFonts w:ascii="宋体" w:hAnsi="宋体"/>
                <w:sz w:val="24"/>
              </w:rPr>
            </w:pPr>
            <w:r>
              <w:rPr>
                <w:rFonts w:hint="eastAsia" w:ascii="宋体" w:hAnsi="宋体"/>
                <w:sz w:val="24"/>
              </w:rPr>
              <w:t>发现不合格项</w:t>
            </w:r>
          </w:p>
        </w:tc>
        <w:tc>
          <w:tcPr>
            <w:tcW w:w="3972" w:type="dxa"/>
            <w:vAlign w:val="center"/>
          </w:tcPr>
          <w:p>
            <w:pPr>
              <w:rPr>
                <w:rFonts w:ascii="宋体" w:hAnsi="宋体"/>
                <w:sz w:val="24"/>
              </w:rPr>
            </w:pPr>
            <w:r>
              <w:rPr>
                <w:rFonts w:ascii="宋体" w:hAnsi="宋体"/>
                <w:sz w:val="24"/>
              </w:rPr>
              <w:t>记录，整改</w:t>
            </w:r>
          </w:p>
        </w:tc>
        <w:tc>
          <w:tcPr>
            <w:tcW w:w="1555"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pPr>
              <w:rPr>
                <w:rFonts w:ascii="宋体" w:hAnsi="宋体"/>
                <w:szCs w:val="21"/>
              </w:rPr>
            </w:pPr>
          </w:p>
        </w:tc>
      </w:tr>
    </w:tbl>
    <w:p>
      <w:pPr>
        <w:widowControl/>
        <w:ind w:firstLine="481" w:firstLineChars="200"/>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电梯使用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pPr>
        <w:pStyle w:val="2"/>
        <w:sectPr>
          <w:pgSz w:w="16441" w:h="11906" w:orient="landscape"/>
          <w:pgMar w:top="1587" w:right="1417" w:bottom="1417" w:left="1417" w:header="851" w:footer="992" w:gutter="0"/>
          <w:pgNumType w:fmt="decimal"/>
          <w:cols w:space="0" w:num="1"/>
          <w:rtlGutter w:val="0"/>
          <w:docGrid w:type="lines" w:linePitch="317" w:charSpace="0"/>
        </w:sectPr>
      </w:pPr>
    </w:p>
    <w:p>
      <w:pPr>
        <w:keepNext w:val="0"/>
        <w:keepLines w:val="0"/>
        <w:pageBreakBefore w:val="0"/>
        <w:widowControl w:val="0"/>
        <w:kinsoku/>
        <w:wordWrap w:val="0"/>
        <w:overflowPunct/>
        <w:topLinePunct/>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起重机械安全总监职责</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本单位设立的起重机械安全总监是指管理层中负责起重机械使用安全的管理人员。起重机械安全总监直接对本单位主要负责人负责，承担下列职责：</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（一）组织宣传、贯彻《中华人民共和国特种设备安全法》《特种设备安全监察条例》《特种设备使用管理规则》《起重机械安全规程》等起重机械有关法律法规和安全技术规范及相关标准；</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（二）组织制定本单位起重机械使用安全管理制度，督促落实起重机械使用安全责任制，组织开展起重机械安全合规管理；</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（三）落实本单位起重机械安全管理机构设置、安全管理人员的配备；</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（四）组织制定起重机械事故应急专项预案并开展应急演练；   （五）落实起重机械安全事故报告义务，采取措施防止事故扩大； </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（六）对起重机械安全员进行安全教育和技术培训，监督、指导起重机械安全员做好相关工作； </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hint="eastAsia"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（七）按照规定组织开展起重机械使用安全风险隐患排查工作，拟定并督促落实起重机械使用安全风险管控措施；</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（八）对本单位起重机械使用安全管理工作进行检查，及时向主要负责人报告有关情况，提出改进措施； </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（九）接受和配合有关部门开展起重机械安全监督检查、定期检验和事故调查等工作，如实提供有关材料； </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textAlignment w:val="auto"/>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（十）履行市场监督管理部门规定和本单位要求的其他起重机械使用安全管理职责。</w:t>
      </w:r>
    </w:p>
    <w:p>
      <w:pPr>
        <w:spacing w:line="600" w:lineRule="exact"/>
        <w:ind w:firstLine="2200" w:firstLineChars="50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起重机械安全员守则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起重机械安全员是指具体负责起重机械使用安全的检查人员。起重机械安全员对起重机械安全总监或单位主要负责人负责，承担下列职责：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（一）按《特种设备使用管理规则》要求，建立健全起重机械安全档案，办理本单位起重机械使用登记；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（二）组织制定起重机械安全操作规程；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（三）组织对起重机械作业人员进行教育和培训，指导和监督司机正确使用起重机械；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（四）对起重机械进行日常巡检，纠正和制止违章作业行为，及时处理或报告事故隐患；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（五）组织督促开展起重机械维护保养和定期自行检查；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（六）编制起重机械定期检验计划，督促落实起重机械定期检验和后续整改等工作；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（七）按照规定报告起重机械事故，参加起重机械事故救援，配合事故调查和善后处理；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rPr>
        <w:t>（八）履行市场监督管理部门规定和本单位要求的其他起重机械使用安全管理职责。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topLinePunct/>
        <w:snapToGrid w:val="0"/>
        <w:spacing w:line="58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起重机械安全风险管控清单</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第一条 为建立并落实起重机械械使用安全主体责任的长效机制，建立健全日管控、周排查、月调度工作制度，结合本单位实际情况，制定本清单。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第二条 本单位风险管控清单按照起重机械使用中存在可能导致事故发生的设备的不安全状态、人的不安全行为、管理环和境上的缺陷等4个类别及动态风险进行划分。  </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（二）作业人员未按规定持有相应证件；</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（三）未按有关规定对安全管理人员和作业人员开展安全教育和技能培训；</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（四）未严格遵循操作规程进行起重作业。</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（四）未按规定进行经常性维护保养和自行检查，未对登高作业进行管理；</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（一）未按要求使用符合要求的起重机械或使用国家明令禁止的起重机械；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（二）未按实际情况选择适合使用条件要求的起重机械；</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（三）未按有关安全技术规范要求安排定期检验；</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（四）桥、粱架等主要受力构件发生明显的腐蚀、裂纹、塑性变形等；</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安全保护装置风险至少包括以下几个方面：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（一）上限位装置、断错相保护、制动器、行程限位、漏电保护器等安全保护装置的故障及缺损；</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（二）急停开关功能缺失。</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（一）作业区域内未有极端状况如高海拔、危险品、极端天气等；</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（二）作业区域内地面承载力未满足要求；未有影响安全作业的障碍物；相应的灭火措施未完备；</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（三）起重机械</w:t>
      </w:r>
      <w:r>
        <w:rPr>
          <w:rFonts w:hint="eastAsia" w:ascii="Times New Roman" w:hAnsi="Times New Roman" w:eastAsia="仿宋_GB2312" w:cs="仿宋"/>
          <w:sz w:val="32"/>
          <w:szCs w:val="32"/>
          <w:lang w:eastAsia="zh-CN"/>
        </w:rPr>
        <w:t>的</w:t>
      </w:r>
      <w:r>
        <w:rPr>
          <w:rFonts w:hint="eastAsia" w:ascii="Times New Roman" w:hAnsi="Times New Roman" w:eastAsia="仿宋_GB2312" w:cs="仿宋"/>
          <w:sz w:val="32"/>
          <w:szCs w:val="32"/>
        </w:rPr>
        <w:t>作业区域内未有必要的安全标识或说明；</w:t>
      </w:r>
    </w:p>
    <w:p>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80" w:lineRule="exact"/>
        <w:ind w:firstLine="640" w:firstLineChars="200"/>
        <w:rPr>
          <w:rFonts w:hint="eastAsia" w:ascii="Times New Roman" w:hAnsi="Times New Roman" w:eastAsia="仿宋_GB2312" w:cs="仿宋"/>
          <w:sz w:val="32"/>
          <w:szCs w:val="32"/>
        </w:rPr>
        <w:sectPr>
          <w:pgSz w:w="11906" w:h="16441"/>
          <w:pgMar w:top="1417" w:right="1417" w:bottom="1417" w:left="1587" w:header="851" w:footer="992" w:gutter="0"/>
          <w:pgNumType w:fmt="decimal"/>
          <w:cols w:space="0" w:num="1"/>
          <w:rtlGutter w:val="0"/>
          <w:docGrid w:type="lines" w:linePitch="317" w:charSpace="0"/>
        </w:sectPr>
      </w:pPr>
      <w:r>
        <w:rPr>
          <w:rFonts w:hint="eastAsia" w:ascii="Times New Roman" w:hAnsi="Times New Roman" w:eastAsia="仿宋_GB2312" w:cs="仿宋"/>
          <w:sz w:val="32"/>
          <w:szCs w:val="32"/>
        </w:rPr>
        <w:t>第九条 本单位根据上述规定制定了《起重机械安全风险管控清单》（例表见附录B6），当风险指标发生变化时，需对清单及时进行调整。</w:t>
      </w:r>
    </w:p>
    <w:p>
      <w:pPr>
        <w:jc w:val="left"/>
        <w:outlineLvl w:val="0"/>
        <w:rPr>
          <w:b/>
          <w:sz w:val="36"/>
          <w:szCs w:val="36"/>
        </w:rPr>
      </w:pPr>
      <w:r>
        <w:rPr>
          <w:rFonts w:hint="eastAsia" w:ascii="仿宋_GB2312" w:hAnsi="Calibri" w:eastAsia="仿宋_GB2312" w:cs="Times New Roman"/>
          <w:sz w:val="32"/>
          <w:szCs w:val="32"/>
        </w:rPr>
        <w:t>附录B6</w:t>
      </w:r>
      <w:r>
        <w:rPr>
          <w:rFonts w:hint="eastAsia" w:ascii="Calibri" w:hAnsi="Calibri" w:eastAsia="宋体" w:cs="Times New Roman"/>
          <w:b/>
          <w:sz w:val="36"/>
          <w:szCs w:val="36"/>
        </w:rPr>
        <w:t xml:space="preserve">                     </w:t>
      </w:r>
      <w:r>
        <w:rPr>
          <w:rFonts w:hint="eastAsia" w:cs="Times New Roman"/>
          <w:b/>
          <w:sz w:val="36"/>
          <w:szCs w:val="36"/>
        </w:rPr>
        <w:t>起重机械安全</w:t>
      </w:r>
      <w:r>
        <w:rPr>
          <w:rFonts w:hint="eastAsia" w:ascii="Calibri" w:hAnsi="Calibri" w:eastAsia="宋体" w:cs="Times New Roman"/>
          <w:b/>
          <w:sz w:val="36"/>
          <w:szCs w:val="36"/>
        </w:rPr>
        <w:t>风</w:t>
      </w:r>
      <w:r>
        <w:rPr>
          <w:rFonts w:hint="eastAsia"/>
          <w:b/>
          <w:sz w:val="36"/>
          <w:szCs w:val="36"/>
        </w:rPr>
        <w:t>险管控清单</w:t>
      </w:r>
    </w:p>
    <w:tbl>
      <w:tblPr>
        <w:tblStyle w:val="10"/>
        <w:tblW w:w="13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87"/>
        <w:gridCol w:w="2863"/>
        <w:gridCol w:w="5070"/>
        <w:gridCol w:w="1410"/>
        <w:gridCol w:w="1485"/>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7"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387"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2863"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5070"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410"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485"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821"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87" w:type="dxa"/>
            <w:vAlign w:val="center"/>
          </w:tcPr>
          <w:p>
            <w:pPr>
              <w:widowControl/>
              <w:jc w:val="center"/>
              <w:rPr>
                <w:rFonts w:ascii="宋体" w:hAnsi="宋体"/>
                <w:kern w:val="0"/>
                <w:sz w:val="24"/>
              </w:rPr>
            </w:pPr>
            <w:r>
              <w:rPr>
                <w:rFonts w:hint="eastAsia" w:ascii="宋体" w:hAnsi="宋体"/>
                <w:kern w:val="0"/>
                <w:sz w:val="24"/>
              </w:rPr>
              <w:t>1</w:t>
            </w:r>
          </w:p>
        </w:tc>
        <w:tc>
          <w:tcPr>
            <w:tcW w:w="1387" w:type="dxa"/>
            <w:vMerge w:val="restart"/>
            <w:vAlign w:val="center"/>
          </w:tcPr>
          <w:p>
            <w:pPr>
              <w:widowControl/>
              <w:jc w:val="center"/>
              <w:rPr>
                <w:rFonts w:ascii="宋体" w:hAnsi="宋体"/>
                <w:kern w:val="0"/>
                <w:sz w:val="24"/>
              </w:rPr>
            </w:pPr>
            <w:r>
              <w:rPr>
                <w:rFonts w:hint="eastAsia" w:ascii="宋体" w:hAnsi="宋体"/>
                <w:kern w:val="0"/>
                <w:sz w:val="24"/>
              </w:rPr>
              <w:t>人员</w:t>
            </w:r>
          </w:p>
        </w:tc>
        <w:tc>
          <w:tcPr>
            <w:tcW w:w="2863" w:type="dxa"/>
            <w:vAlign w:val="center"/>
          </w:tcPr>
          <w:p>
            <w:pPr>
              <w:rPr>
                <w:rFonts w:ascii="宋体" w:hAnsi="宋体"/>
                <w:kern w:val="0"/>
                <w:sz w:val="24"/>
              </w:rPr>
            </w:pPr>
            <w:r>
              <w:rPr>
                <w:rFonts w:hint="eastAsia" w:ascii="宋体" w:hAnsi="宋体" w:cs="Times New Roman"/>
                <w:sz w:val="24"/>
              </w:rPr>
              <w:t>未按规定配备安全管理人员和作业人员</w:t>
            </w:r>
          </w:p>
        </w:tc>
        <w:tc>
          <w:tcPr>
            <w:tcW w:w="5070" w:type="dxa"/>
            <w:vAlign w:val="center"/>
          </w:tcPr>
          <w:p>
            <w:pPr>
              <w:rPr>
                <w:szCs w:val="21"/>
              </w:rPr>
            </w:pPr>
            <w:r>
              <w:rPr>
                <w:rFonts w:hint="eastAsia" w:ascii="宋体" w:hAnsi="宋体" w:cs="Times New Roman"/>
                <w:sz w:val="24"/>
              </w:rPr>
              <w:t>建立特种设备安全管理人员与作业人员管理制度，按规定配备相关人员</w:t>
            </w:r>
          </w:p>
        </w:tc>
        <w:tc>
          <w:tcPr>
            <w:tcW w:w="1410" w:type="dxa"/>
            <w:vAlign w:val="center"/>
          </w:tcPr>
          <w:p>
            <w:pPr>
              <w:widowControl/>
              <w:jc w:val="center"/>
              <w:rPr>
                <w:rFonts w:ascii="宋体" w:hAnsi="宋体" w:eastAsia="宋体"/>
                <w:kern w:val="0"/>
                <w:sz w:val="24"/>
              </w:rPr>
            </w:pPr>
            <w:r>
              <w:rPr>
                <w:rFonts w:asciiTheme="majorEastAsia" w:hAnsiTheme="majorEastAsia" w:eastAsiaTheme="majorEastAsia"/>
                <w:sz w:val="24"/>
                <w:szCs w:val="24"/>
              </w:rPr>
              <w:t>月调度</w:t>
            </w:r>
          </w:p>
        </w:tc>
        <w:tc>
          <w:tcPr>
            <w:tcW w:w="1485" w:type="dxa"/>
            <w:vAlign w:val="center"/>
          </w:tcPr>
          <w:p>
            <w:pPr>
              <w:widowControl/>
              <w:jc w:val="center"/>
              <w:rPr>
                <w:rFonts w:ascii="宋体" w:hAnsi="宋体" w:eastAsia="宋体"/>
                <w:kern w:val="0"/>
                <w:sz w:val="24"/>
              </w:rPr>
            </w:pPr>
            <w:r>
              <w:rPr>
                <w:rFonts w:asciiTheme="minorEastAsia" w:hAnsiTheme="minorEastAsia"/>
                <w:sz w:val="24"/>
                <w:szCs w:val="24"/>
              </w:rPr>
              <w:t>主要负责人</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87" w:type="dxa"/>
            <w:vAlign w:val="center"/>
          </w:tcPr>
          <w:p>
            <w:pPr>
              <w:widowControl/>
              <w:jc w:val="center"/>
              <w:rPr>
                <w:rFonts w:ascii="宋体" w:hAnsi="宋体"/>
                <w:kern w:val="0"/>
                <w:sz w:val="24"/>
              </w:rPr>
            </w:pPr>
            <w:r>
              <w:rPr>
                <w:rFonts w:hint="eastAsia" w:ascii="宋体" w:hAnsi="宋体"/>
                <w:kern w:val="0"/>
                <w:sz w:val="24"/>
              </w:rPr>
              <w:t>2</w:t>
            </w:r>
          </w:p>
        </w:tc>
        <w:tc>
          <w:tcPr>
            <w:tcW w:w="1387" w:type="dxa"/>
            <w:vMerge w:val="continue"/>
            <w:vAlign w:val="center"/>
          </w:tcPr>
          <w:p>
            <w:pPr>
              <w:jc w:val="center"/>
              <w:rPr>
                <w:rFonts w:ascii="宋体" w:hAnsi="宋体"/>
                <w:kern w:val="0"/>
                <w:sz w:val="24"/>
              </w:rPr>
            </w:pPr>
          </w:p>
        </w:tc>
        <w:tc>
          <w:tcPr>
            <w:tcW w:w="2863" w:type="dxa"/>
            <w:vAlign w:val="center"/>
          </w:tcPr>
          <w:p>
            <w:pPr>
              <w:widowControl/>
              <w:jc w:val="left"/>
              <w:rPr>
                <w:rFonts w:ascii="宋体" w:hAnsi="宋体"/>
                <w:kern w:val="0"/>
                <w:sz w:val="24"/>
              </w:rPr>
            </w:pPr>
            <w:r>
              <w:rPr>
                <w:rFonts w:hint="eastAsia" w:ascii="宋体" w:hAnsi="宋体" w:cs="Times New Roman"/>
                <w:sz w:val="24"/>
              </w:rPr>
              <w:t>作业人员未持有相应资格证件</w:t>
            </w:r>
          </w:p>
        </w:tc>
        <w:tc>
          <w:tcPr>
            <w:tcW w:w="5070" w:type="dxa"/>
            <w:vAlign w:val="center"/>
          </w:tcPr>
          <w:p>
            <w:pPr>
              <w:rPr>
                <w:szCs w:val="21"/>
              </w:rPr>
            </w:pPr>
            <w:r>
              <w:rPr>
                <w:rFonts w:hint="eastAsia" w:ascii="宋体" w:hAnsi="宋体" w:cs="Times New Roman"/>
                <w:sz w:val="24"/>
              </w:rPr>
              <w:t>配备具有相应职责资质的作业人员，加强资格证的换证管理</w:t>
            </w:r>
          </w:p>
        </w:tc>
        <w:tc>
          <w:tcPr>
            <w:tcW w:w="1410" w:type="dxa"/>
            <w:vAlign w:val="center"/>
          </w:tcPr>
          <w:p>
            <w:pPr>
              <w:widowControl/>
              <w:jc w:val="center"/>
              <w:rPr>
                <w:rFonts w:ascii="宋体" w:hAnsi="宋体" w:eastAsia="宋体"/>
                <w:kern w:val="0"/>
                <w:sz w:val="24"/>
              </w:rPr>
            </w:pPr>
            <w:r>
              <w:rPr>
                <w:rFonts w:asciiTheme="majorEastAsia" w:hAnsiTheme="majorEastAsia" w:eastAsiaTheme="majorEastAsia"/>
                <w:sz w:val="24"/>
                <w:szCs w:val="24"/>
              </w:rPr>
              <w:t>周排查</w:t>
            </w:r>
          </w:p>
        </w:tc>
        <w:tc>
          <w:tcPr>
            <w:tcW w:w="1485" w:type="dxa"/>
            <w:vAlign w:val="center"/>
          </w:tcPr>
          <w:p>
            <w:pPr>
              <w:widowControl/>
              <w:jc w:val="center"/>
              <w:rPr>
                <w:rFonts w:ascii="宋体" w:hAnsi="宋体" w:eastAsia="宋体"/>
                <w:kern w:val="0"/>
                <w:sz w:val="24"/>
              </w:rPr>
            </w:pPr>
            <w:r>
              <w:rPr>
                <w:rFonts w:asciiTheme="minorEastAsia" w:hAnsiTheme="minorEastAsia"/>
                <w:sz w:val="24"/>
                <w:szCs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7" w:type="dxa"/>
            <w:vAlign w:val="center"/>
          </w:tcPr>
          <w:p>
            <w:pPr>
              <w:widowControl/>
              <w:jc w:val="center"/>
              <w:rPr>
                <w:rFonts w:ascii="宋体" w:hAnsi="宋体"/>
                <w:kern w:val="0"/>
                <w:sz w:val="24"/>
              </w:rPr>
            </w:pPr>
            <w:r>
              <w:rPr>
                <w:rFonts w:hint="eastAsia" w:ascii="宋体" w:hAnsi="宋体"/>
                <w:kern w:val="0"/>
                <w:sz w:val="24"/>
              </w:rPr>
              <w:t>3</w:t>
            </w:r>
          </w:p>
        </w:tc>
        <w:tc>
          <w:tcPr>
            <w:tcW w:w="1387" w:type="dxa"/>
            <w:vMerge w:val="continue"/>
            <w:vAlign w:val="center"/>
          </w:tcPr>
          <w:p>
            <w:pPr>
              <w:widowControl/>
              <w:jc w:val="center"/>
              <w:rPr>
                <w:rFonts w:ascii="宋体" w:hAnsi="宋体"/>
                <w:kern w:val="0"/>
                <w:sz w:val="24"/>
              </w:rPr>
            </w:pPr>
          </w:p>
        </w:tc>
        <w:tc>
          <w:tcPr>
            <w:tcW w:w="2863" w:type="dxa"/>
            <w:vAlign w:val="center"/>
          </w:tcPr>
          <w:p>
            <w:pPr>
              <w:widowControl/>
              <w:jc w:val="left"/>
              <w:rPr>
                <w:rFonts w:ascii="宋体" w:hAnsi="宋体"/>
                <w:kern w:val="0"/>
                <w:sz w:val="24"/>
              </w:rPr>
            </w:pPr>
            <w:r>
              <w:rPr>
                <w:rFonts w:hint="eastAsia" w:ascii="宋体" w:hAnsi="宋体" w:cs="Times New Roman"/>
                <w:sz w:val="24"/>
              </w:rPr>
              <w:t>未按规定对安全管理人员和作业人员开展安全教育培训</w:t>
            </w:r>
          </w:p>
        </w:tc>
        <w:tc>
          <w:tcPr>
            <w:tcW w:w="5070" w:type="dxa"/>
            <w:vAlign w:val="center"/>
          </w:tcPr>
          <w:p>
            <w:pPr>
              <w:rPr>
                <w:rFonts w:ascii="宋体" w:hAnsi="宋体"/>
                <w:kern w:val="0"/>
                <w:sz w:val="24"/>
              </w:rPr>
            </w:pPr>
            <w:r>
              <w:rPr>
                <w:rFonts w:hint="eastAsia" w:ascii="宋体" w:hAnsi="宋体" w:cs="Times New Roman"/>
                <w:sz w:val="24"/>
              </w:rPr>
              <w:t>按规定开展安全培训教育</w:t>
            </w:r>
          </w:p>
        </w:tc>
        <w:tc>
          <w:tcPr>
            <w:tcW w:w="1410" w:type="dxa"/>
            <w:vAlign w:val="center"/>
          </w:tcPr>
          <w:p>
            <w:pPr>
              <w:widowControl/>
              <w:jc w:val="center"/>
              <w:rPr>
                <w:rFonts w:ascii="宋体" w:hAnsi="宋体"/>
                <w:kern w:val="0"/>
                <w:sz w:val="24"/>
              </w:rPr>
            </w:pPr>
            <w:r>
              <w:rPr>
                <w:rFonts w:asciiTheme="majorEastAsia" w:hAnsiTheme="majorEastAsia" w:eastAsiaTheme="majorEastAsia"/>
                <w:sz w:val="24"/>
                <w:szCs w:val="24"/>
              </w:rPr>
              <w:t>周排查</w:t>
            </w:r>
          </w:p>
        </w:tc>
        <w:tc>
          <w:tcPr>
            <w:tcW w:w="1485" w:type="dxa"/>
            <w:vAlign w:val="center"/>
          </w:tcPr>
          <w:p>
            <w:pPr>
              <w:widowControl/>
              <w:jc w:val="center"/>
              <w:rPr>
                <w:rFonts w:ascii="宋体" w:hAnsi="宋体"/>
                <w:kern w:val="0"/>
                <w:sz w:val="24"/>
              </w:rPr>
            </w:pPr>
            <w:r>
              <w:rPr>
                <w:rFonts w:asciiTheme="minorEastAsia" w:hAnsiTheme="minorEastAsia"/>
                <w:sz w:val="24"/>
                <w:szCs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7" w:type="dxa"/>
            <w:vAlign w:val="center"/>
          </w:tcPr>
          <w:p>
            <w:pPr>
              <w:widowControl/>
              <w:jc w:val="center"/>
              <w:rPr>
                <w:rFonts w:ascii="宋体" w:hAnsi="宋体"/>
                <w:kern w:val="0"/>
                <w:sz w:val="24"/>
              </w:rPr>
            </w:pPr>
            <w:r>
              <w:rPr>
                <w:rFonts w:hint="eastAsia" w:ascii="宋体" w:hAnsi="宋体"/>
                <w:kern w:val="0"/>
                <w:sz w:val="24"/>
              </w:rPr>
              <w:t>4</w:t>
            </w:r>
          </w:p>
        </w:tc>
        <w:tc>
          <w:tcPr>
            <w:tcW w:w="1387" w:type="dxa"/>
            <w:vMerge w:val="continue"/>
            <w:vAlign w:val="center"/>
          </w:tcPr>
          <w:p>
            <w:pPr>
              <w:widowControl/>
              <w:jc w:val="center"/>
              <w:rPr>
                <w:rFonts w:ascii="宋体" w:hAnsi="宋体"/>
                <w:kern w:val="0"/>
                <w:sz w:val="24"/>
              </w:rPr>
            </w:pPr>
          </w:p>
        </w:tc>
        <w:tc>
          <w:tcPr>
            <w:tcW w:w="2863" w:type="dxa"/>
            <w:vAlign w:val="center"/>
          </w:tcPr>
          <w:p>
            <w:pPr>
              <w:widowControl/>
              <w:jc w:val="left"/>
              <w:rPr>
                <w:rFonts w:ascii="宋体" w:hAnsi="宋体"/>
                <w:kern w:val="0"/>
                <w:sz w:val="24"/>
              </w:rPr>
            </w:pPr>
            <w:r>
              <w:rPr>
                <w:rFonts w:hint="eastAsia" w:ascii="宋体" w:hAnsi="宋体" w:cs="Times New Roman"/>
                <w:sz w:val="24"/>
              </w:rPr>
              <w:t>作业人员违章作业</w:t>
            </w:r>
          </w:p>
        </w:tc>
        <w:tc>
          <w:tcPr>
            <w:tcW w:w="5070" w:type="dxa"/>
            <w:vAlign w:val="center"/>
          </w:tcPr>
          <w:p>
            <w:pPr>
              <w:rPr>
                <w:rFonts w:ascii="宋体" w:hAnsi="宋体"/>
                <w:kern w:val="0"/>
                <w:sz w:val="24"/>
              </w:rPr>
            </w:pPr>
            <w:r>
              <w:rPr>
                <w:rFonts w:hint="eastAsia" w:ascii="宋体" w:hAnsi="宋体" w:cs="Times New Roman"/>
                <w:sz w:val="24"/>
              </w:rPr>
              <w:t>纠正和制止违章作业行为，遵循起重作业的安全规章和操作规程，杜绝不明重量范围起吊、歪拉斜拽、视线盲区、站位混乱等违章行为</w:t>
            </w:r>
          </w:p>
        </w:tc>
        <w:tc>
          <w:tcPr>
            <w:tcW w:w="1410" w:type="dxa"/>
            <w:vAlign w:val="center"/>
          </w:tcPr>
          <w:p>
            <w:pPr>
              <w:widowControl/>
              <w:jc w:val="center"/>
              <w:rPr>
                <w:rFonts w:ascii="宋体" w:hAnsi="宋体"/>
                <w:kern w:val="0"/>
                <w:sz w:val="24"/>
              </w:rPr>
            </w:pPr>
            <w:r>
              <w:rPr>
                <w:rFonts w:asciiTheme="majorEastAsia" w:hAnsiTheme="majorEastAsia" w:eastAsiaTheme="majorEastAsia"/>
                <w:sz w:val="24"/>
                <w:szCs w:val="24"/>
              </w:rPr>
              <w:t>日管控</w:t>
            </w:r>
          </w:p>
        </w:tc>
        <w:tc>
          <w:tcPr>
            <w:tcW w:w="1485" w:type="dxa"/>
            <w:vAlign w:val="center"/>
          </w:tcPr>
          <w:p>
            <w:pPr>
              <w:widowControl/>
              <w:jc w:val="center"/>
              <w:rPr>
                <w:rFonts w:ascii="宋体" w:hAnsi="宋体"/>
                <w:kern w:val="0"/>
                <w:sz w:val="24"/>
              </w:rPr>
            </w:pPr>
            <w:r>
              <w:rPr>
                <w:rFonts w:asciiTheme="minorEastAsia" w:hAnsiTheme="minorEastAsia"/>
                <w:sz w:val="24"/>
                <w:szCs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87" w:type="dxa"/>
            <w:vMerge w:val="restart"/>
            <w:vAlign w:val="center"/>
          </w:tcPr>
          <w:p>
            <w:pPr>
              <w:jc w:val="center"/>
              <w:rPr>
                <w:rFonts w:ascii="宋体" w:hAnsi="宋体"/>
                <w:kern w:val="0"/>
                <w:sz w:val="24"/>
              </w:rPr>
            </w:pPr>
            <w:r>
              <w:rPr>
                <w:rFonts w:hint="eastAsia" w:ascii="宋体" w:hAnsi="宋体"/>
                <w:kern w:val="0"/>
                <w:sz w:val="24"/>
              </w:rPr>
              <w:t>管理</w:t>
            </w:r>
          </w:p>
        </w:tc>
        <w:tc>
          <w:tcPr>
            <w:tcW w:w="2863" w:type="dxa"/>
            <w:vAlign w:val="center"/>
          </w:tcPr>
          <w:p>
            <w:pPr>
              <w:rPr>
                <w:rFonts w:ascii="宋体" w:hAnsi="宋体"/>
                <w:kern w:val="0"/>
                <w:sz w:val="24"/>
              </w:rPr>
            </w:pPr>
            <w:r>
              <w:rPr>
                <w:rFonts w:hint="eastAsia" w:ascii="宋体" w:hAnsi="宋体"/>
                <w:kern w:val="0"/>
                <w:sz w:val="24"/>
              </w:rPr>
              <w:t>未建立起重机械安全运行管理规章制度</w:t>
            </w:r>
          </w:p>
        </w:tc>
        <w:tc>
          <w:tcPr>
            <w:tcW w:w="5070" w:type="dxa"/>
            <w:vAlign w:val="center"/>
          </w:tcPr>
          <w:p>
            <w:pPr>
              <w:rPr>
                <w:rFonts w:ascii="宋体" w:hAnsi="宋体"/>
                <w:sz w:val="24"/>
              </w:rPr>
            </w:pPr>
            <w:r>
              <w:rPr>
                <w:rFonts w:hint="eastAsia" w:ascii="宋体" w:hAnsi="宋体"/>
                <w:sz w:val="24"/>
              </w:rPr>
              <w:t>1.制定《起重机械安全总监职责》《起重机械安全员守则》《起重机械安全日管控、周排查、月调度管理制度》；</w:t>
            </w:r>
          </w:p>
          <w:p>
            <w:pPr>
              <w:rPr>
                <w:rFonts w:ascii="宋体" w:hAnsi="宋体"/>
                <w:spacing w:val="6"/>
                <w:szCs w:val="21"/>
              </w:rPr>
            </w:pPr>
            <w:r>
              <w:rPr>
                <w:rFonts w:hint="eastAsia" w:ascii="宋体" w:hAnsi="宋体"/>
                <w:sz w:val="24"/>
              </w:rPr>
              <w:t>2</w:t>
            </w:r>
            <w:r>
              <w:rPr>
                <w:rFonts w:ascii="宋体" w:hAnsi="宋体"/>
                <w:sz w:val="24"/>
              </w:rPr>
              <w:t>.</w:t>
            </w:r>
            <w:r>
              <w:rPr>
                <w:rFonts w:hint="eastAsia" w:ascii="宋体" w:hAnsi="宋体"/>
                <w:sz w:val="24"/>
              </w:rPr>
              <w:t>建立起重机械安全管理机构和相关人员岗位职责。</w:t>
            </w:r>
          </w:p>
        </w:tc>
        <w:tc>
          <w:tcPr>
            <w:tcW w:w="1410" w:type="dxa"/>
            <w:vAlign w:val="center"/>
          </w:tcPr>
          <w:p>
            <w:pPr>
              <w:jc w:val="center"/>
              <w:rPr>
                <w:rFonts w:ascii="宋体" w:hAnsi="宋体" w:eastAsia="宋体"/>
                <w:kern w:val="0"/>
                <w:sz w:val="24"/>
              </w:rPr>
            </w:pPr>
            <w:r>
              <w:rPr>
                <w:rFonts w:asciiTheme="majorEastAsia" w:hAnsiTheme="majorEastAsia" w:eastAsiaTheme="majorEastAsia"/>
                <w:sz w:val="24"/>
                <w:szCs w:val="24"/>
              </w:rPr>
              <w:t>月调度</w:t>
            </w:r>
          </w:p>
        </w:tc>
        <w:tc>
          <w:tcPr>
            <w:tcW w:w="1485" w:type="dxa"/>
            <w:vAlign w:val="center"/>
          </w:tcPr>
          <w:p>
            <w:pPr>
              <w:jc w:val="center"/>
              <w:rPr>
                <w:rFonts w:ascii="宋体" w:hAnsi="宋体"/>
                <w:kern w:val="0"/>
                <w:sz w:val="24"/>
              </w:rPr>
            </w:pPr>
            <w:r>
              <w:rPr>
                <w:rFonts w:asciiTheme="minorEastAsia" w:hAnsiTheme="minorEastAsia"/>
                <w:sz w:val="24"/>
                <w:szCs w:val="24"/>
              </w:rPr>
              <w:t>主要负责人</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1387" w:type="dxa"/>
            <w:vMerge w:val="continue"/>
            <w:vAlign w:val="center"/>
          </w:tcPr>
          <w:p>
            <w:pPr>
              <w:jc w:val="center"/>
              <w:rPr>
                <w:rFonts w:ascii="宋体" w:hAnsi="宋体"/>
                <w:kern w:val="0"/>
                <w:sz w:val="24"/>
              </w:rPr>
            </w:pPr>
          </w:p>
        </w:tc>
        <w:tc>
          <w:tcPr>
            <w:tcW w:w="2863" w:type="dxa"/>
            <w:vAlign w:val="center"/>
          </w:tcPr>
          <w:p>
            <w:pPr>
              <w:widowControl/>
              <w:jc w:val="left"/>
              <w:rPr>
                <w:rFonts w:ascii="宋体" w:hAnsi="宋体"/>
                <w:kern w:val="0"/>
                <w:sz w:val="24"/>
              </w:rPr>
            </w:pPr>
            <w:r>
              <w:rPr>
                <w:rFonts w:hint="eastAsia" w:ascii="宋体" w:hAnsi="宋体"/>
                <w:kern w:val="0"/>
                <w:sz w:val="24"/>
              </w:rPr>
              <w:t>未建立安全技术档案</w:t>
            </w:r>
          </w:p>
        </w:tc>
        <w:tc>
          <w:tcPr>
            <w:tcW w:w="5070" w:type="dxa"/>
            <w:vAlign w:val="center"/>
          </w:tcPr>
          <w:p>
            <w:pPr>
              <w:pStyle w:val="13"/>
              <w:ind w:firstLine="0" w:firstLineChars="0"/>
              <w:rPr>
                <w:rFonts w:ascii="宋体" w:hAnsi="宋体" w:cs="Times New Roman"/>
                <w:sz w:val="24"/>
              </w:rPr>
            </w:pPr>
            <w:r>
              <w:rPr>
                <w:rFonts w:hint="eastAsia" w:ascii="宋体" w:hAnsi="宋体"/>
                <w:kern w:val="0"/>
                <w:sz w:val="24"/>
              </w:rPr>
              <w:t>按照一机一档建立安全技术档案，至少包括以下内容：</w:t>
            </w:r>
          </w:p>
          <w:p>
            <w:pPr>
              <w:numPr>
                <w:ilvl w:val="0"/>
                <w:numId w:val="7"/>
              </w:numPr>
              <w:rPr>
                <w:rFonts w:ascii="宋体" w:hAnsi="宋体" w:cs="Times New Roman"/>
                <w:sz w:val="24"/>
              </w:rPr>
            </w:pPr>
            <w:r>
              <w:rPr>
                <w:rFonts w:hint="eastAsia" w:ascii="宋体" w:hAnsi="宋体" w:cs="Times New Roman"/>
                <w:sz w:val="24"/>
              </w:rPr>
              <w:t>起重机械设计、制造技术资料和文件；</w:t>
            </w:r>
          </w:p>
          <w:p>
            <w:pPr>
              <w:numPr>
                <w:ilvl w:val="0"/>
                <w:numId w:val="7"/>
              </w:numPr>
              <w:rPr>
                <w:rFonts w:ascii="宋体" w:hAnsi="宋体" w:cs="Times New Roman"/>
                <w:sz w:val="24"/>
              </w:rPr>
            </w:pPr>
            <w:r>
              <w:rPr>
                <w:rFonts w:hint="eastAsia" w:ascii="宋体" w:hAnsi="宋体" w:cs="Times New Roman"/>
                <w:sz w:val="24"/>
              </w:rPr>
              <w:t>起重机械安装、改造和修理的方案、图样、材料质量证明书和施工质量证明文件、安装改造修理监督检验报告、验收报告等技术资料；</w:t>
            </w:r>
          </w:p>
          <w:p>
            <w:pPr>
              <w:widowControl/>
              <w:jc w:val="left"/>
              <w:rPr>
                <w:rFonts w:ascii="宋体" w:hAnsi="宋体"/>
                <w:spacing w:val="6"/>
                <w:szCs w:val="21"/>
              </w:rPr>
            </w:pPr>
            <w:r>
              <w:rPr>
                <w:rFonts w:ascii="宋体" w:hAnsi="宋体"/>
                <w:spacing w:val="6"/>
                <w:sz w:val="24"/>
                <w:szCs w:val="24"/>
              </w:rPr>
              <w:t>3</w:t>
            </w:r>
            <w:r>
              <w:rPr>
                <w:rFonts w:hint="eastAsia" w:ascii="宋体" w:hAnsi="宋体" w:cs="Times New Roman"/>
                <w:sz w:val="24"/>
              </w:rPr>
              <w:t>.起重机械维护保养记录。</w:t>
            </w:r>
          </w:p>
        </w:tc>
        <w:tc>
          <w:tcPr>
            <w:tcW w:w="141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85" w:type="dxa"/>
            <w:vAlign w:val="center"/>
          </w:tcPr>
          <w:p>
            <w:pPr>
              <w:widowControl/>
              <w:jc w:val="center"/>
              <w:rPr>
                <w:rFonts w:ascii="宋体" w:hAnsi="宋体" w:eastAsia="宋体"/>
                <w:kern w:val="0"/>
                <w:sz w:val="24"/>
              </w:rPr>
            </w:pPr>
            <w:r>
              <w:rPr>
                <w:rFonts w:hint="eastAsia" w:ascii="宋体" w:hAnsi="宋体"/>
                <w:kern w:val="0"/>
                <w:sz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7</w:t>
            </w:r>
          </w:p>
        </w:tc>
        <w:tc>
          <w:tcPr>
            <w:tcW w:w="1387" w:type="dxa"/>
            <w:vMerge w:val="restart"/>
            <w:vAlign w:val="center"/>
          </w:tcPr>
          <w:p>
            <w:pPr>
              <w:jc w:val="center"/>
              <w:rPr>
                <w:rFonts w:ascii="宋体" w:hAnsi="宋体"/>
                <w:kern w:val="0"/>
                <w:sz w:val="24"/>
              </w:rPr>
            </w:pPr>
            <w:r>
              <w:rPr>
                <w:rFonts w:hint="eastAsia" w:ascii="宋体" w:hAnsi="宋体"/>
                <w:kern w:val="0"/>
                <w:sz w:val="24"/>
              </w:rPr>
              <w:t>管理</w:t>
            </w:r>
          </w:p>
        </w:tc>
        <w:tc>
          <w:tcPr>
            <w:tcW w:w="2863" w:type="dxa"/>
            <w:vAlign w:val="center"/>
          </w:tcPr>
          <w:p>
            <w:pPr>
              <w:widowControl/>
              <w:jc w:val="left"/>
              <w:rPr>
                <w:rFonts w:ascii="宋体" w:hAnsi="宋体" w:eastAsia="宋体"/>
                <w:kern w:val="0"/>
                <w:sz w:val="24"/>
              </w:rPr>
            </w:pPr>
            <w:r>
              <w:rPr>
                <w:rFonts w:hint="eastAsia" w:ascii="宋体" w:hAnsi="宋体" w:cs="Times New Roman"/>
                <w:sz w:val="24"/>
              </w:rPr>
              <w:t>未按规定办理使用登记、变更登记及停用、报废手续</w:t>
            </w:r>
          </w:p>
        </w:tc>
        <w:tc>
          <w:tcPr>
            <w:tcW w:w="5070"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tabs>
                <w:tab w:val="left" w:pos="312"/>
              </w:tabs>
              <w:rPr>
                <w:rFonts w:ascii="宋体" w:hAnsi="宋体"/>
                <w:spacing w:val="6"/>
                <w:szCs w:val="21"/>
              </w:rPr>
            </w:pPr>
            <w:r>
              <w:rPr>
                <w:rFonts w:hint="eastAsia" w:ascii="宋体" w:hAnsi="宋体" w:cs="Times New Roman"/>
                <w:sz w:val="24"/>
              </w:rPr>
              <w:t>2. 按规定办理使用登记、变更登记及停用、报废手续，办理报废的设备应确认去功能化处理。</w:t>
            </w:r>
            <w:r>
              <w:rPr>
                <w:rFonts w:hint="eastAsia" w:ascii="宋体" w:hAnsi="宋体"/>
                <w:kern w:val="0"/>
                <w:sz w:val="24"/>
              </w:rPr>
              <w:t xml:space="preserve">  </w:t>
            </w:r>
          </w:p>
        </w:tc>
        <w:tc>
          <w:tcPr>
            <w:tcW w:w="141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85" w:type="dxa"/>
            <w:vAlign w:val="center"/>
          </w:tcPr>
          <w:p>
            <w:pPr>
              <w:widowControl/>
              <w:jc w:val="center"/>
              <w:rPr>
                <w:rFonts w:ascii="宋体" w:hAnsi="宋体"/>
                <w:kern w:val="0"/>
                <w:sz w:val="24"/>
              </w:rPr>
            </w:pPr>
            <w:r>
              <w:rPr>
                <w:rFonts w:hint="eastAsia" w:ascii="宋体" w:hAnsi="宋体"/>
                <w:kern w:val="0"/>
                <w:sz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387" w:type="dxa"/>
            <w:vMerge w:val="continue"/>
            <w:vAlign w:val="center"/>
          </w:tcPr>
          <w:p>
            <w:pPr>
              <w:jc w:val="center"/>
              <w:rPr>
                <w:rFonts w:ascii="宋体" w:hAnsi="宋体"/>
                <w:kern w:val="0"/>
                <w:sz w:val="24"/>
              </w:rPr>
            </w:pPr>
          </w:p>
        </w:tc>
        <w:tc>
          <w:tcPr>
            <w:tcW w:w="2863" w:type="dxa"/>
            <w:vAlign w:val="center"/>
          </w:tcPr>
          <w:p>
            <w:pPr>
              <w:widowControl/>
              <w:jc w:val="left"/>
              <w:rPr>
                <w:rFonts w:ascii="宋体" w:hAnsi="宋体"/>
                <w:kern w:val="0"/>
                <w:sz w:val="24"/>
              </w:rPr>
            </w:pPr>
            <w:r>
              <w:rPr>
                <w:rFonts w:hint="eastAsia" w:ascii="宋体" w:hAnsi="宋体"/>
                <w:sz w:val="24"/>
              </w:rPr>
              <w:t>未按规定进行经常性维护保养和自行检查</w:t>
            </w:r>
          </w:p>
        </w:tc>
        <w:tc>
          <w:tcPr>
            <w:tcW w:w="5070" w:type="dxa"/>
            <w:vAlign w:val="center"/>
          </w:tcPr>
          <w:p>
            <w:pPr>
              <w:widowControl/>
              <w:jc w:val="left"/>
              <w:rPr>
                <w:rFonts w:ascii="宋体" w:hAnsi="宋体"/>
                <w:spacing w:val="6"/>
                <w:szCs w:val="21"/>
              </w:rPr>
            </w:pPr>
            <w:r>
              <w:rPr>
                <w:rFonts w:hint="eastAsia" w:ascii="宋体" w:hAnsi="宋体" w:cs="Times New Roman"/>
                <w:sz w:val="24"/>
              </w:rPr>
              <w:t>按规定制定维护保养制度和定期自行检查制度，并做好记录</w:t>
            </w:r>
          </w:p>
        </w:tc>
        <w:tc>
          <w:tcPr>
            <w:tcW w:w="1410" w:type="dxa"/>
            <w:vAlign w:val="center"/>
          </w:tcPr>
          <w:p>
            <w:pPr>
              <w:widowControl/>
              <w:jc w:val="center"/>
              <w:rPr>
                <w:rFonts w:ascii="宋体" w:hAnsi="宋体" w:eastAsia="宋体"/>
                <w:kern w:val="0"/>
                <w:sz w:val="24"/>
              </w:rPr>
            </w:pPr>
            <w:r>
              <w:rPr>
                <w:rFonts w:hint="eastAsia" w:ascii="宋体" w:hAnsi="宋体"/>
                <w:kern w:val="0"/>
                <w:sz w:val="24"/>
              </w:rPr>
              <w:t>周排查</w:t>
            </w:r>
          </w:p>
        </w:tc>
        <w:tc>
          <w:tcPr>
            <w:tcW w:w="1485" w:type="dxa"/>
            <w:vAlign w:val="center"/>
          </w:tcPr>
          <w:p>
            <w:pPr>
              <w:widowControl/>
              <w:jc w:val="center"/>
              <w:rPr>
                <w:rFonts w:ascii="宋体" w:hAnsi="宋体" w:eastAsia="宋体"/>
                <w:kern w:val="0"/>
                <w:sz w:val="24"/>
              </w:rPr>
            </w:pPr>
            <w:r>
              <w:rPr>
                <w:rFonts w:hint="eastAsia" w:ascii="宋体" w:hAnsi="宋体"/>
                <w:kern w:val="0"/>
                <w:sz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387" w:type="dxa"/>
            <w:vMerge w:val="continue"/>
            <w:vAlign w:val="center"/>
          </w:tcPr>
          <w:p>
            <w:pPr>
              <w:widowControl/>
              <w:jc w:val="center"/>
              <w:rPr>
                <w:rFonts w:ascii="宋体" w:hAnsi="宋体"/>
                <w:kern w:val="0"/>
                <w:sz w:val="24"/>
              </w:rPr>
            </w:pPr>
          </w:p>
        </w:tc>
        <w:tc>
          <w:tcPr>
            <w:tcW w:w="2863" w:type="dxa"/>
            <w:vAlign w:val="center"/>
          </w:tcPr>
          <w:p>
            <w:pPr>
              <w:rPr>
                <w:rFonts w:ascii="宋体" w:hAnsi="宋体"/>
                <w:kern w:val="0"/>
                <w:sz w:val="24"/>
              </w:rPr>
            </w:pPr>
            <w:r>
              <w:rPr>
                <w:rFonts w:hint="eastAsia" w:ascii="宋体" w:hAnsi="宋体" w:cs="Times New Roman"/>
                <w:sz w:val="24"/>
              </w:rPr>
              <w:t>未建立起重机械事故应急专项预案并定期演练</w:t>
            </w:r>
          </w:p>
        </w:tc>
        <w:tc>
          <w:tcPr>
            <w:tcW w:w="5070" w:type="dxa"/>
            <w:vAlign w:val="center"/>
          </w:tcPr>
          <w:p>
            <w:pPr>
              <w:widowControl/>
              <w:jc w:val="left"/>
              <w:rPr>
                <w:rFonts w:ascii="宋体" w:hAnsi="宋体"/>
                <w:kern w:val="0"/>
                <w:sz w:val="24"/>
              </w:rPr>
            </w:pPr>
            <w:r>
              <w:rPr>
                <w:rFonts w:hint="eastAsia" w:ascii="宋体" w:hAnsi="宋体"/>
                <w:kern w:val="0"/>
                <w:sz w:val="24"/>
              </w:rPr>
              <w:t xml:space="preserve">制定起重机械事故应急救援专项预案并每年至少进行1次事故演练 </w:t>
            </w:r>
          </w:p>
        </w:tc>
        <w:tc>
          <w:tcPr>
            <w:tcW w:w="1410" w:type="dxa"/>
            <w:vAlign w:val="center"/>
          </w:tcPr>
          <w:p>
            <w:pPr>
              <w:widowControl/>
              <w:jc w:val="center"/>
              <w:rPr>
                <w:rFonts w:ascii="宋体" w:hAnsi="宋体" w:eastAsia="宋体"/>
                <w:kern w:val="0"/>
                <w:sz w:val="24"/>
              </w:rPr>
            </w:pPr>
            <w:r>
              <w:rPr>
                <w:rFonts w:hint="eastAsia" w:ascii="宋体" w:hAnsi="宋体"/>
                <w:kern w:val="0"/>
                <w:sz w:val="24"/>
              </w:rPr>
              <w:t>月调度</w:t>
            </w:r>
          </w:p>
        </w:tc>
        <w:tc>
          <w:tcPr>
            <w:tcW w:w="1485" w:type="dxa"/>
            <w:vAlign w:val="center"/>
          </w:tcPr>
          <w:p>
            <w:pPr>
              <w:widowControl/>
              <w:jc w:val="center"/>
              <w:rPr>
                <w:rFonts w:ascii="宋体" w:hAnsi="宋体"/>
                <w:kern w:val="0"/>
                <w:sz w:val="24"/>
              </w:rPr>
            </w:pPr>
            <w:r>
              <w:rPr>
                <w:rFonts w:hint="eastAsia" w:ascii="宋体" w:hAnsi="宋体"/>
                <w:kern w:val="0"/>
                <w:sz w:val="24"/>
              </w:rPr>
              <w:t>主要负责人</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7" w:type="dxa"/>
            <w:vAlign w:val="center"/>
          </w:tcPr>
          <w:p>
            <w:pPr>
              <w:widowControl/>
              <w:jc w:val="center"/>
              <w:rPr>
                <w:rFonts w:ascii="宋体" w:hAnsi="宋体"/>
                <w:kern w:val="0"/>
                <w:sz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87" w:type="dxa"/>
            <w:vMerge w:val="continue"/>
            <w:vAlign w:val="center"/>
          </w:tcPr>
          <w:p>
            <w:pPr>
              <w:jc w:val="center"/>
              <w:rPr>
                <w:rFonts w:ascii="宋体" w:hAnsi="宋体"/>
                <w:kern w:val="0"/>
                <w:sz w:val="24"/>
              </w:rPr>
            </w:pPr>
          </w:p>
        </w:tc>
        <w:tc>
          <w:tcPr>
            <w:tcW w:w="2863" w:type="dxa"/>
            <w:vAlign w:val="center"/>
          </w:tcPr>
          <w:p>
            <w:pPr>
              <w:rPr>
                <w:rFonts w:ascii="宋体" w:hAnsi="宋体"/>
                <w:sz w:val="24"/>
              </w:rPr>
            </w:pPr>
            <w:r>
              <w:rPr>
                <w:rFonts w:hint="eastAsia" w:ascii="宋体" w:hAnsi="宋体"/>
                <w:sz w:val="24"/>
              </w:rPr>
              <w:t>登高作业风险</w:t>
            </w:r>
          </w:p>
        </w:tc>
        <w:tc>
          <w:tcPr>
            <w:tcW w:w="5070" w:type="dxa"/>
            <w:vAlign w:val="center"/>
          </w:tcPr>
          <w:p>
            <w:pPr>
              <w:rPr>
                <w:rFonts w:ascii="宋体" w:hAnsi="宋体"/>
                <w:sz w:val="24"/>
              </w:rPr>
            </w:pPr>
            <w:r>
              <w:rPr>
                <w:rFonts w:hint="eastAsia" w:ascii="宋体" w:hAnsi="宋体"/>
                <w:sz w:val="24"/>
              </w:rPr>
              <w:t>操作人员穿戴劳动保护用具（如安全帽、安全鞋），严格遵守安全操作规程，采取必要的安全防护措施</w:t>
            </w:r>
          </w:p>
        </w:tc>
        <w:tc>
          <w:tcPr>
            <w:tcW w:w="1410" w:type="dxa"/>
            <w:vAlign w:val="center"/>
          </w:tcPr>
          <w:p>
            <w:pPr>
              <w:widowControl/>
              <w:jc w:val="center"/>
              <w:rPr>
                <w:rFonts w:ascii="宋体" w:hAnsi="宋体"/>
                <w:kern w:val="0"/>
                <w:sz w:val="24"/>
              </w:rPr>
            </w:pPr>
            <w:r>
              <w:rPr>
                <w:rFonts w:hint="eastAsia" w:ascii="宋体" w:hAnsi="宋体"/>
                <w:kern w:val="0"/>
                <w:sz w:val="24"/>
              </w:rPr>
              <w:t>日管控</w:t>
            </w:r>
          </w:p>
        </w:tc>
        <w:tc>
          <w:tcPr>
            <w:tcW w:w="1485" w:type="dxa"/>
            <w:vAlign w:val="center"/>
          </w:tcPr>
          <w:p>
            <w:pPr>
              <w:widowControl/>
              <w:jc w:val="center"/>
              <w:rPr>
                <w:rFonts w:ascii="宋体" w:hAnsi="宋体"/>
                <w:kern w:val="0"/>
                <w:sz w:val="24"/>
              </w:rPr>
            </w:pPr>
            <w:r>
              <w:rPr>
                <w:rFonts w:hint="eastAsia" w:ascii="宋体" w:hAnsi="宋体"/>
                <w:kern w:val="0"/>
                <w:sz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11</w:t>
            </w:r>
          </w:p>
        </w:tc>
        <w:tc>
          <w:tcPr>
            <w:tcW w:w="1387" w:type="dxa"/>
            <w:vMerge w:val="restart"/>
            <w:vAlign w:val="center"/>
          </w:tcPr>
          <w:p>
            <w:pPr>
              <w:widowControl/>
              <w:jc w:val="center"/>
              <w:rPr>
                <w:rFonts w:ascii="宋体" w:hAnsi="宋体"/>
                <w:kern w:val="0"/>
                <w:sz w:val="24"/>
              </w:rPr>
            </w:pPr>
            <w:r>
              <w:rPr>
                <w:rFonts w:hint="eastAsia" w:ascii="宋体" w:hAnsi="宋体"/>
                <w:kern w:val="0"/>
                <w:sz w:val="24"/>
              </w:rPr>
              <w:t>设备</w:t>
            </w:r>
          </w:p>
        </w:tc>
        <w:tc>
          <w:tcPr>
            <w:tcW w:w="2863" w:type="dxa"/>
            <w:vAlign w:val="center"/>
          </w:tcPr>
          <w:p>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w:t>
            </w:r>
            <w:r>
              <w:rPr>
                <w:rFonts w:hint="eastAsia" w:ascii="宋体" w:hAnsi="宋体"/>
                <w:kern w:val="0"/>
                <w:sz w:val="24"/>
              </w:rPr>
              <w:t>起重机械</w:t>
            </w:r>
          </w:p>
        </w:tc>
        <w:tc>
          <w:tcPr>
            <w:tcW w:w="5070" w:type="dxa"/>
            <w:vAlign w:val="center"/>
          </w:tcPr>
          <w:p>
            <w:pPr>
              <w:widowControl/>
              <w:rPr>
                <w:rFonts w:ascii="宋体" w:hAnsi="宋体"/>
                <w:kern w:val="0"/>
                <w:sz w:val="24"/>
              </w:rPr>
            </w:pPr>
            <w:r>
              <w:rPr>
                <w:rFonts w:hint="eastAsia" w:ascii="宋体" w:hAnsi="宋体"/>
                <w:kern w:val="0"/>
                <w:sz w:val="24"/>
              </w:rPr>
              <w:t>1.制定特种设备采购、安装、改造、修理、报废等管理制度；</w:t>
            </w:r>
          </w:p>
          <w:p>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w:t>
            </w:r>
            <w:r>
              <w:rPr>
                <w:rFonts w:hint="eastAsia" w:ascii="宋体" w:hAnsi="宋体"/>
                <w:kern w:val="0"/>
                <w:sz w:val="24"/>
              </w:rPr>
              <w:t>起重机械</w:t>
            </w:r>
            <w:r>
              <w:rPr>
                <w:rFonts w:ascii="宋体" w:hAnsi="宋体"/>
                <w:kern w:val="0"/>
                <w:sz w:val="24"/>
              </w:rPr>
              <w:t>的用途、使用环境，选择适合使用条件要求的</w:t>
            </w:r>
            <w:r>
              <w:rPr>
                <w:rFonts w:hint="eastAsia" w:ascii="宋体" w:hAnsi="宋体"/>
                <w:kern w:val="0"/>
                <w:sz w:val="24"/>
              </w:rPr>
              <w:t>起重机械</w:t>
            </w:r>
            <w:r>
              <w:rPr>
                <w:rFonts w:ascii="宋体" w:hAnsi="宋体"/>
                <w:kern w:val="0"/>
                <w:sz w:val="24"/>
              </w:rPr>
              <w:t>，并且对所使用</w:t>
            </w:r>
            <w:r>
              <w:rPr>
                <w:rFonts w:hint="eastAsia" w:ascii="宋体" w:hAnsi="宋体"/>
                <w:kern w:val="0"/>
                <w:sz w:val="24"/>
              </w:rPr>
              <w:t>起重机械</w:t>
            </w:r>
            <w:r>
              <w:rPr>
                <w:rFonts w:ascii="宋体" w:hAnsi="宋体"/>
                <w:kern w:val="0"/>
                <w:sz w:val="24"/>
              </w:rPr>
              <w:t>的选型负责。</w:t>
            </w:r>
          </w:p>
        </w:tc>
        <w:tc>
          <w:tcPr>
            <w:tcW w:w="1410"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485"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12</w:t>
            </w:r>
          </w:p>
        </w:tc>
        <w:tc>
          <w:tcPr>
            <w:tcW w:w="1387" w:type="dxa"/>
            <w:vMerge w:val="continue"/>
            <w:vAlign w:val="center"/>
          </w:tcPr>
          <w:p>
            <w:pPr>
              <w:widowControl/>
              <w:jc w:val="center"/>
              <w:rPr>
                <w:rFonts w:ascii="宋体" w:hAnsi="宋体"/>
                <w:kern w:val="0"/>
                <w:sz w:val="24"/>
              </w:rPr>
            </w:pPr>
          </w:p>
        </w:tc>
        <w:tc>
          <w:tcPr>
            <w:tcW w:w="2863" w:type="dxa"/>
            <w:vAlign w:val="center"/>
          </w:tcPr>
          <w:p>
            <w:pPr>
              <w:widowControl/>
              <w:rPr>
                <w:rFonts w:ascii="宋体" w:hAnsi="宋体"/>
                <w:kern w:val="0"/>
                <w:sz w:val="24"/>
              </w:rPr>
            </w:pPr>
            <w:r>
              <w:rPr>
                <w:rFonts w:hint="eastAsia" w:ascii="宋体" w:hAnsi="宋体"/>
                <w:kern w:val="0"/>
                <w:sz w:val="24"/>
              </w:rPr>
              <w:t>未按有关规定起重机械</w:t>
            </w:r>
            <w:r>
              <w:rPr>
                <w:rFonts w:ascii="宋体" w:hAnsi="宋体"/>
                <w:kern w:val="0"/>
                <w:sz w:val="24"/>
              </w:rPr>
              <w:t>定期检验，设备超期未检</w:t>
            </w:r>
          </w:p>
        </w:tc>
        <w:tc>
          <w:tcPr>
            <w:tcW w:w="5070" w:type="dxa"/>
            <w:vAlign w:val="center"/>
          </w:tcPr>
          <w:p>
            <w:pPr>
              <w:widowControl/>
              <w:rPr>
                <w:rFonts w:ascii="宋体" w:hAnsi="宋体"/>
                <w:kern w:val="0"/>
                <w:sz w:val="24"/>
              </w:rPr>
            </w:pPr>
            <w:r>
              <w:rPr>
                <w:rFonts w:hint="eastAsia" w:ascii="宋体" w:hAnsi="宋体"/>
                <w:kern w:val="0"/>
                <w:sz w:val="24"/>
              </w:rPr>
              <w:t>1.制定特种设备检验制度和检验计划；</w:t>
            </w:r>
          </w:p>
          <w:p>
            <w:pPr>
              <w:widowControl/>
              <w:rPr>
                <w:rFonts w:ascii="宋体" w:hAnsi="宋体"/>
                <w:kern w:val="0"/>
                <w:sz w:val="24"/>
              </w:rPr>
            </w:pPr>
            <w:r>
              <w:rPr>
                <w:rFonts w:hint="eastAsia" w:ascii="宋体" w:hAnsi="宋体"/>
                <w:kern w:val="0"/>
                <w:sz w:val="24"/>
              </w:rPr>
              <w:t>2.明确</w:t>
            </w:r>
            <w:r>
              <w:rPr>
                <w:rFonts w:asciiTheme="minorEastAsia" w:hAnsiTheme="minorEastAsia"/>
                <w:sz w:val="24"/>
                <w:szCs w:val="24"/>
              </w:rPr>
              <w:t>安全总监</w:t>
            </w:r>
            <w:r>
              <w:rPr>
                <w:rFonts w:hint="eastAsia" w:ascii="宋体" w:hAnsi="宋体"/>
                <w:kern w:val="0"/>
                <w:sz w:val="24"/>
              </w:rPr>
              <w:t>负责定期检验和后续整改工作。</w:t>
            </w:r>
          </w:p>
        </w:tc>
        <w:tc>
          <w:tcPr>
            <w:tcW w:w="1410"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485"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87" w:type="dxa"/>
            <w:vAlign w:val="center"/>
          </w:tcPr>
          <w:p>
            <w:pPr>
              <w:widowControl/>
              <w:jc w:val="center"/>
              <w:rPr>
                <w:rFonts w:ascii="宋体" w:hAnsi="宋体"/>
                <w:kern w:val="0"/>
                <w:sz w:val="24"/>
              </w:rPr>
            </w:pPr>
            <w:r>
              <w:rPr>
                <w:rFonts w:hint="eastAsia" w:ascii="宋体" w:hAnsi="宋体"/>
                <w:kern w:val="0"/>
                <w:sz w:val="24"/>
              </w:rPr>
              <w:t>13</w:t>
            </w:r>
          </w:p>
        </w:tc>
        <w:tc>
          <w:tcPr>
            <w:tcW w:w="1387" w:type="dxa"/>
            <w:vMerge w:val="restart"/>
            <w:vAlign w:val="center"/>
          </w:tcPr>
          <w:p>
            <w:pPr>
              <w:jc w:val="center"/>
              <w:rPr>
                <w:rFonts w:ascii="宋体" w:hAnsi="宋体"/>
                <w:kern w:val="0"/>
                <w:sz w:val="24"/>
              </w:rPr>
            </w:pPr>
            <w:r>
              <w:rPr>
                <w:rFonts w:hint="eastAsia" w:ascii="宋体" w:hAnsi="宋体"/>
                <w:kern w:val="0"/>
                <w:sz w:val="24"/>
              </w:rPr>
              <w:t>设备</w:t>
            </w:r>
          </w:p>
        </w:tc>
        <w:tc>
          <w:tcPr>
            <w:tcW w:w="2863" w:type="dxa"/>
            <w:vAlign w:val="center"/>
          </w:tcPr>
          <w:p>
            <w:pPr>
              <w:widowControl/>
              <w:rPr>
                <w:rFonts w:ascii="宋体" w:hAnsi="宋体"/>
                <w:sz w:val="24"/>
              </w:rPr>
            </w:pPr>
            <w:r>
              <w:rPr>
                <w:rFonts w:hint="eastAsia" w:ascii="宋体" w:hAnsi="宋体"/>
                <w:kern w:val="0"/>
                <w:sz w:val="24"/>
              </w:rPr>
              <w:t>吊索具</w:t>
            </w:r>
            <w:r>
              <w:rPr>
                <w:rFonts w:hint="eastAsia" w:ascii="宋体" w:hAnsi="宋体"/>
                <w:sz w:val="24"/>
              </w:rPr>
              <w:t>未设置防止吊物意外脱钩的安全装置，吊索具出现危险断面磨损超过10%、裂纹、焊补、塑性变形、扭转变形</w:t>
            </w:r>
          </w:p>
        </w:tc>
        <w:tc>
          <w:tcPr>
            <w:tcW w:w="5070" w:type="dxa"/>
            <w:vAlign w:val="center"/>
          </w:tcPr>
          <w:p>
            <w:pPr>
              <w:widowControl/>
              <w:jc w:val="left"/>
              <w:rPr>
                <w:rFonts w:ascii="宋体" w:hAnsi="宋体"/>
                <w:kern w:val="0"/>
                <w:sz w:val="24"/>
              </w:rPr>
            </w:pPr>
            <w:r>
              <w:rPr>
                <w:rFonts w:hint="eastAsia" w:ascii="宋体" w:hAnsi="宋体"/>
                <w:kern w:val="0"/>
                <w:sz w:val="24"/>
              </w:rPr>
              <w:t xml:space="preserve">1.检查吊索具防脱钩装置情况； </w:t>
            </w:r>
          </w:p>
          <w:p>
            <w:pPr>
              <w:widowControl/>
              <w:jc w:val="left"/>
              <w:rPr>
                <w:rFonts w:ascii="宋体" w:hAnsi="宋体"/>
                <w:kern w:val="0"/>
                <w:sz w:val="24"/>
              </w:rPr>
            </w:pPr>
            <w:r>
              <w:rPr>
                <w:rFonts w:hint="eastAsia" w:ascii="宋体" w:hAnsi="宋体"/>
                <w:kern w:val="0"/>
                <w:sz w:val="24"/>
              </w:rPr>
              <w:t>2.定期检查吊索具磨损、塑性变形、扭转变形情况 。</w:t>
            </w:r>
          </w:p>
        </w:tc>
        <w:tc>
          <w:tcPr>
            <w:tcW w:w="1410" w:type="dxa"/>
            <w:vAlign w:val="center"/>
          </w:tcPr>
          <w:p>
            <w:pPr>
              <w:widowControl/>
              <w:jc w:val="center"/>
              <w:rPr>
                <w:rFonts w:ascii="宋体" w:hAnsi="宋体"/>
                <w:kern w:val="0"/>
                <w:sz w:val="24"/>
              </w:rPr>
            </w:pPr>
            <w:r>
              <w:rPr>
                <w:rFonts w:hint="eastAsia" w:ascii="宋体" w:hAnsi="宋体"/>
                <w:kern w:val="0"/>
                <w:sz w:val="24"/>
              </w:rPr>
              <w:t>日管控</w:t>
            </w:r>
          </w:p>
        </w:tc>
        <w:tc>
          <w:tcPr>
            <w:tcW w:w="1485" w:type="dxa"/>
            <w:vAlign w:val="center"/>
          </w:tcPr>
          <w:p>
            <w:pPr>
              <w:widowControl/>
              <w:jc w:val="center"/>
              <w:rPr>
                <w:rFonts w:ascii="宋体" w:hAnsi="宋体"/>
                <w:kern w:val="0"/>
                <w:sz w:val="24"/>
              </w:rPr>
            </w:pPr>
            <w:r>
              <w:rPr>
                <w:rFonts w:hint="eastAsia" w:ascii="宋体" w:hAnsi="宋体"/>
                <w:kern w:val="0"/>
                <w:sz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87" w:type="dxa"/>
            <w:vMerge w:val="continue"/>
            <w:vAlign w:val="center"/>
          </w:tcPr>
          <w:p>
            <w:pPr>
              <w:jc w:val="center"/>
              <w:rPr>
                <w:rFonts w:ascii="宋体" w:hAnsi="宋体"/>
                <w:kern w:val="0"/>
                <w:sz w:val="24"/>
              </w:rPr>
            </w:pPr>
          </w:p>
        </w:tc>
        <w:tc>
          <w:tcPr>
            <w:tcW w:w="2863" w:type="dxa"/>
            <w:vAlign w:val="center"/>
          </w:tcPr>
          <w:p>
            <w:pPr>
              <w:rPr>
                <w:rFonts w:ascii="宋体" w:hAnsi="宋体"/>
                <w:sz w:val="24"/>
              </w:rPr>
            </w:pPr>
            <w:r>
              <w:rPr>
                <w:rFonts w:hint="eastAsia" w:ascii="宋体" w:hAnsi="宋体"/>
                <w:sz w:val="24"/>
              </w:rPr>
              <w:t>未对钢丝绳进行日常检查，未发现钢丝绳的脱槽、断丝、磨损、压扁、扭结、笼形畸形等异常情况</w:t>
            </w:r>
          </w:p>
        </w:tc>
        <w:tc>
          <w:tcPr>
            <w:tcW w:w="5070" w:type="dxa"/>
            <w:vAlign w:val="center"/>
          </w:tcPr>
          <w:p>
            <w:pPr>
              <w:pStyle w:val="13"/>
              <w:widowControl/>
              <w:numPr>
                <w:ilvl w:val="0"/>
                <w:numId w:val="8"/>
              </w:numPr>
              <w:ind w:firstLineChars="0"/>
              <w:jc w:val="left"/>
              <w:rPr>
                <w:rFonts w:ascii="宋体" w:hAnsi="宋体"/>
                <w:kern w:val="0"/>
                <w:sz w:val="24"/>
              </w:rPr>
            </w:pPr>
            <w:r>
              <w:rPr>
                <w:rFonts w:hint="eastAsia" w:ascii="宋体" w:hAnsi="宋体"/>
                <w:kern w:val="0"/>
                <w:sz w:val="24"/>
              </w:rPr>
              <w:t>每日检查钢丝绳损伤情况；</w:t>
            </w:r>
          </w:p>
          <w:p>
            <w:pPr>
              <w:pStyle w:val="13"/>
              <w:widowControl/>
              <w:numPr>
                <w:ilvl w:val="0"/>
                <w:numId w:val="8"/>
              </w:numPr>
              <w:ind w:firstLineChars="0"/>
              <w:jc w:val="left"/>
              <w:rPr>
                <w:rFonts w:ascii="宋体" w:hAnsi="宋体"/>
                <w:kern w:val="0"/>
                <w:sz w:val="24"/>
              </w:rPr>
            </w:pPr>
            <w:r>
              <w:rPr>
                <w:rFonts w:hint="eastAsia" w:ascii="宋体" w:hAnsi="宋体"/>
                <w:kern w:val="0"/>
                <w:sz w:val="24"/>
              </w:rPr>
              <w:t>及时更换出现缺陷钢丝绳。</w:t>
            </w:r>
          </w:p>
        </w:tc>
        <w:tc>
          <w:tcPr>
            <w:tcW w:w="1410" w:type="dxa"/>
            <w:vAlign w:val="center"/>
          </w:tcPr>
          <w:p>
            <w:pPr>
              <w:widowControl/>
              <w:jc w:val="center"/>
              <w:rPr>
                <w:rFonts w:ascii="宋体" w:hAnsi="宋体"/>
                <w:kern w:val="0"/>
                <w:sz w:val="24"/>
              </w:rPr>
            </w:pPr>
            <w:r>
              <w:rPr>
                <w:rFonts w:hint="eastAsia" w:ascii="宋体" w:hAnsi="宋体"/>
                <w:kern w:val="0"/>
                <w:sz w:val="24"/>
              </w:rPr>
              <w:t>日管控</w:t>
            </w:r>
          </w:p>
        </w:tc>
        <w:tc>
          <w:tcPr>
            <w:tcW w:w="1485" w:type="dxa"/>
            <w:vAlign w:val="center"/>
          </w:tcPr>
          <w:p>
            <w:pPr>
              <w:widowControl/>
              <w:jc w:val="center"/>
              <w:rPr>
                <w:rFonts w:ascii="宋体" w:hAnsi="宋体"/>
                <w:kern w:val="0"/>
                <w:sz w:val="24"/>
              </w:rPr>
            </w:pPr>
            <w:r>
              <w:rPr>
                <w:rFonts w:hint="eastAsia" w:ascii="宋体" w:hAnsi="宋体"/>
                <w:kern w:val="0"/>
                <w:sz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87" w:type="dxa"/>
            <w:vMerge w:val="continue"/>
            <w:vAlign w:val="center"/>
          </w:tcPr>
          <w:p>
            <w:pPr>
              <w:widowControl/>
              <w:jc w:val="center"/>
              <w:rPr>
                <w:rFonts w:ascii="宋体" w:hAnsi="宋体"/>
                <w:kern w:val="0"/>
                <w:sz w:val="24"/>
              </w:rPr>
            </w:pPr>
          </w:p>
        </w:tc>
        <w:tc>
          <w:tcPr>
            <w:tcW w:w="2863" w:type="dxa"/>
            <w:vAlign w:val="center"/>
          </w:tcPr>
          <w:p>
            <w:pPr>
              <w:rPr>
                <w:rFonts w:ascii="宋体" w:hAnsi="宋体"/>
                <w:sz w:val="24"/>
              </w:rPr>
            </w:pPr>
            <w:r>
              <w:rPr>
                <w:rFonts w:hint="eastAsia" w:ascii="宋体" w:hAnsi="宋体"/>
                <w:sz w:val="24"/>
              </w:rPr>
              <w:t>桥、粱架等</w:t>
            </w:r>
            <w:r>
              <w:rPr>
                <w:rFonts w:hint="eastAsia" w:ascii="宋体" w:hAnsi="宋体"/>
                <w:sz w:val="24"/>
                <w:szCs w:val="24"/>
              </w:rPr>
              <w:t>主要受力构件发生明显的腐蚀、裂纹、塑性变形等</w:t>
            </w:r>
          </w:p>
        </w:tc>
        <w:tc>
          <w:tcPr>
            <w:tcW w:w="5070" w:type="dxa"/>
            <w:vAlign w:val="center"/>
          </w:tcPr>
          <w:p>
            <w:pPr>
              <w:numPr>
                <w:ilvl w:val="0"/>
                <w:numId w:val="9"/>
              </w:numPr>
              <w:rPr>
                <w:rFonts w:ascii="宋体" w:hAnsi="宋体"/>
                <w:sz w:val="24"/>
              </w:rPr>
            </w:pPr>
            <w:r>
              <w:rPr>
                <w:rFonts w:hint="eastAsia" w:ascii="宋体" w:hAnsi="宋体"/>
                <w:sz w:val="24"/>
              </w:rPr>
              <w:t>定期对主要受力构件进行防腐蚀处理；</w:t>
            </w:r>
          </w:p>
          <w:p>
            <w:pPr>
              <w:numPr>
                <w:ilvl w:val="0"/>
                <w:numId w:val="9"/>
              </w:numPr>
              <w:rPr>
                <w:rFonts w:ascii="宋体" w:hAnsi="宋体"/>
                <w:sz w:val="24"/>
              </w:rPr>
            </w:pPr>
            <w:r>
              <w:rPr>
                <w:rFonts w:hint="eastAsia" w:ascii="宋体" w:hAnsi="宋体"/>
                <w:sz w:val="24"/>
              </w:rPr>
              <w:t>对发生明显的腐蚀主梁、吊具横梁的受拉区的对接焊缝进行射线或者超声检测。</w:t>
            </w:r>
          </w:p>
        </w:tc>
        <w:tc>
          <w:tcPr>
            <w:tcW w:w="1410" w:type="dxa"/>
            <w:vAlign w:val="center"/>
          </w:tcPr>
          <w:p>
            <w:pPr>
              <w:jc w:val="center"/>
              <w:rPr>
                <w:rFonts w:ascii="宋体" w:hAnsi="宋体"/>
                <w:kern w:val="0"/>
                <w:sz w:val="24"/>
              </w:rPr>
            </w:pPr>
            <w:r>
              <w:rPr>
                <w:rFonts w:asciiTheme="majorEastAsia" w:hAnsiTheme="majorEastAsia" w:eastAsiaTheme="majorEastAsia"/>
                <w:sz w:val="24"/>
                <w:szCs w:val="24"/>
              </w:rPr>
              <w:t>周排查</w:t>
            </w:r>
          </w:p>
        </w:tc>
        <w:tc>
          <w:tcPr>
            <w:tcW w:w="1485" w:type="dxa"/>
            <w:vAlign w:val="center"/>
          </w:tcPr>
          <w:p>
            <w:pPr>
              <w:jc w:val="center"/>
              <w:rPr>
                <w:rFonts w:ascii="宋体" w:hAnsi="宋体"/>
                <w:kern w:val="0"/>
                <w:sz w:val="24"/>
              </w:rPr>
            </w:pPr>
            <w:r>
              <w:rPr>
                <w:rFonts w:asciiTheme="minorEastAsia" w:hAnsiTheme="minorEastAsia"/>
                <w:sz w:val="24"/>
                <w:szCs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87" w:type="dxa"/>
            <w:vMerge w:val="restart"/>
            <w:vAlign w:val="center"/>
          </w:tcPr>
          <w:p>
            <w:pPr>
              <w:widowControl/>
              <w:jc w:val="center"/>
              <w:rPr>
                <w:rFonts w:ascii="宋体" w:hAnsi="宋体"/>
                <w:kern w:val="0"/>
                <w:sz w:val="24"/>
              </w:rPr>
            </w:pPr>
            <w:r>
              <w:rPr>
                <w:rFonts w:ascii="宋体" w:hAnsi="宋体"/>
                <w:kern w:val="0"/>
                <w:sz w:val="24"/>
              </w:rPr>
              <w:t>安全保护</w:t>
            </w:r>
          </w:p>
          <w:p>
            <w:pPr>
              <w:widowControl/>
              <w:jc w:val="center"/>
              <w:rPr>
                <w:rFonts w:ascii="宋体" w:hAnsi="宋体"/>
                <w:kern w:val="0"/>
                <w:sz w:val="24"/>
              </w:rPr>
            </w:pPr>
            <w:r>
              <w:rPr>
                <w:rFonts w:ascii="宋体" w:hAnsi="宋体"/>
                <w:kern w:val="0"/>
                <w:sz w:val="24"/>
              </w:rPr>
              <w:t>装置</w:t>
            </w:r>
          </w:p>
        </w:tc>
        <w:tc>
          <w:tcPr>
            <w:tcW w:w="2863" w:type="dxa"/>
            <w:vAlign w:val="center"/>
          </w:tcPr>
          <w:p>
            <w:pPr>
              <w:rPr>
                <w:rFonts w:ascii="宋体" w:hAnsi="宋体" w:eastAsia="宋体"/>
                <w:sz w:val="24"/>
                <w:szCs w:val="24"/>
              </w:rPr>
            </w:pPr>
            <w:r>
              <w:rPr>
                <w:rFonts w:hint="eastAsia" w:ascii="宋体" w:hAnsi="宋体"/>
                <w:sz w:val="24"/>
                <w:szCs w:val="24"/>
              </w:rPr>
              <w:t>上限位装置、断错相保护、制动器、行程限位、漏电保护器等安全保护装置的故障及缺损</w:t>
            </w:r>
          </w:p>
        </w:tc>
        <w:tc>
          <w:tcPr>
            <w:tcW w:w="5070" w:type="dxa"/>
            <w:vAlign w:val="center"/>
          </w:tcPr>
          <w:p>
            <w:pPr>
              <w:rPr>
                <w:rFonts w:ascii="宋体" w:hAnsi="宋体"/>
                <w:sz w:val="24"/>
                <w:szCs w:val="24"/>
              </w:rPr>
            </w:pPr>
            <w:r>
              <w:rPr>
                <w:rFonts w:hint="eastAsia" w:ascii="宋体" w:hAnsi="宋体"/>
                <w:sz w:val="24"/>
                <w:szCs w:val="24"/>
              </w:rPr>
              <w:t>1.检查并空车试运行安全保护装置运行情况；</w:t>
            </w:r>
          </w:p>
          <w:p>
            <w:pPr>
              <w:rPr>
                <w:rFonts w:ascii="宋体" w:hAnsi="宋体" w:eastAsia="宋体"/>
                <w:sz w:val="24"/>
                <w:szCs w:val="24"/>
              </w:rPr>
            </w:pPr>
            <w:r>
              <w:rPr>
                <w:rFonts w:hint="eastAsia" w:ascii="宋体" w:hAnsi="宋体"/>
                <w:sz w:val="24"/>
                <w:szCs w:val="24"/>
              </w:rPr>
              <w:t>2.及时修理损坏的元件。</w:t>
            </w:r>
          </w:p>
        </w:tc>
        <w:tc>
          <w:tcPr>
            <w:tcW w:w="1410" w:type="dxa"/>
            <w:vAlign w:val="center"/>
          </w:tcPr>
          <w:p>
            <w:pPr>
              <w:widowControl/>
              <w:jc w:val="center"/>
              <w:rPr>
                <w:rFonts w:ascii="宋体" w:hAnsi="宋体"/>
                <w:kern w:val="0"/>
                <w:sz w:val="24"/>
              </w:rPr>
            </w:pPr>
            <w:r>
              <w:rPr>
                <w:rFonts w:hint="eastAsia" w:ascii="宋体" w:hAnsi="宋体"/>
                <w:kern w:val="0"/>
                <w:sz w:val="24"/>
              </w:rPr>
              <w:t>日管控</w:t>
            </w:r>
          </w:p>
        </w:tc>
        <w:tc>
          <w:tcPr>
            <w:tcW w:w="1485" w:type="dxa"/>
            <w:vAlign w:val="center"/>
          </w:tcPr>
          <w:p>
            <w:pPr>
              <w:widowControl/>
              <w:jc w:val="center"/>
              <w:rPr>
                <w:rFonts w:ascii="宋体" w:hAnsi="宋体"/>
                <w:kern w:val="0"/>
                <w:sz w:val="24"/>
              </w:rPr>
            </w:pPr>
            <w:r>
              <w:rPr>
                <w:rFonts w:hint="eastAsia" w:ascii="宋体" w:hAnsi="宋体"/>
                <w:kern w:val="0"/>
                <w:sz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7" w:type="dxa"/>
            <w:vAlign w:val="center"/>
          </w:tcPr>
          <w:p>
            <w:pPr>
              <w:widowControl/>
              <w:jc w:val="center"/>
              <w:rPr>
                <w:rFonts w:ascii="宋体" w:hAnsi="宋体"/>
                <w:kern w:val="0"/>
                <w:sz w:val="24"/>
              </w:rPr>
            </w:pPr>
            <w:r>
              <w:rPr>
                <w:rFonts w:hint="eastAsia" w:ascii="宋体" w:hAnsi="宋体"/>
                <w:kern w:val="0"/>
                <w:sz w:val="24"/>
              </w:rPr>
              <w:t>17</w:t>
            </w:r>
          </w:p>
        </w:tc>
        <w:tc>
          <w:tcPr>
            <w:tcW w:w="1387" w:type="dxa"/>
            <w:vMerge w:val="continue"/>
            <w:vAlign w:val="center"/>
          </w:tcPr>
          <w:p>
            <w:pPr>
              <w:widowControl/>
              <w:jc w:val="center"/>
              <w:rPr>
                <w:rFonts w:ascii="宋体" w:hAnsi="宋体"/>
                <w:kern w:val="0"/>
                <w:sz w:val="24"/>
              </w:rPr>
            </w:pPr>
          </w:p>
        </w:tc>
        <w:tc>
          <w:tcPr>
            <w:tcW w:w="2863" w:type="dxa"/>
            <w:vAlign w:val="center"/>
          </w:tcPr>
          <w:p>
            <w:pPr>
              <w:rPr>
                <w:rFonts w:ascii="宋体" w:hAnsi="宋体" w:eastAsia="宋体"/>
                <w:kern w:val="0"/>
                <w:sz w:val="24"/>
                <w:szCs w:val="24"/>
              </w:rPr>
            </w:pPr>
            <w:r>
              <w:rPr>
                <w:rFonts w:hint="eastAsia" w:ascii="宋体" w:hAnsi="宋体"/>
                <w:kern w:val="0"/>
                <w:sz w:val="24"/>
                <w:szCs w:val="24"/>
              </w:rPr>
              <w:t>急停开关功能缺失</w:t>
            </w:r>
          </w:p>
        </w:tc>
        <w:tc>
          <w:tcPr>
            <w:tcW w:w="5070" w:type="dxa"/>
            <w:vAlign w:val="center"/>
          </w:tcPr>
          <w:p>
            <w:pPr>
              <w:rPr>
                <w:rFonts w:ascii="宋体" w:hAnsi="宋体" w:eastAsia="宋体"/>
                <w:sz w:val="24"/>
                <w:szCs w:val="24"/>
              </w:rPr>
            </w:pPr>
            <w:r>
              <w:rPr>
                <w:rFonts w:hint="eastAsia" w:ascii="宋体" w:hAnsi="宋体"/>
                <w:sz w:val="24"/>
                <w:szCs w:val="24"/>
              </w:rPr>
              <w:t>检查并空车试运行，及时修理损坏的元件</w:t>
            </w:r>
          </w:p>
        </w:tc>
        <w:tc>
          <w:tcPr>
            <w:tcW w:w="1410" w:type="dxa"/>
            <w:vAlign w:val="center"/>
          </w:tcPr>
          <w:p>
            <w:pPr>
              <w:widowControl/>
              <w:jc w:val="center"/>
              <w:rPr>
                <w:rFonts w:ascii="宋体" w:hAnsi="宋体"/>
                <w:kern w:val="0"/>
                <w:sz w:val="24"/>
              </w:rPr>
            </w:pPr>
            <w:r>
              <w:rPr>
                <w:rFonts w:hint="eastAsia" w:ascii="宋体" w:hAnsi="宋体"/>
                <w:kern w:val="0"/>
                <w:sz w:val="24"/>
              </w:rPr>
              <w:t>日管控</w:t>
            </w:r>
          </w:p>
        </w:tc>
        <w:tc>
          <w:tcPr>
            <w:tcW w:w="1485" w:type="dxa"/>
            <w:vAlign w:val="center"/>
          </w:tcPr>
          <w:p>
            <w:pPr>
              <w:widowControl/>
              <w:jc w:val="center"/>
              <w:rPr>
                <w:rFonts w:ascii="宋体" w:hAnsi="宋体"/>
                <w:kern w:val="0"/>
                <w:sz w:val="24"/>
              </w:rPr>
            </w:pPr>
            <w:r>
              <w:rPr>
                <w:rFonts w:hint="eastAsia" w:ascii="宋体" w:hAnsi="宋体"/>
                <w:kern w:val="0"/>
                <w:sz w:val="24"/>
              </w:rPr>
              <w:t>安全员</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87" w:type="dxa"/>
            <w:vAlign w:val="center"/>
          </w:tcPr>
          <w:p>
            <w:pPr>
              <w:jc w:val="center"/>
              <w:rPr>
                <w:rFonts w:ascii="宋体" w:hAnsi="宋体"/>
                <w:kern w:val="0"/>
                <w:sz w:val="24"/>
              </w:rPr>
            </w:pPr>
            <w:r>
              <w:rPr>
                <w:rFonts w:hint="eastAsia" w:ascii="宋体" w:hAnsi="宋体"/>
                <w:kern w:val="0"/>
                <w:sz w:val="24"/>
              </w:rPr>
              <w:t>环境因素</w:t>
            </w:r>
          </w:p>
        </w:tc>
        <w:tc>
          <w:tcPr>
            <w:tcW w:w="2863" w:type="dxa"/>
            <w:vAlign w:val="center"/>
          </w:tcPr>
          <w:p>
            <w:pPr>
              <w:rPr>
                <w:rFonts w:ascii="宋体" w:hAnsi="宋体"/>
                <w:kern w:val="0"/>
                <w:sz w:val="24"/>
              </w:rPr>
            </w:pPr>
            <w:r>
              <w:rPr>
                <w:rFonts w:hint="eastAsia" w:ascii="宋体" w:hAnsi="宋体"/>
                <w:kern w:val="0"/>
                <w:sz w:val="24"/>
              </w:rPr>
              <w:t>起重机作业区域内有高海拔、易燃易爆品、等极端状况并且缺少警示标线和警示标志</w:t>
            </w:r>
          </w:p>
        </w:tc>
        <w:tc>
          <w:tcPr>
            <w:tcW w:w="5070" w:type="dxa"/>
            <w:vAlign w:val="center"/>
          </w:tcPr>
          <w:p>
            <w:pPr>
              <w:pStyle w:val="13"/>
              <w:ind w:firstLine="0" w:firstLineChars="0"/>
              <w:rPr>
                <w:rFonts w:ascii="宋体" w:hAnsi="宋体"/>
                <w:sz w:val="24"/>
              </w:rPr>
            </w:pPr>
            <w:r>
              <w:rPr>
                <w:rFonts w:hint="eastAsia" w:ascii="宋体" w:hAnsi="宋体"/>
                <w:sz w:val="24"/>
              </w:rPr>
              <w:t>1.定期检查作业区域环境，禁止违章在高海拔、易燃易爆品、大风作业、雷电、高温、高湿度、电磁干扰、地面承载力不足等极端状况下作业；</w:t>
            </w:r>
          </w:p>
          <w:p>
            <w:pPr>
              <w:pStyle w:val="13"/>
              <w:ind w:firstLine="0" w:firstLineChars="0"/>
              <w:rPr>
                <w:rFonts w:ascii="宋体" w:hAnsi="宋体"/>
                <w:sz w:val="24"/>
              </w:rPr>
            </w:pPr>
            <w:r>
              <w:rPr>
                <w:rFonts w:hint="eastAsia" w:ascii="宋体" w:hAnsi="宋体"/>
                <w:sz w:val="24"/>
              </w:rPr>
              <w:t>2.制作“禁止进入”“防止坠物”等标识和距离警示标线。</w:t>
            </w:r>
          </w:p>
        </w:tc>
        <w:tc>
          <w:tcPr>
            <w:tcW w:w="1410" w:type="dxa"/>
            <w:vAlign w:val="center"/>
          </w:tcPr>
          <w:p>
            <w:pPr>
              <w:widowControl/>
              <w:jc w:val="center"/>
              <w:rPr>
                <w:rFonts w:ascii="宋体" w:hAnsi="宋体"/>
                <w:kern w:val="0"/>
                <w:sz w:val="24"/>
              </w:rPr>
            </w:pPr>
            <w:r>
              <w:rPr>
                <w:rFonts w:hint="eastAsia" w:ascii="宋体" w:hAnsi="宋体"/>
                <w:kern w:val="0"/>
                <w:sz w:val="24"/>
              </w:rPr>
              <w:t>周排查</w:t>
            </w:r>
          </w:p>
        </w:tc>
        <w:tc>
          <w:tcPr>
            <w:tcW w:w="1485" w:type="dxa"/>
            <w:vAlign w:val="center"/>
          </w:tcPr>
          <w:p>
            <w:pPr>
              <w:widowControl/>
              <w:jc w:val="center"/>
              <w:rPr>
                <w:rFonts w:ascii="宋体" w:hAnsi="宋体"/>
                <w:kern w:val="0"/>
                <w:sz w:val="24"/>
              </w:rPr>
            </w:pPr>
            <w:r>
              <w:rPr>
                <w:rFonts w:hint="eastAsia" w:ascii="宋体" w:hAnsi="宋体"/>
                <w:kern w:val="0"/>
                <w:sz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87" w:type="dxa"/>
            <w:vAlign w:val="center"/>
          </w:tcPr>
          <w:p>
            <w:pPr>
              <w:widowControl/>
              <w:jc w:val="center"/>
              <w:rPr>
                <w:rFonts w:ascii="宋体" w:hAnsi="宋体" w:eastAsia="宋体"/>
                <w:kern w:val="0"/>
                <w:sz w:val="24"/>
              </w:rPr>
            </w:pPr>
            <w:r>
              <w:rPr>
                <w:rFonts w:hint="eastAsia" w:ascii="宋体" w:hAnsi="宋体"/>
                <w:kern w:val="0"/>
                <w:sz w:val="24"/>
              </w:rPr>
              <w:t>政府监督、通报、预警</w:t>
            </w:r>
          </w:p>
        </w:tc>
        <w:tc>
          <w:tcPr>
            <w:tcW w:w="2863" w:type="dxa"/>
            <w:vAlign w:val="center"/>
          </w:tcPr>
          <w:p>
            <w:pPr>
              <w:rPr>
                <w:rFonts w:ascii="宋体" w:hAnsi="宋体"/>
                <w:sz w:val="24"/>
              </w:rPr>
            </w:pPr>
            <w:r>
              <w:rPr>
                <w:rFonts w:hint="eastAsia" w:ascii="宋体" w:hAnsi="宋体"/>
                <w:sz w:val="24"/>
              </w:rPr>
              <w:t>发现不合格项</w:t>
            </w:r>
          </w:p>
        </w:tc>
        <w:tc>
          <w:tcPr>
            <w:tcW w:w="5070" w:type="dxa"/>
            <w:vAlign w:val="center"/>
          </w:tcPr>
          <w:p>
            <w:pPr>
              <w:rPr>
                <w:szCs w:val="21"/>
              </w:rPr>
            </w:pPr>
            <w:r>
              <w:rPr>
                <w:rFonts w:hint="eastAsia" w:ascii="宋体" w:hAnsi="宋体"/>
                <w:sz w:val="24"/>
              </w:rPr>
              <w:t>记录、整改</w:t>
            </w:r>
          </w:p>
        </w:tc>
        <w:tc>
          <w:tcPr>
            <w:tcW w:w="141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485"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821"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87" w:type="dxa"/>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87" w:type="dxa"/>
            <w:vAlign w:val="center"/>
          </w:tcPr>
          <w:p>
            <w:pPr>
              <w:widowControl/>
              <w:jc w:val="center"/>
              <w:rPr>
                <w:rFonts w:ascii="宋体" w:hAnsi="宋体"/>
                <w:kern w:val="0"/>
                <w:sz w:val="24"/>
              </w:rPr>
            </w:pPr>
            <w:r>
              <w:rPr>
                <w:rFonts w:hint="eastAsia" w:ascii="宋体" w:hAnsi="宋体"/>
                <w:kern w:val="0"/>
                <w:sz w:val="24"/>
              </w:rPr>
              <w:t>投诉举报</w:t>
            </w:r>
          </w:p>
        </w:tc>
        <w:tc>
          <w:tcPr>
            <w:tcW w:w="2863" w:type="dxa"/>
            <w:vAlign w:val="center"/>
          </w:tcPr>
          <w:p>
            <w:pPr>
              <w:rPr>
                <w:rFonts w:ascii="宋体" w:hAnsi="宋体"/>
                <w:sz w:val="24"/>
              </w:rPr>
            </w:pPr>
            <w:r>
              <w:rPr>
                <w:rFonts w:hint="eastAsia" w:ascii="宋体" w:hAnsi="宋体"/>
                <w:sz w:val="24"/>
              </w:rPr>
              <w:t>发现不合格项</w:t>
            </w:r>
          </w:p>
        </w:tc>
        <w:tc>
          <w:tcPr>
            <w:tcW w:w="5070" w:type="dxa"/>
            <w:vAlign w:val="center"/>
          </w:tcPr>
          <w:p>
            <w:pPr>
              <w:rPr>
                <w:rFonts w:ascii="宋体" w:hAnsi="宋体"/>
                <w:sz w:val="24"/>
              </w:rPr>
            </w:pPr>
            <w:r>
              <w:rPr>
                <w:rFonts w:hint="eastAsia" w:ascii="宋体" w:hAnsi="宋体"/>
                <w:sz w:val="24"/>
              </w:rPr>
              <w:t>记录、整改、消除安全隐患</w:t>
            </w:r>
          </w:p>
        </w:tc>
        <w:tc>
          <w:tcPr>
            <w:tcW w:w="141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85"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821" w:type="dxa"/>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87" w:type="dxa"/>
            <w:vAlign w:val="center"/>
          </w:tcPr>
          <w:p>
            <w:pPr>
              <w:widowControl/>
              <w:jc w:val="center"/>
              <w:rPr>
                <w:rFonts w:ascii="宋体" w:hAnsi="宋体"/>
                <w:kern w:val="0"/>
                <w:sz w:val="24"/>
              </w:rPr>
            </w:pPr>
            <w:r>
              <w:rPr>
                <w:rFonts w:hint="eastAsia" w:ascii="宋体" w:hAnsi="宋体"/>
                <w:kern w:val="0"/>
                <w:sz w:val="24"/>
              </w:rPr>
              <w:t>21</w:t>
            </w:r>
          </w:p>
        </w:tc>
        <w:tc>
          <w:tcPr>
            <w:tcW w:w="1387" w:type="dxa"/>
            <w:vAlign w:val="center"/>
          </w:tcPr>
          <w:p>
            <w:pPr>
              <w:widowControl/>
              <w:jc w:val="center"/>
              <w:rPr>
                <w:rFonts w:ascii="宋体" w:hAnsi="宋体"/>
                <w:kern w:val="0"/>
                <w:sz w:val="24"/>
              </w:rPr>
            </w:pPr>
            <w:r>
              <w:rPr>
                <w:rFonts w:hint="eastAsia" w:ascii="宋体" w:hAnsi="宋体"/>
                <w:kern w:val="0"/>
                <w:sz w:val="24"/>
              </w:rPr>
              <w:t>舆情信息</w:t>
            </w:r>
          </w:p>
        </w:tc>
        <w:tc>
          <w:tcPr>
            <w:tcW w:w="2863" w:type="dxa"/>
            <w:vAlign w:val="center"/>
          </w:tcPr>
          <w:p>
            <w:pPr>
              <w:rPr>
                <w:rFonts w:ascii="宋体" w:hAnsi="宋体"/>
                <w:sz w:val="24"/>
              </w:rPr>
            </w:pPr>
            <w:r>
              <w:rPr>
                <w:rFonts w:hint="eastAsia" w:ascii="宋体" w:hAnsi="宋体"/>
                <w:sz w:val="24"/>
              </w:rPr>
              <w:t>发现不合格项</w:t>
            </w:r>
          </w:p>
        </w:tc>
        <w:tc>
          <w:tcPr>
            <w:tcW w:w="5070" w:type="dxa"/>
            <w:vAlign w:val="center"/>
          </w:tcPr>
          <w:p>
            <w:pPr>
              <w:rPr>
                <w:rFonts w:ascii="宋体" w:hAnsi="宋体"/>
                <w:sz w:val="24"/>
              </w:rPr>
            </w:pPr>
            <w:r>
              <w:rPr>
                <w:rFonts w:hint="eastAsia" w:ascii="宋体" w:hAnsi="宋体"/>
                <w:sz w:val="24"/>
              </w:rPr>
              <w:t>记录、整改</w:t>
            </w:r>
          </w:p>
        </w:tc>
        <w:tc>
          <w:tcPr>
            <w:tcW w:w="1410"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85"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821" w:type="dxa"/>
          </w:tcPr>
          <w:p>
            <w:pPr>
              <w:rPr>
                <w:rFonts w:ascii="宋体" w:hAnsi="宋体"/>
                <w:kern w:val="0"/>
                <w:sz w:val="24"/>
              </w:rPr>
            </w:pPr>
          </w:p>
        </w:tc>
      </w:tr>
    </w:tbl>
    <w:p>
      <w:pPr>
        <w:widowControl/>
        <w:ind w:firstLine="481" w:firstLineChars="200"/>
        <w:rPr>
          <w:rFonts w:ascii="宋体" w:hAnsi="宋体" w:eastAsia="宋体" w:cs="宋体"/>
          <w:b/>
          <w:sz w:val="24"/>
          <w:szCs w:val="24"/>
        </w:rPr>
        <w:sectPr>
          <w:pgSz w:w="16441" w:h="11906" w:orient="landscape"/>
          <w:pgMar w:top="1587" w:right="1417" w:bottom="1417" w:left="1417" w:header="851" w:footer="992" w:gutter="0"/>
          <w:pgNumType w:fmt="decimal"/>
          <w:cols w:space="0" w:num="1"/>
          <w:rtlGutter w:val="0"/>
          <w:docGrid w:type="lines" w:linePitch="317" w:charSpace="0"/>
        </w:sect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起重机械使用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客运索道安全总监职责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本单位设立的客运索道安全总监是指管理层中负责客运索道使用安全的管理人员。安全总监直接对本单位主要负责人负责，承担下列职责：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（一）协助主要负责人履行本单位客运索道安全的领导职责，确保本单位客运索道的安全使用；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（二）组织宣传、贯彻《中华人民共和国特种设备安全法》《特种设备安全监察条例》《特种设备使用管理规则》《客运索道安全监督管理规定》等客运索道有关法律法规和安全技术规范及相关标准；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（三）组织制定本单位客运索道使用安全管理制度，督促落实客运索道使用安全责任制，组织开展客运索道安全合规管理，组织制定《客运索道安全风险管控清单》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（五）组织制定客运索道事故应急专项预案并开展应急演练；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（六）落实客运索道安全事故报告义务，采取措施防止事故扩大；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（七）对客运索道安全员进行安全教育和技术培训，监督、指导客运索道安全员做好相关工作；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（八）按照规定组织开展客运索道使用安全风险评价工作，拟定并督促落实客运索道使用安全风险防控措施；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（九）组织建立客运索道安全日管控、周排查、月调度工作制度并有效实施；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（十）对本单位客运索道使用安全管理工作进行检查，分析研判客运索道使用安全管理情况，研究解决日管控中发现的问题，及时向主要负责人报告有关情况，提出改进措施；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（十一）接受和配合市场监督管理部门开展客运索道安全监督检查、监督检验、定期检验和事故调查等工作，如实提供有关材料；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kern w:val="2"/>
        </w:rPr>
      </w:pPr>
      <w:r>
        <w:rPr>
          <w:rFonts w:hint="eastAsia" w:ascii="方正小标宋简体" w:hAnsi="方正小标宋简体" w:eastAsia="方正小标宋简体" w:cs="方正小标宋简体"/>
          <w:b w:val="0"/>
          <w:bCs/>
          <w:kern w:val="2"/>
        </w:rPr>
        <w:br w:type="page"/>
      </w:r>
    </w:p>
    <w:p>
      <w:pPr>
        <w:pStyle w:val="4"/>
        <w:spacing w:line="600" w:lineRule="exact"/>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kern w:val="2"/>
        </w:rPr>
        <w:t>客运索道安全员守则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客运索道安全员是指具体负责客运索道使用安全的检查人员。客运索道安全员对客运索道安全总监或单位主要负责人负责，承担下列职责：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（一）按《特种设备使用管理规则》和</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客运索道安全监督管理规定</w:t>
      </w:r>
      <w:r>
        <w:rPr>
          <w:rFonts w:hint="eastAsia" w:ascii="仿宋_GB2312" w:hAnsi="Times New Roman" w:eastAsia="仿宋_GB2312" w:cs="仿宋"/>
          <w:sz w:val="32"/>
          <w:szCs w:val="32"/>
        </w:rPr>
        <w:t>》</w:t>
      </w:r>
      <w:r>
        <w:rPr>
          <w:rFonts w:hint="eastAsia" w:ascii="Times New Roman" w:hAnsi="Times New Roman" w:eastAsia="仿宋_GB2312" w:cs="仿宋"/>
          <w:sz w:val="32"/>
          <w:szCs w:val="32"/>
        </w:rPr>
        <w:t>要求，建立健全客运索道安全技术档案，办理本单位客运索道使用登记、变更、停用、报废（注销）手续；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（二）组织制定客运索道安全操作规程；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（三）组织对客运索道作业人员、站务人员进行教育和培训；</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（四）组织客运索道试运行检查、日常巡检，及时处理或报告事故隐患；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（五）纠正和制止客运索道作业人员、站务人员的违章行为；</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（六）编制客运索道定期检验计划，督促落实定期检验和隐患治理工作；</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（七）按照规定报告客运索道事故，参加客运索道事故救援，配合事故调查和善后处理；</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（八）履行市场监督管理部门规定和本单位要求的其他客运索道使用安全管理职责。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topLinePunct/>
        <w:snapToGrid w:val="0"/>
        <w:spacing w:line="54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客运索道安全风险管控清单</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为建立并落实客运索道使用单位安全主体责任的长效机制，建立健全日管控、周排查、月调度工作制度，结合本单位实际情况，制定本清单。</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本单位风险管控清单按照客运索道使用中存在可能导致事故发生的设备的不安全状态、人的不安全行为、管理和环境上的缺陷4个类别及动态风险进行划分。</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（一）采购国家明令淘汰和已经报废的客运索道产品；</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（二）未按规定设置安全管理机构；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（三）未按规定制定管理制度、操作规程或者未按规定执行的；</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（六）未按规定制定应急预案并定期演练。</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（一）选用国家明令淘汰和已经报废的客运索道产品； </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（二）未按规定进行试运行和例行安全检查；</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（三）未按规定进行维护保养、自行检查和定期检验。</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安全附件、安全保护装置和相关附属设施类风险至少包括以下内容：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（一）未将安全使用说明、安全注意事项、警示标志和乘客须知置于易于为乘客注意的显著位置；</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（二）安全保护装置不齐全或失效；</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（三）紧急驱动装置、避雷设施、风速风向仪、通讯设施、救护设备及专用救援通道、安全通道、消防设施、隔离栏杆和活动门栏、站台防滑设施等相关附属设施未配备或不能正常使用。</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（一）客运索道线路和站址建在下列地区：山地风口，并与主导风向正交的地段上；</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（二）客运索道线路与平行和交叉设施位置关系不符合相关规定要求；</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（三）有雪崩、滑坡、塌方、溶洞、风暴、海啸、洪水、火灾等危及索道安全的地区，未经过主管部门批准并采取预防措施的；</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（四）客运索道存在运行过程中，设备与岩石、树木碰撞的风险。</w:t>
      </w:r>
    </w:p>
    <w:p>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wordWrap w:val="0"/>
        <w:topLinePunct/>
        <w:snapToGrid w:val="0"/>
        <w:spacing w:line="600" w:lineRule="exact"/>
        <w:ind w:firstLine="640" w:firstLineChars="200"/>
        <w:rPr>
          <w:rFonts w:hint="eastAsia" w:ascii="Times New Roman" w:hAnsi="Times New Roman" w:eastAsia="仿宋_GB2312" w:cs="仿宋"/>
          <w:sz w:val="32"/>
          <w:szCs w:val="32"/>
        </w:rPr>
        <w:sectPr>
          <w:pgSz w:w="11906" w:h="16441"/>
          <w:pgMar w:top="1417" w:right="1417" w:bottom="1417" w:left="1587" w:header="851" w:footer="992" w:gutter="0"/>
          <w:pgNumType w:fmt="decimal"/>
          <w:cols w:space="0" w:num="1"/>
          <w:rtlGutter w:val="0"/>
          <w:docGrid w:type="lines" w:linePitch="317" w:charSpace="0"/>
        </w:sectPr>
      </w:pPr>
      <w:r>
        <w:rPr>
          <w:rFonts w:hint="eastAsia" w:ascii="Times New Roman" w:hAnsi="Times New Roman" w:eastAsia="仿宋_GB2312" w:cs="仿宋"/>
          <w:sz w:val="32"/>
          <w:szCs w:val="32"/>
        </w:rPr>
        <w:t>第九条 本单位根据上述规定制定了《客运索道安全风险管控清单》（例表见附录B7），当风险指标发生变化时，需对清单及时进行调整。</w:t>
      </w:r>
    </w:p>
    <w:p>
      <w:pPr>
        <w:jc w:val="left"/>
        <w:rPr>
          <w:b/>
          <w:color w:val="000000" w:themeColor="text1"/>
          <w:sz w:val="36"/>
          <w:szCs w:val="36"/>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附录B7                    </w:t>
      </w:r>
      <w:r>
        <w:rPr>
          <w:rFonts w:hint="eastAsia" w:ascii="Calibri" w:hAnsi="Calibri" w:cs="Times New Roman"/>
          <w:b/>
          <w:color w:val="000000" w:themeColor="text1"/>
          <w:sz w:val="36"/>
          <w:szCs w:val="36"/>
          <w14:textFill>
            <w14:solidFill>
              <w14:schemeClr w14:val="tx1"/>
            </w14:solidFill>
          </w14:textFill>
        </w:rPr>
        <w:t>客运索道</w:t>
      </w:r>
      <w:r>
        <w:rPr>
          <w:rFonts w:hint="eastAsia" w:cs="Times New Roman"/>
          <w:b/>
          <w:color w:val="000000" w:themeColor="text1"/>
          <w:sz w:val="36"/>
          <w:szCs w:val="36"/>
          <w14:textFill>
            <w14:solidFill>
              <w14:schemeClr w14:val="tx1"/>
            </w14:solidFill>
          </w14:textFill>
        </w:rPr>
        <w:t>安全</w:t>
      </w:r>
      <w:r>
        <w:rPr>
          <w:rFonts w:hint="eastAsia" w:ascii="Calibri" w:hAnsi="Calibri" w:cs="Times New Roman"/>
          <w:b/>
          <w:color w:val="000000" w:themeColor="text1"/>
          <w:sz w:val="36"/>
          <w:szCs w:val="36"/>
          <w14:textFill>
            <w14:solidFill>
              <w14:schemeClr w14:val="tx1"/>
            </w14:solidFill>
          </w14:textFill>
        </w:rPr>
        <w:t>风</w:t>
      </w:r>
      <w:r>
        <w:rPr>
          <w:rFonts w:hint="eastAsia"/>
          <w:b/>
          <w:color w:val="000000" w:themeColor="text1"/>
          <w:sz w:val="36"/>
          <w:szCs w:val="36"/>
          <w14:textFill>
            <w14:solidFill>
              <w14:schemeClr w14:val="tx1"/>
            </w14:solidFill>
          </w14:textFill>
        </w:rPr>
        <w:t>险管控清单</w:t>
      </w:r>
    </w:p>
    <w:tbl>
      <w:tblPr>
        <w:tblStyle w:val="10"/>
        <w:tblW w:w="13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582"/>
        <w:gridCol w:w="3354"/>
        <w:gridCol w:w="4077"/>
        <w:gridCol w:w="1623"/>
        <w:gridCol w:w="1473"/>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24"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序号</w:t>
            </w:r>
          </w:p>
        </w:tc>
        <w:tc>
          <w:tcPr>
            <w:tcW w:w="1582"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风险类别</w:t>
            </w:r>
          </w:p>
        </w:tc>
        <w:tc>
          <w:tcPr>
            <w:tcW w:w="3354"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风险因素</w:t>
            </w:r>
          </w:p>
        </w:tc>
        <w:tc>
          <w:tcPr>
            <w:tcW w:w="4077"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风险管控</w:t>
            </w:r>
            <w:r>
              <w:rPr>
                <w:rFonts w:ascii="宋体" w:hAnsi="宋体"/>
                <w:b/>
                <w:color w:val="000000" w:themeColor="text1"/>
                <w:sz w:val="28"/>
                <w:szCs w:val="28"/>
                <w14:textFill>
                  <w14:solidFill>
                    <w14:schemeClr w14:val="tx1"/>
                  </w14:solidFill>
                </w14:textFill>
              </w:rPr>
              <w:t>措施</w:t>
            </w:r>
          </w:p>
        </w:tc>
        <w:tc>
          <w:tcPr>
            <w:tcW w:w="1623"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风险管控形式</w:t>
            </w:r>
          </w:p>
        </w:tc>
        <w:tc>
          <w:tcPr>
            <w:tcW w:w="1473" w:type="dxa"/>
            <w:shd w:val="clear" w:color="auto" w:fill="BEBEBE" w:themeFill="background1" w:themeFillShade="BF"/>
            <w:vAlign w:val="center"/>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责任人</w:t>
            </w:r>
          </w:p>
        </w:tc>
        <w:tc>
          <w:tcPr>
            <w:tcW w:w="890" w:type="dxa"/>
            <w:shd w:val="clear" w:color="auto" w:fill="BEBEBE" w:themeFill="background1" w:themeFillShade="BF"/>
          </w:tcPr>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582" w:type="dxa"/>
            <w:vMerge w:val="restart"/>
            <w:vAlign w:val="center"/>
          </w:tcPr>
          <w:p>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人员</w:t>
            </w: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未按规定配备安全管理人员和作业人员</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1.建立特种设备安全管理人员与作业人员管理制度；</w:t>
            </w:r>
          </w:p>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2.按规定配备相关人员。</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作业人员未持有相应资格证件</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配备具有相应资质的作业人员，加强资格证的换证管理</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未按规定对安全管理人员和作业人员开展安全教育培训</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按规定开展安全教育培训</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作业人员违章作业或到岗值守情况不符合要求</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检查客运索道作业人员到岗值守情况，纠正和制止违章作业行为</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582" w:type="dxa"/>
            <w:vMerge w:val="restart"/>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管理</w:t>
            </w: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未按规定设置安全管理机构</w:t>
            </w:r>
          </w:p>
        </w:tc>
        <w:tc>
          <w:tcPr>
            <w:tcW w:w="4077" w:type="dxa"/>
            <w:vAlign w:val="center"/>
          </w:tcPr>
          <w:p>
            <w:pPr>
              <w:pStyle w:val="13"/>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按规定设置客运索道安全管理机构。</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582" w:type="dxa"/>
            <w:vMerge w:val="continue"/>
            <w:vAlign w:val="center"/>
          </w:tcPr>
          <w:p>
            <w:pPr>
              <w:jc w:val="center"/>
              <w:rPr>
                <w:rFonts w:ascii="宋体" w:hAnsi="宋体"/>
                <w:color w:val="000000" w:themeColor="text1"/>
                <w:kern w:val="0"/>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未</w:t>
            </w:r>
            <w:r>
              <w:rPr>
                <w:rFonts w:hint="eastAsia" w:ascii="宋体" w:hAnsi="宋体" w:cs="Times New Roman"/>
                <w:color w:val="000000" w:themeColor="text1"/>
                <w:sz w:val="24"/>
                <w14:textFill>
                  <w14:solidFill>
                    <w14:schemeClr w14:val="tx1"/>
                  </w14:solidFill>
                </w14:textFill>
              </w:rPr>
              <w:t>按规定制定管理制度、操作规程</w:t>
            </w:r>
          </w:p>
        </w:tc>
        <w:tc>
          <w:tcPr>
            <w:tcW w:w="4077" w:type="dxa"/>
            <w:vAlign w:val="center"/>
          </w:tcPr>
          <w:p>
            <w:pPr>
              <w:numPr>
                <w:ilvl w:val="0"/>
                <w:numId w:val="3"/>
              </w:numPr>
              <w:ind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制定</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安全管理机构和相关人员岗位职责；</w:t>
            </w:r>
          </w:p>
          <w:p>
            <w:pPr>
              <w:numPr>
                <w:ilvl w:val="0"/>
                <w:numId w:val="3"/>
              </w:numPr>
              <w:ind w:firstLine="0"/>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制定《</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安全总监职责》《</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安全员守则》《</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安全日管控</w:t>
            </w:r>
            <w:r>
              <w:rPr>
                <w:rFonts w:hint="eastAsia" w:ascii="宋体" w:hAnsi="宋体" w:cs="Times New Roman"/>
                <w:color w:val="000000" w:themeColor="text1"/>
                <w:sz w:val="24"/>
                <w14:textFill>
                  <w14:solidFill>
                    <w14:schemeClr w14:val="tx1"/>
                  </w14:solidFill>
                </w14:textFill>
              </w:rPr>
              <w:t>、周排查、月调度管理制度》；</w:t>
            </w:r>
          </w:p>
          <w:p>
            <w:pPr>
              <w:numPr>
                <w:ilvl w:val="0"/>
                <w:numId w:val="3"/>
              </w:numPr>
              <w:ind w:firstLine="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按规定建立客运索道操作规程。</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未建立安全技术档案</w:t>
            </w:r>
          </w:p>
        </w:tc>
        <w:tc>
          <w:tcPr>
            <w:tcW w:w="4077" w:type="dxa"/>
            <w:vAlign w:val="center"/>
          </w:tcPr>
          <w:p>
            <w:pPr>
              <w:pStyle w:val="13"/>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1.建立客运索道安全技术档案管理制度，明确档案内容及管理要求；</w:t>
            </w:r>
          </w:p>
          <w:p>
            <w:pPr>
              <w:pStyle w:val="13"/>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2.按规定逐台建立安全技术档案并及时更新安全技术档案。</w:t>
            </w:r>
            <w:r>
              <w:rPr>
                <w:rFonts w:ascii="宋体" w:hAnsi="宋体" w:cs="Times New Roman"/>
                <w:color w:val="000000" w:themeColor="text1"/>
                <w:sz w:val="24"/>
                <w14:textFill>
                  <w14:solidFill>
                    <w14:schemeClr w14:val="tx1"/>
                  </w14:solidFill>
                </w14:textFill>
              </w:rPr>
              <w:t xml:space="preserve"> </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未按规定办理使用登记、变更登记及停用、报废等手续</w:t>
            </w:r>
          </w:p>
        </w:tc>
        <w:tc>
          <w:tcPr>
            <w:tcW w:w="4077" w:type="dxa"/>
            <w:vAlign w:val="center"/>
          </w:tcPr>
          <w:p>
            <w:pPr>
              <w:numPr>
                <w:ilvl w:val="255"/>
                <w:numId w:val="0"/>
              </w:num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1.建立使用管理制度和规程，明确相关内容及安全管理要求；</w:t>
            </w:r>
          </w:p>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 按规定办理使用登记、变更登记及停用、报废手续。</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未按规定制定客运索道事故应急专项预案并定期演练</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制定客运索道事故应急专项预案并每年至少开展1次演练</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582" w:type="dxa"/>
            <w:vMerge w:val="restart"/>
            <w:vAlign w:val="center"/>
          </w:tcPr>
          <w:p>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客运索道</w:t>
            </w:r>
          </w:p>
          <w:p>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本体</w:t>
            </w:r>
          </w:p>
        </w:tc>
        <w:tc>
          <w:tcPr>
            <w:tcW w:w="3354" w:type="dxa"/>
            <w:vAlign w:val="center"/>
          </w:tcPr>
          <w:p>
            <w:pP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选用国家明令禁止或淘汰的客运索道产品</w:t>
            </w:r>
          </w:p>
        </w:tc>
        <w:tc>
          <w:tcPr>
            <w:tcW w:w="4077" w:type="dxa"/>
            <w:vAlign w:val="center"/>
          </w:tcPr>
          <w:p>
            <w:pPr>
              <w:pStyle w:val="13"/>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建立采购管理制度，明确采购、验收要求</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7"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未按规定进行试运行和例行安全检查</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1.制定</w:t>
            </w:r>
            <w:r>
              <w:rPr>
                <w:rFonts w:hint="eastAsia" w:ascii="宋体" w:hAnsi="宋体"/>
                <w:color w:val="000000" w:themeColor="text1"/>
                <w:sz w:val="24"/>
                <w14:textFill>
                  <w14:solidFill>
                    <w14:schemeClr w14:val="tx1"/>
                  </w14:solidFill>
                </w14:textFill>
              </w:rPr>
              <w:t>试运行</w:t>
            </w:r>
            <w:r>
              <w:rPr>
                <w:rFonts w:hint="eastAsia" w:ascii="宋体" w:hAnsi="宋体" w:cs="Times New Roman"/>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试运行</w:t>
            </w:r>
            <w:r>
              <w:rPr>
                <w:rFonts w:hint="eastAsia" w:ascii="宋体" w:hAnsi="宋体" w:cs="Times New Roman"/>
                <w:color w:val="000000" w:themeColor="text1"/>
                <w:sz w:val="24"/>
                <w14:textFill>
                  <w14:solidFill>
                    <w14:schemeClr w14:val="tx1"/>
                  </w14:solidFill>
                </w14:textFill>
              </w:rPr>
              <w:t>过程中的技术、安全保障措施，在每日投入使用前，按规定进行试运行并做好相应记录；</w:t>
            </w:r>
          </w:p>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2.在每日投入使用前，按操作规程进行</w:t>
            </w:r>
            <w:r>
              <w:rPr>
                <w:rFonts w:hint="eastAsia" w:ascii="宋体" w:hAnsi="宋体"/>
                <w:color w:val="000000" w:themeColor="text1"/>
                <w:sz w:val="24"/>
                <w14:textFill>
                  <w14:solidFill>
                    <w14:schemeClr w14:val="tx1"/>
                  </w14:solidFill>
                </w14:textFill>
              </w:rPr>
              <w:t>例行安全检查</w:t>
            </w:r>
            <w:r>
              <w:rPr>
                <w:rFonts w:hint="eastAsia" w:ascii="宋体" w:hAnsi="宋体" w:cs="Times New Roman"/>
                <w:color w:val="000000" w:themeColor="text1"/>
                <w:sz w:val="24"/>
                <w14:textFill>
                  <w14:solidFill>
                    <w14:schemeClr w14:val="tx1"/>
                  </w14:solidFill>
                </w14:textFill>
              </w:rPr>
              <w:t>。</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824" w:type="dxa"/>
            <w:vAlign w:val="center"/>
          </w:tcPr>
          <w:p>
            <w:pPr>
              <w:spacing w:line="24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12</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未按规定进行维护保养和自行检查</w:t>
            </w:r>
          </w:p>
        </w:tc>
        <w:tc>
          <w:tcPr>
            <w:tcW w:w="4077" w:type="dxa"/>
            <w:vAlign w:val="center"/>
          </w:tcPr>
          <w:p>
            <w:pP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按规定制定维护保养制度和定期自行检查制度，组织开展维护保养和定期自行检查并做好相应记录</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 xml:space="preserve">未按规定进行定期检验、监督检验 </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制定定期检验、监督检验计划并组织实施，落实定期检验、监督检验的后续整改工作</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582" w:type="dxa"/>
            <w:vMerge w:val="restart"/>
            <w:vAlign w:val="center"/>
          </w:tcPr>
          <w:p>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安全附件、</w:t>
            </w:r>
          </w:p>
          <w:p>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安全保护装置和相关附属设施</w:t>
            </w: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未将安全使用说明、安全注意事项、警示标志和乘客须知置于易于为乘客注意的显著位置</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1.将客运索道安全使用标志悬挂或者固定在易于乘客注意的显著位置；在上下站醒目位置设置索道乘坐须知；通过广播电视宣传乘坐索道安全注意事项；人工提醒乘客；</w:t>
            </w:r>
          </w:p>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2.在上下站台行车区设置禁止入内安全标识；提醒乘客每车乘人数；上车区、下车区域划线标识；人工提醒乘客安全注意事项；每天检查标识完整性。</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安全保护装置不齐全或失效</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1.制定安全保护装置定期试验、校验、维护保养管理制度，并严格执行；</w:t>
            </w:r>
          </w:p>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2.落实专人每日检查安全保护装置的完好性；及时修理或恢复。</w:t>
            </w:r>
          </w:p>
        </w:tc>
        <w:tc>
          <w:tcPr>
            <w:tcW w:w="1623" w:type="dxa"/>
            <w:vAlign w:val="center"/>
          </w:tcPr>
          <w:p>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pPr>
              <w:rPr>
                <w:rFonts w:ascii="宋体" w:hAnsi="宋体"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824" w:type="dxa"/>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紧急驱动装置、避雷设施、风速风向仪、通讯设施、救护设备及救援通道、消防设施、隔离栏杆和活动门栏、站台防滑设施等相关附属设施未配备或不能正常使用</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落实专人定期开展巡回检查，</w:t>
            </w:r>
            <w:r>
              <w:rPr>
                <w:rFonts w:hint="eastAsia" w:ascii="宋体" w:hAnsi="宋体"/>
                <w:color w:val="000000" w:themeColor="text1"/>
                <w:sz w:val="24"/>
                <w14:textFill>
                  <w14:solidFill>
                    <w14:schemeClr w14:val="tx1"/>
                  </w14:solidFill>
                </w14:textFill>
              </w:rPr>
              <w:t>发现异常，按规定进行报告和处理</w:t>
            </w:r>
          </w:p>
        </w:tc>
        <w:tc>
          <w:tcPr>
            <w:tcW w:w="1623" w:type="dxa"/>
            <w:vAlign w:val="center"/>
          </w:tcPr>
          <w:p>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s="Times New Roman"/>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restart"/>
            <w:vAlign w:val="center"/>
          </w:tcPr>
          <w:p>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17</w:t>
            </w:r>
          </w:p>
        </w:tc>
        <w:tc>
          <w:tcPr>
            <w:tcW w:w="1582" w:type="dxa"/>
            <w:vMerge w:val="restart"/>
            <w:vAlign w:val="center"/>
          </w:tcPr>
          <w:p>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环境因素</w:t>
            </w:r>
          </w:p>
        </w:tc>
        <w:tc>
          <w:tcPr>
            <w:tcW w:w="3354"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客运索道线路和站址建在下列地区：山地风口，并与主导风向正交的地段上；</w:t>
            </w:r>
            <w:r>
              <w:rPr>
                <w:rFonts w:hint="eastAsia" w:ascii="宋体" w:hAnsi="宋体"/>
                <w:color w:val="000000" w:themeColor="text1"/>
                <w:sz w:val="24"/>
                <w:szCs w:val="24"/>
                <w14:textFill>
                  <w14:solidFill>
                    <w14:schemeClr w14:val="tx1"/>
                  </w14:solidFill>
                </w14:textFill>
              </w:rPr>
              <w:t>客运索道线路与平行和交叉设施位置关系不符合相关规定要求</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ascii="宋体" w:hAnsi="宋体" w:cs="Times New Roman"/>
                <w:color w:val="000000" w:themeColor="text1"/>
                <w:sz w:val="24"/>
                <w14:textFill>
                  <w14:solidFill>
                    <w14:schemeClr w14:val="tx1"/>
                  </w14:solidFill>
                </w14:textFill>
              </w:rPr>
              <w:t>设计索道时按照</w:t>
            </w:r>
            <w:r>
              <w:rPr>
                <w:rFonts w:hint="eastAsia" w:ascii="宋体" w:hAnsi="宋体" w:cs="Times New Roman"/>
                <w:color w:val="000000" w:themeColor="text1"/>
                <w:sz w:val="24"/>
                <w14:textFill>
                  <w14:solidFill>
                    <w14:schemeClr w14:val="tx1"/>
                  </w14:solidFill>
                </w14:textFill>
              </w:rPr>
              <w:t>安全技术规范</w:t>
            </w:r>
            <w:r>
              <w:rPr>
                <w:rFonts w:ascii="宋体" w:hAnsi="宋体" w:cs="Times New Roman"/>
                <w:color w:val="000000" w:themeColor="text1"/>
                <w:sz w:val="24"/>
                <w14:textFill>
                  <w14:solidFill>
                    <w14:schemeClr w14:val="tx1"/>
                  </w14:solidFill>
                </w14:textFill>
              </w:rPr>
              <w:t>进行选址，避开风险区域</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pPr>
              <w:spacing w:line="240" w:lineRule="exact"/>
              <w:jc w:val="center"/>
              <w:rPr>
                <w:rFonts w:ascii="宋体" w:hAnsi="宋体"/>
                <w:color w:val="000000" w:themeColor="text1"/>
                <w:kern w:val="0"/>
                <w:sz w:val="24"/>
                <w14:textFill>
                  <w14:solidFill>
                    <w14:schemeClr w14:val="tx1"/>
                  </w14:solidFill>
                </w14:textFill>
              </w:rPr>
            </w:pP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有雪崩、滑坡、塌方、溶洞、风暴、海啸、洪水、火灾等危及索道安全的地区，未经过主管部门批准并采取预防措施的</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定期</w:t>
            </w:r>
            <w:r>
              <w:rPr>
                <w:rFonts w:ascii="宋体" w:hAnsi="宋体" w:cs="Times New Roman"/>
                <w:color w:val="000000" w:themeColor="text1"/>
                <w:sz w:val="24"/>
                <w14:textFill>
                  <w14:solidFill>
                    <w14:schemeClr w14:val="tx1"/>
                  </w14:solidFill>
                </w14:textFill>
              </w:rPr>
              <w:t>对索道周边环境进行排查，发现危及索道安全的情况及时停运处置</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pPr>
              <w:spacing w:line="240" w:lineRule="exact"/>
              <w:jc w:val="center"/>
              <w:rPr>
                <w:rFonts w:ascii="宋体" w:hAnsi="宋体"/>
                <w:color w:val="000000" w:themeColor="text1"/>
                <w:kern w:val="0"/>
                <w:sz w:val="24"/>
                <w14:textFill>
                  <w14:solidFill>
                    <w14:schemeClr w14:val="tx1"/>
                  </w14:solidFill>
                </w14:textFill>
              </w:rPr>
            </w:pPr>
          </w:p>
        </w:tc>
        <w:tc>
          <w:tcPr>
            <w:tcW w:w="1582" w:type="dxa"/>
            <w:vMerge w:val="continue"/>
            <w:vAlign w:val="center"/>
          </w:tcPr>
          <w:p>
            <w:pPr>
              <w:jc w:val="center"/>
              <w:rPr>
                <w:rFonts w:ascii="宋体" w:hAnsi="宋体" w:cs="Times New Roman"/>
                <w:color w:val="000000" w:themeColor="text1"/>
                <w:sz w:val="24"/>
                <w14:textFill>
                  <w14:solidFill>
                    <w14:schemeClr w14:val="tx1"/>
                  </w14:solidFill>
                </w14:textFill>
              </w:rPr>
            </w:pPr>
          </w:p>
        </w:tc>
        <w:tc>
          <w:tcPr>
            <w:tcW w:w="3354"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存在运行过程中，设备与岩石、树木碰撞的风险</w:t>
            </w:r>
          </w:p>
        </w:tc>
        <w:tc>
          <w:tcPr>
            <w:tcW w:w="4077" w:type="dxa"/>
            <w:vAlign w:val="center"/>
          </w:tcPr>
          <w:p>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日常排查、专项排查、及时清理沿线树木及杂物，大风天气及时调整运行速度或停运</w:t>
            </w:r>
          </w:p>
        </w:tc>
        <w:tc>
          <w:tcPr>
            <w:tcW w:w="1623" w:type="dxa"/>
            <w:vAlign w:val="center"/>
          </w:tcPr>
          <w:p>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24" w:type="dxa"/>
            <w:vAlign w:val="center"/>
          </w:tcPr>
          <w:p>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18</w:t>
            </w:r>
          </w:p>
        </w:tc>
        <w:tc>
          <w:tcPr>
            <w:tcW w:w="1582" w:type="dxa"/>
            <w:vAlign w:val="center"/>
          </w:tcPr>
          <w:p>
            <w:pPr>
              <w:widowControl/>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政府监督、通报、预警</w:t>
            </w:r>
          </w:p>
        </w:tc>
        <w:tc>
          <w:tcPr>
            <w:tcW w:w="335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w:t>
            </w:r>
            <w:r>
              <w:rPr>
                <w:rFonts w:hint="eastAsia" w:ascii="宋体" w:hAnsi="宋体"/>
                <w:color w:val="000000" w:themeColor="text1"/>
                <w:sz w:val="24"/>
                <w14:textFill>
                  <w14:solidFill>
                    <w14:schemeClr w14:val="tx1"/>
                  </w14:solidFill>
                </w14:textFill>
              </w:rPr>
              <w:t>。</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24" w:type="dxa"/>
            <w:vAlign w:val="center"/>
          </w:tcPr>
          <w:p>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19</w:t>
            </w:r>
          </w:p>
        </w:tc>
        <w:tc>
          <w:tcPr>
            <w:tcW w:w="1582" w:type="dxa"/>
            <w:vAlign w:val="center"/>
          </w:tcPr>
          <w:p>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投诉举报</w:t>
            </w:r>
          </w:p>
        </w:tc>
        <w:tc>
          <w:tcPr>
            <w:tcW w:w="335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记录，整改，消除安全隐患</w:t>
            </w:r>
            <w:r>
              <w:rPr>
                <w:rFonts w:hint="eastAsia" w:ascii="宋体" w:hAnsi="宋体"/>
                <w:color w:val="000000" w:themeColor="text1"/>
                <w:sz w:val="24"/>
                <w14:textFill>
                  <w14:solidFill>
                    <w14:schemeClr w14:val="tx1"/>
                  </w14:solidFill>
                </w14:textFill>
              </w:rPr>
              <w:t>。</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24" w:type="dxa"/>
            <w:vAlign w:val="center"/>
          </w:tcPr>
          <w:p>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20</w:t>
            </w:r>
          </w:p>
        </w:tc>
        <w:tc>
          <w:tcPr>
            <w:tcW w:w="158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舆情信息</w:t>
            </w:r>
          </w:p>
        </w:tc>
        <w:tc>
          <w:tcPr>
            <w:tcW w:w="335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w:t>
            </w:r>
          </w:p>
        </w:tc>
        <w:tc>
          <w:tcPr>
            <w:tcW w:w="1623" w:type="dxa"/>
            <w:vAlign w:val="center"/>
          </w:tcPr>
          <w:p>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pPr>
              <w:rPr>
                <w:rFonts w:ascii="宋体" w:hAnsi="宋体"/>
                <w:color w:val="000000" w:themeColor="text1"/>
                <w:szCs w:val="21"/>
                <w14:textFill>
                  <w14:solidFill>
                    <w14:schemeClr w14:val="tx1"/>
                  </w14:solidFill>
                </w14:textFill>
              </w:rPr>
            </w:pPr>
          </w:p>
        </w:tc>
      </w:tr>
    </w:tbl>
    <w:p>
      <w:pPr>
        <w:pStyle w:val="2"/>
        <w:rPr>
          <w:rFonts w:hint="eastAsia" w:ascii="宋体" w:hAnsi="宋体" w:cs="宋体"/>
          <w:b/>
          <w:color w:val="000000" w:themeColor="text1"/>
          <w:sz w:val="24"/>
          <w:szCs w:val="24"/>
          <w14:textFill>
            <w14:solidFill>
              <w14:schemeClr w14:val="tx1"/>
            </w14:solidFill>
          </w14:textFill>
        </w:rPr>
        <w:sectPr>
          <w:pgSz w:w="16441" w:h="11906" w:orient="landscape"/>
          <w:pgMar w:top="1587" w:right="1417" w:bottom="1417" w:left="1417" w:header="851" w:footer="992" w:gutter="0"/>
          <w:pgNumType w:fmt="decimal"/>
          <w:cols w:space="0" w:num="1"/>
          <w:rtlGutter w:val="0"/>
          <w:docGrid w:type="lines" w:linePitch="317" w:charSpace="0"/>
        </w:sect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szCs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客运索道使用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大型游乐设施安全总监职责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本单位设立的大型游乐设施安全总监是指管理层中负责大型游乐设施使用安全的管理人员。安全总监直接对本单位主要负责人负责，承担下列职责：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（一）协助主要负责人履行本单位大型游乐设施安全的领导职责，确保本单位大型游乐设施的安全使用；</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（二）组织宣传、贯彻《中华人民共和国特种设备安全法》《特种设备安全监察条例》《特种设备使用管理规则》《大型游乐设施安全监察规定》等大型游乐设施有关法律法规和安全技术规范及相关标准；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（三）组织制定本单位大型游乐设施使用安全管理制度，督促落实大型游乐设施使用安全责任制，组织开展大型游乐设施安全合规管理，组织制定《大型游乐设施安全风险管控清单》</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（四）落实本单位安全管理机构设置、安全管理人员的配备；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（五）组织制定大型游乐设施事故应急专项预案并开展应急演练；</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（六）落实大型游乐设施安全事故报告义务，采取措施防止事故扩大；</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（七）对大型游乐设施安全员进行安全教育和技术培训，监督、指导大型游乐设施安全员做好相关工作；</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（八）按照规定组织开展大型游乐设施使用安全风险评价工作，拟定并督促落实大型游乐设施使用安全风险防控措施；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（九）组织建立大型游乐设施安全日管控、周排查、月调度工作制度并有效实施；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（十）对本单位大型游乐设施使用安全管理工作进行检查，分析研判大型游乐设施使用安全管理情况，研究解决日管控中发现的问题，及时向主要负责人报告有关情况，提出改进措施；</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（十一）接受和配合有关部门开展大型游乐设施安全监督检查、监督检验、定期检验和事故调查等工作，如实提供有关材料；</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（十二）履行市场监督管理部门规定和本单位要求的其他大型游乐设施使用安全管理职责。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大型游乐设施安全员守则</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本</w:t>
      </w:r>
      <w:r>
        <w:rPr>
          <w:rFonts w:hint="eastAsia" w:eastAsia="仿宋_GB2312" w:cs="仿宋"/>
          <w:sz w:val="32"/>
          <w:szCs w:val="32"/>
          <w:shd w:val="clear" w:color="auto" w:fill="FFFFFF"/>
          <w:lang w:val="zh-TW"/>
        </w:rPr>
        <w:t>单位设立的</w:t>
      </w:r>
      <w:r>
        <w:rPr>
          <w:rFonts w:hint="eastAsia" w:eastAsia="仿宋_GB2312" w:cs="仿宋"/>
          <w:sz w:val="32"/>
          <w:szCs w:val="32"/>
        </w:rPr>
        <w:t>大型游乐设施安全员是指具体负责大型游乐设施使用安全的检查人员。大型游乐设施安全员对大型游乐设施安全总监或单位主要负责人负责，承担下列职责：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（一）按《特种设备使用管理规则》和《</w:t>
      </w:r>
      <w:r>
        <w:rPr>
          <w:rFonts w:hint="eastAsia" w:ascii="仿宋_GB2312" w:hAnsi="仿宋" w:eastAsia="仿宋_GB2312" w:cs="仿宋"/>
          <w:sz w:val="32"/>
          <w:szCs w:val="32"/>
          <w:lang w:val="zh-TW"/>
        </w:rPr>
        <w:t>大型游乐设施安全监察规定</w:t>
      </w:r>
      <w:r>
        <w:rPr>
          <w:rFonts w:hint="eastAsia" w:eastAsia="仿宋_GB2312" w:cs="仿宋"/>
          <w:sz w:val="32"/>
          <w:szCs w:val="32"/>
        </w:rPr>
        <w:t>》要求，建立健全大型游乐设施安全技术档案，并办理本单位大型游乐设施使用登记、变更、停用、报废（注销）手续；</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（二）组织制定各类大型游乐设施安全操作规程；</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（三）组织对大型游乐设施作业人员、服务人员进行教育和培训，指导和监督作业人员正确操作大型游乐设施；</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（四）按照《使用维护保养说明书》及相关安全技术规范，组织开展大型游乐设施试运行、定期维护保养和自行检查，及时处理或报告事故隐患；</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（五）对大型游乐设施进行日常巡检，纠正和制止违章作业行为；</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（六）编制大型游乐设施定期检验计划，督促落实大型游乐设施定期检验和后续整改等工作； </w:t>
      </w:r>
    </w:p>
    <w:p>
      <w:pPr>
        <w:wordWrap w:val="0"/>
        <w:topLinePunct/>
        <w:snapToGrid w:val="0"/>
        <w:spacing w:line="600" w:lineRule="exact"/>
        <w:ind w:firstLine="640"/>
        <w:rPr>
          <w:rFonts w:eastAsia="仿宋_GB2312" w:cs="仿宋"/>
          <w:sz w:val="32"/>
          <w:szCs w:val="32"/>
        </w:rPr>
      </w:pPr>
      <w:r>
        <w:rPr>
          <w:rFonts w:hint="eastAsia" w:eastAsia="仿宋_GB2312" w:cs="仿宋"/>
          <w:sz w:val="32"/>
          <w:szCs w:val="32"/>
        </w:rPr>
        <w:t xml:space="preserve">（七）按照规定报告大型游乐设施事故，参加大型游乐设施事故救援，配合事故调查和善后处理； </w:t>
      </w:r>
    </w:p>
    <w:p>
      <w:pPr>
        <w:wordWrap w:val="0"/>
        <w:topLinePunct/>
        <w:snapToGrid w:val="0"/>
        <w:spacing w:line="600" w:lineRule="exact"/>
        <w:jc w:val="left"/>
        <w:rPr>
          <w:rFonts w:hint="eastAsia" w:eastAsia="仿宋_GB2312" w:cs="仿宋"/>
          <w:sz w:val="32"/>
          <w:szCs w:val="32"/>
        </w:rPr>
      </w:pPr>
      <w:r>
        <w:rPr>
          <w:rFonts w:hint="eastAsia" w:eastAsia="仿宋_GB2312" w:cs="仿宋"/>
          <w:sz w:val="32"/>
          <w:szCs w:val="32"/>
          <w:lang w:val="en-US" w:eastAsia="zh-CN"/>
        </w:rPr>
        <w:t xml:space="preserve">   </w:t>
      </w:r>
      <w:r>
        <w:rPr>
          <w:rFonts w:hint="eastAsia" w:eastAsia="仿宋_GB2312" w:cs="仿宋"/>
          <w:sz w:val="32"/>
          <w:szCs w:val="32"/>
        </w:rPr>
        <w:t>（八）履行市场监督管理部门规定和本单位要求的其他大型游乐设施使用安全管理职责。</w:t>
      </w:r>
    </w:p>
    <w:p>
      <w:pPr>
        <w:pStyle w:val="2"/>
        <w:rPr>
          <w:rFonts w:hint="eastAsia" w:eastAsia="仿宋_GB2312" w:cs="仿宋"/>
          <w:sz w:val="32"/>
          <w:szCs w:val="32"/>
        </w:rPr>
      </w:pPr>
    </w:p>
    <w:p>
      <w:pPr>
        <w:topLinePunct/>
        <w:snapToGrid w:val="0"/>
        <w:spacing w:line="60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大型游乐设施安全风险管控清单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为建立并落实大型游乐设施使用单位安全主体责任的长效机制，建立健全日管控、周排查、月调度工作制度，结合本单位实际情况，制定本清单。</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本单位风险管控清单按照大型游乐设施使用中存在可能导致事故发生的设备的不安全状态、人的不安全行为、管理和环境上的缺陷4个类别及动态风险进行划分。</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（一）未按规定配备安全管理人员和作业人员或者未按规定持有相应证件；</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（二）未按规定对安全管理人员和作业人员开展安全教育培训；</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（三）未严格遵循操作规程进行作业。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（一）未按要求使用符合要求的大型游乐设施或使用国家明令禁止的大型游乐设施；</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（二）大型游乐设施未经检验合格，并在有效期内；</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（三）大型游乐设施未依据使用说明书进行维护保养；</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（四）超设计使用年限的大型游乐设施未经安全评估，并检验合格（使用管理规定）；</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（一）大型游乐设施的安全保护装置、附属设施是否齐全、有效；； </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（二）未排查大游乐设施主要受力结构件、驱动系统、控制系统、乘人设施等重点部位的缺损。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（一）大型游乐设施使用场所为易发生滑坡、泥石流等自然灾害的区域；</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（二）大型游乐设施未按有关规定设置警示标志或说明；</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（三）大型游乐设施运行存在不符合安全距离等要求的情况。</w:t>
      </w:r>
    </w:p>
    <w:p>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600" w:lineRule="exact"/>
        <w:ind w:firstLine="640" w:firstLineChars="200"/>
        <w:rPr>
          <w:rFonts w:hint="eastAsia" w:ascii="Times New Roman" w:hAnsi="Times New Roman" w:eastAsia="仿宋_GB2312" w:cs="仿宋"/>
          <w:sz w:val="32"/>
          <w:szCs w:val="32"/>
        </w:rPr>
        <w:sectPr>
          <w:pgSz w:w="11906" w:h="16441"/>
          <w:pgMar w:top="1417" w:right="1417" w:bottom="1417" w:left="1587" w:header="851" w:footer="992" w:gutter="0"/>
          <w:pgNumType w:fmt="decimal"/>
          <w:cols w:space="0" w:num="1"/>
          <w:rtlGutter w:val="0"/>
          <w:docGrid w:type="lines" w:linePitch="317" w:charSpace="0"/>
        </w:sectPr>
      </w:pPr>
      <w:r>
        <w:rPr>
          <w:rFonts w:hint="eastAsia" w:ascii="Times New Roman" w:hAnsi="Times New Roman" w:eastAsia="仿宋_GB2312" w:cs="仿宋"/>
          <w:sz w:val="32"/>
          <w:szCs w:val="32"/>
        </w:rPr>
        <w:t>第九条 本单位根据上述规定制定了《大型游乐设施安全风险管控清单》（例表见附录B8），当大型游乐设施类别、型号等发生改变可能导致风险指标产生变化时，需对清单及时进行调整。</w:t>
      </w:r>
    </w:p>
    <w:p>
      <w:pPr>
        <w:jc w:val="left"/>
        <w:rPr>
          <w:b/>
          <w:sz w:val="36"/>
          <w:szCs w:val="36"/>
        </w:rPr>
      </w:pPr>
      <w:r>
        <w:rPr>
          <w:rFonts w:hint="eastAsia" w:ascii="仿宋" w:hAnsi="仿宋" w:eastAsia="仿宋" w:cs="仿宋"/>
          <w:bCs/>
          <w:sz w:val="32"/>
          <w:szCs w:val="32"/>
        </w:rPr>
        <w:t xml:space="preserve">附录B8                  </w:t>
      </w:r>
      <w:r>
        <w:rPr>
          <w:rFonts w:hint="eastAsia" w:eastAsia="宋体" w:cs="Times New Roman"/>
          <w:b/>
          <w:sz w:val="36"/>
          <w:szCs w:val="36"/>
        </w:rPr>
        <w:t>大型游乐设施</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10"/>
        <w:tblW w:w="13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1404"/>
        <w:gridCol w:w="2673"/>
        <w:gridCol w:w="5100"/>
        <w:gridCol w:w="1241"/>
        <w:gridCol w:w="1568"/>
        <w:gridCol w:w="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38"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序号</w:t>
            </w:r>
          </w:p>
        </w:tc>
        <w:tc>
          <w:tcPr>
            <w:tcW w:w="1404"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风险类别</w:t>
            </w:r>
          </w:p>
        </w:tc>
        <w:tc>
          <w:tcPr>
            <w:tcW w:w="2673"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风险指标</w:t>
            </w:r>
          </w:p>
        </w:tc>
        <w:tc>
          <w:tcPr>
            <w:tcW w:w="5100" w:type="dxa"/>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241" w:type="dxa"/>
            <w:shd w:val="clear" w:color="auto" w:fill="BEBEBE" w:themeFill="background1" w:themeFillShade="BF"/>
            <w:vAlign w:val="center"/>
          </w:tcPr>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68" w:type="dxa"/>
            <w:shd w:val="clear" w:color="auto" w:fill="BEBEBE" w:themeFill="background1" w:themeFillShade="BF"/>
            <w:vAlign w:val="center"/>
          </w:tcPr>
          <w:p>
            <w:pPr>
              <w:jc w:val="center"/>
              <w:rPr>
                <w:rFonts w:asciiTheme="minorEastAsia" w:hAnsiTheme="minorEastAsia"/>
                <w:b/>
                <w:sz w:val="24"/>
                <w:szCs w:val="24"/>
              </w:rPr>
            </w:pPr>
            <w:r>
              <w:rPr>
                <w:rFonts w:hint="eastAsia" w:asciiTheme="minorEastAsia" w:hAnsiTheme="minorEastAsia"/>
                <w:b/>
                <w:sz w:val="24"/>
                <w:szCs w:val="24"/>
              </w:rPr>
              <w:t>责任人</w:t>
            </w:r>
          </w:p>
        </w:tc>
        <w:tc>
          <w:tcPr>
            <w:tcW w:w="999" w:type="dxa"/>
            <w:shd w:val="clear" w:color="auto" w:fill="BEBEBE" w:themeFill="background1" w:themeFillShade="BF"/>
          </w:tcPr>
          <w:p>
            <w:pPr>
              <w:jc w:val="center"/>
              <w:rPr>
                <w:rFonts w:ascii="宋体" w:hAnsi="宋体"/>
                <w:b/>
                <w:sz w:val="28"/>
                <w:szCs w:val="28"/>
              </w:rPr>
            </w:pPr>
            <w:r>
              <w:rPr>
                <w:rFonts w:hint="eastAsia" w:ascii="宋体" w:hAnsi="宋体"/>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w:t>
            </w:r>
          </w:p>
        </w:tc>
        <w:tc>
          <w:tcPr>
            <w:tcW w:w="1404" w:type="dxa"/>
            <w:vMerge w:val="restart"/>
            <w:vAlign w:val="center"/>
          </w:tcPr>
          <w:p>
            <w:pPr>
              <w:jc w:val="center"/>
              <w:rPr>
                <w:rFonts w:ascii="宋体" w:hAnsi="宋体"/>
                <w:sz w:val="24"/>
              </w:rPr>
            </w:pPr>
            <w:r>
              <w:rPr>
                <w:rFonts w:hint="eastAsia" w:ascii="宋体" w:hAnsi="宋体" w:cs="Times New Roman"/>
                <w:sz w:val="24"/>
              </w:rPr>
              <w:t>人员</w:t>
            </w:r>
          </w:p>
        </w:tc>
        <w:tc>
          <w:tcPr>
            <w:tcW w:w="2673" w:type="dxa"/>
            <w:vAlign w:val="center"/>
          </w:tcPr>
          <w:p>
            <w:pPr>
              <w:rPr>
                <w:rFonts w:ascii="宋体" w:hAnsi="宋体" w:cs="Times New Roman"/>
                <w:sz w:val="24"/>
              </w:rPr>
            </w:pPr>
            <w:r>
              <w:rPr>
                <w:rFonts w:hint="eastAsia" w:ascii="宋体" w:hAnsi="宋体" w:cs="Times New Roman"/>
                <w:sz w:val="24"/>
              </w:rPr>
              <w:t>未按规定配备安全管理人员和作业人员</w:t>
            </w:r>
          </w:p>
        </w:tc>
        <w:tc>
          <w:tcPr>
            <w:tcW w:w="5100" w:type="dxa"/>
            <w:vAlign w:val="center"/>
          </w:tcPr>
          <w:p>
            <w:pPr>
              <w:rPr>
                <w:rFonts w:ascii="宋体" w:hAnsi="宋体" w:cs="Times New Roman"/>
                <w:sz w:val="24"/>
              </w:rPr>
            </w:pPr>
            <w:r>
              <w:rPr>
                <w:rFonts w:hint="eastAsia" w:ascii="宋体" w:hAnsi="宋体" w:cs="Times New Roman"/>
                <w:sz w:val="24"/>
              </w:rPr>
              <w:t>1.建立特种设备安全管理人员与作业人员管理制度；</w:t>
            </w:r>
          </w:p>
          <w:p>
            <w:pPr>
              <w:rPr>
                <w:rFonts w:ascii="宋体" w:hAnsi="宋体" w:cs="Times New Roman"/>
                <w:sz w:val="24"/>
              </w:rPr>
            </w:pPr>
            <w:r>
              <w:rPr>
                <w:rFonts w:hint="eastAsia" w:ascii="宋体" w:hAnsi="宋体" w:cs="Times New Roman"/>
                <w:sz w:val="24"/>
              </w:rPr>
              <w:t>2.按规定配备相关人员。</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2</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作业人员未持有相应资格证件</w:t>
            </w:r>
          </w:p>
        </w:tc>
        <w:tc>
          <w:tcPr>
            <w:tcW w:w="5100" w:type="dxa"/>
            <w:vAlign w:val="center"/>
          </w:tcPr>
          <w:p>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3</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5100" w:type="dxa"/>
            <w:vAlign w:val="center"/>
          </w:tcPr>
          <w:p>
            <w:pPr>
              <w:rPr>
                <w:rFonts w:ascii="宋体" w:hAnsi="宋体" w:cs="Times New Roman"/>
                <w:sz w:val="24"/>
              </w:rPr>
            </w:pPr>
            <w:r>
              <w:rPr>
                <w:rFonts w:hint="eastAsia" w:ascii="宋体" w:hAnsi="宋体" w:cs="Times New Roman"/>
                <w:sz w:val="24"/>
              </w:rPr>
              <w:t>按规定开展安全培训教育</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4</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作业内容与证书项目不相符</w:t>
            </w:r>
          </w:p>
        </w:tc>
        <w:tc>
          <w:tcPr>
            <w:tcW w:w="5100" w:type="dxa"/>
            <w:vAlign w:val="center"/>
          </w:tcPr>
          <w:p>
            <w:pPr>
              <w:rPr>
                <w:rFonts w:ascii="宋体" w:hAnsi="宋体" w:cs="Times New Roman"/>
                <w:sz w:val="24"/>
              </w:rPr>
            </w:pPr>
            <w:r>
              <w:rPr>
                <w:rFonts w:hint="eastAsia" w:ascii="宋体" w:hAnsi="宋体" w:cs="Times New Roman"/>
                <w:sz w:val="24"/>
              </w:rPr>
              <w:t>建立岗位责任制度</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5</w:t>
            </w:r>
          </w:p>
        </w:tc>
        <w:tc>
          <w:tcPr>
            <w:tcW w:w="1404" w:type="dxa"/>
            <w:vMerge w:val="restart"/>
            <w:vAlign w:val="center"/>
          </w:tcPr>
          <w:p>
            <w:pPr>
              <w:jc w:val="center"/>
              <w:rPr>
                <w:rFonts w:ascii="宋体" w:hAnsi="宋体"/>
                <w:sz w:val="24"/>
              </w:rPr>
            </w:pPr>
            <w:r>
              <w:rPr>
                <w:rFonts w:hint="eastAsia" w:ascii="宋体" w:hAnsi="宋体"/>
                <w:kern w:val="0"/>
                <w:sz w:val="24"/>
              </w:rPr>
              <w:t>管理</w:t>
            </w:r>
          </w:p>
        </w:tc>
        <w:tc>
          <w:tcPr>
            <w:tcW w:w="2673" w:type="dxa"/>
            <w:vAlign w:val="center"/>
          </w:tcPr>
          <w:p>
            <w:pPr>
              <w:rPr>
                <w:rFonts w:ascii="宋体" w:hAnsi="宋体" w:cs="Times New Roman"/>
                <w:sz w:val="24"/>
              </w:rPr>
            </w:pPr>
            <w:r>
              <w:rPr>
                <w:rFonts w:hint="eastAsia" w:ascii="宋体" w:hAnsi="宋体" w:cs="Times New Roman"/>
                <w:sz w:val="24"/>
              </w:rPr>
              <w:t>未按规定设置安全管理机构</w:t>
            </w:r>
          </w:p>
        </w:tc>
        <w:tc>
          <w:tcPr>
            <w:tcW w:w="5100" w:type="dxa"/>
            <w:vAlign w:val="center"/>
          </w:tcPr>
          <w:p>
            <w:pPr>
              <w:pStyle w:val="13"/>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6</w:t>
            </w:r>
          </w:p>
        </w:tc>
        <w:tc>
          <w:tcPr>
            <w:tcW w:w="1404" w:type="dxa"/>
            <w:vMerge w:val="continue"/>
            <w:vAlign w:val="center"/>
          </w:tcPr>
          <w:p>
            <w:pPr>
              <w:jc w:val="center"/>
              <w:rPr>
                <w:rFonts w:ascii="宋体" w:hAnsi="宋体"/>
                <w:kern w:val="0"/>
                <w:sz w:val="24"/>
              </w:rPr>
            </w:pPr>
          </w:p>
        </w:tc>
        <w:tc>
          <w:tcPr>
            <w:tcW w:w="2673" w:type="dxa"/>
            <w:vAlign w:val="center"/>
          </w:tcPr>
          <w:p>
            <w:pPr>
              <w:rPr>
                <w:rFonts w:ascii="宋体" w:hAnsi="宋体" w:cs="Times New Roman"/>
                <w:sz w:val="24"/>
              </w:rPr>
            </w:pPr>
            <w:r>
              <w:rPr>
                <w:rFonts w:hint="eastAsia" w:ascii="宋体" w:hAnsi="宋体" w:cs="Times New Roman"/>
                <w:sz w:val="24"/>
              </w:rPr>
              <w:t>未按有关规定制定操作规程或者未按规定执行操作规程</w:t>
            </w:r>
          </w:p>
        </w:tc>
        <w:tc>
          <w:tcPr>
            <w:tcW w:w="5100" w:type="dxa"/>
            <w:vAlign w:val="center"/>
          </w:tcPr>
          <w:p>
            <w:pPr>
              <w:numPr>
                <w:ilvl w:val="0"/>
                <w:numId w:val="3"/>
              </w:numPr>
              <w:ind w:firstLine="0"/>
              <w:rPr>
                <w:rFonts w:ascii="宋体" w:hAnsi="宋体"/>
                <w:sz w:val="24"/>
              </w:rPr>
            </w:pPr>
            <w:r>
              <w:rPr>
                <w:rFonts w:hint="eastAsia" w:ascii="宋体" w:hAnsi="宋体"/>
                <w:sz w:val="24"/>
              </w:rPr>
              <w:t>制定大型游乐设施安全管理机构和相关人员岗位职责；</w:t>
            </w:r>
          </w:p>
          <w:p>
            <w:pPr>
              <w:numPr>
                <w:ilvl w:val="0"/>
                <w:numId w:val="3"/>
              </w:numPr>
              <w:ind w:firstLine="0"/>
              <w:rPr>
                <w:rFonts w:ascii="宋体" w:hAnsi="宋体" w:cs="Times New Roman"/>
                <w:sz w:val="24"/>
              </w:rPr>
            </w:pPr>
            <w:r>
              <w:rPr>
                <w:rFonts w:hint="eastAsia" w:ascii="宋体" w:hAnsi="宋体"/>
                <w:sz w:val="24"/>
              </w:rPr>
              <w:t>制定《大型游乐设施安全总监职责》《大型游乐设施安全员守则》《大型游乐设施安全日管控、周排查、月调度管理制度》。</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7</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未建立安全技术档案</w:t>
            </w:r>
          </w:p>
        </w:tc>
        <w:tc>
          <w:tcPr>
            <w:tcW w:w="5100" w:type="dxa"/>
            <w:vAlign w:val="center"/>
          </w:tcPr>
          <w:p>
            <w:pPr>
              <w:pStyle w:val="13"/>
              <w:ind w:firstLine="0" w:firstLineChars="0"/>
              <w:rPr>
                <w:rFonts w:ascii="宋体" w:hAnsi="宋体" w:cs="Times New Roman"/>
                <w:sz w:val="24"/>
              </w:rPr>
            </w:pPr>
            <w:r>
              <w:rPr>
                <w:rFonts w:hint="eastAsia" w:ascii="宋体" w:hAnsi="宋体" w:cs="Times New Roman"/>
                <w:sz w:val="24"/>
              </w:rPr>
              <w:t>1.建立</w:t>
            </w:r>
            <w:r>
              <w:rPr>
                <w:rFonts w:hint="eastAsia" w:ascii="宋体" w:hAnsi="宋体"/>
                <w:sz w:val="24"/>
              </w:rPr>
              <w:t>大型游乐设施</w:t>
            </w:r>
            <w:r>
              <w:rPr>
                <w:rFonts w:hint="eastAsia" w:ascii="宋体" w:hAnsi="宋体" w:cs="Times New Roman"/>
                <w:sz w:val="24"/>
              </w:rPr>
              <w:t>安全技术档案管理制度，明确档案内容及管理要求；</w:t>
            </w:r>
          </w:p>
          <w:p>
            <w:pPr>
              <w:pStyle w:val="13"/>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8</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未按规定办理使用登记、变更登记及停用、报废等手续</w:t>
            </w:r>
          </w:p>
        </w:tc>
        <w:tc>
          <w:tcPr>
            <w:tcW w:w="5100" w:type="dxa"/>
            <w:vAlign w:val="center"/>
          </w:tcPr>
          <w:p>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pPr>
              <w:rPr>
                <w:rFonts w:ascii="宋体" w:hAnsi="宋体" w:cs="Times New Roman"/>
                <w:sz w:val="24"/>
              </w:rPr>
            </w:pPr>
            <w:r>
              <w:rPr>
                <w:rFonts w:hint="eastAsia" w:ascii="宋体" w:hAnsi="宋体" w:cs="Times New Roman"/>
                <w:sz w:val="24"/>
              </w:rPr>
              <w:t>2. 按规定办理使用登记、变更登记及停用、报废手续。</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9</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未按规定制定</w:t>
            </w:r>
            <w:r>
              <w:rPr>
                <w:rFonts w:hint="eastAsia" w:ascii="宋体" w:hAnsi="宋体"/>
                <w:sz w:val="24"/>
              </w:rPr>
              <w:t>大型游乐设施</w:t>
            </w:r>
            <w:r>
              <w:rPr>
                <w:rFonts w:hint="eastAsia" w:ascii="宋体" w:hAnsi="宋体" w:cs="Times New Roman"/>
                <w:sz w:val="24"/>
              </w:rPr>
              <w:t>事故应急专项预案并定期演练</w:t>
            </w:r>
          </w:p>
        </w:tc>
        <w:tc>
          <w:tcPr>
            <w:tcW w:w="5100" w:type="dxa"/>
            <w:vAlign w:val="center"/>
          </w:tcPr>
          <w:p>
            <w:pPr>
              <w:rPr>
                <w:rFonts w:ascii="宋体" w:hAnsi="宋体" w:cs="Times New Roman"/>
                <w:sz w:val="24"/>
              </w:rPr>
            </w:pPr>
            <w:r>
              <w:rPr>
                <w:rFonts w:hint="eastAsia" w:ascii="宋体" w:hAnsi="宋体" w:cs="Times New Roman"/>
                <w:sz w:val="24"/>
              </w:rPr>
              <w:t>制定</w:t>
            </w:r>
            <w:r>
              <w:rPr>
                <w:rFonts w:hint="eastAsia" w:ascii="宋体" w:hAnsi="宋体"/>
                <w:sz w:val="24"/>
              </w:rPr>
              <w:t>大型游乐设施</w:t>
            </w:r>
            <w:r>
              <w:rPr>
                <w:rFonts w:hint="eastAsia" w:ascii="宋体" w:hAnsi="宋体" w:cs="Times New Roman"/>
                <w:sz w:val="24"/>
              </w:rPr>
              <w:t>事故应急专项预案并每年至少开展1次演练</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10</w:t>
            </w:r>
          </w:p>
        </w:tc>
        <w:tc>
          <w:tcPr>
            <w:tcW w:w="1404" w:type="dxa"/>
            <w:vMerge w:val="restart"/>
            <w:vAlign w:val="center"/>
          </w:tcPr>
          <w:p>
            <w:pPr>
              <w:jc w:val="center"/>
              <w:rPr>
                <w:rFonts w:ascii="宋体" w:hAnsi="宋体"/>
                <w:sz w:val="24"/>
              </w:rPr>
            </w:pPr>
            <w:r>
              <w:rPr>
                <w:rFonts w:hint="eastAsia" w:ascii="宋体" w:hAnsi="宋体"/>
                <w:sz w:val="24"/>
              </w:rPr>
              <w:t>设备</w:t>
            </w:r>
          </w:p>
        </w:tc>
        <w:tc>
          <w:tcPr>
            <w:tcW w:w="2673" w:type="dxa"/>
            <w:vAlign w:val="center"/>
          </w:tcPr>
          <w:p>
            <w:pPr>
              <w:rPr>
                <w:rFonts w:ascii="宋体" w:hAnsi="宋体" w:cs="Times New Roman"/>
                <w:sz w:val="24"/>
              </w:rPr>
            </w:pPr>
            <w:r>
              <w:rPr>
                <w:rFonts w:hint="eastAsia" w:ascii="宋体" w:hAnsi="宋体" w:cs="Times New Roman"/>
                <w:sz w:val="24"/>
              </w:rPr>
              <w:t>未按要求使用符合要求的大型游乐设施或使用国家明令禁止的大型游乐设施</w:t>
            </w:r>
          </w:p>
        </w:tc>
        <w:tc>
          <w:tcPr>
            <w:tcW w:w="5100" w:type="dxa"/>
            <w:vAlign w:val="center"/>
          </w:tcPr>
          <w:p>
            <w:pPr>
              <w:rPr>
                <w:rFonts w:ascii="宋体" w:hAnsi="宋体" w:cs="Times New Roman"/>
                <w:sz w:val="24"/>
              </w:rPr>
            </w:pPr>
            <w:r>
              <w:rPr>
                <w:rFonts w:hint="eastAsia" w:ascii="宋体" w:hAnsi="宋体" w:cs="Times New Roman"/>
                <w:sz w:val="24"/>
              </w:rPr>
              <w:t>建立采购管理制度，明确采购、验收要求</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11</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未按规定进行维护保养和自行检查</w:t>
            </w:r>
          </w:p>
        </w:tc>
        <w:tc>
          <w:tcPr>
            <w:tcW w:w="5100" w:type="dxa"/>
            <w:vAlign w:val="center"/>
          </w:tcPr>
          <w:p>
            <w:pPr>
              <w:rPr>
                <w:rFonts w:ascii="宋体" w:hAnsi="宋体" w:cs="Times New Roman"/>
                <w:sz w:val="24"/>
              </w:rPr>
            </w:pPr>
            <w:r>
              <w:rPr>
                <w:rFonts w:hint="eastAsia" w:ascii="宋体" w:hAnsi="宋体" w:cs="Times New Roman"/>
                <w:sz w:val="24"/>
              </w:rPr>
              <w:t>按规定制定维护保养制度和定期自行检查制度，组织开展维护保养和定期自行检查并做好相应记录</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12</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cs="Times New Roman"/>
                <w:sz w:val="24"/>
              </w:rPr>
              <w:t xml:space="preserve">未按规定进行定期检验、监督检验 </w:t>
            </w:r>
          </w:p>
        </w:tc>
        <w:tc>
          <w:tcPr>
            <w:tcW w:w="5100" w:type="dxa"/>
            <w:vAlign w:val="center"/>
          </w:tcPr>
          <w:p>
            <w:pPr>
              <w:numPr>
                <w:ilvl w:val="255"/>
                <w:numId w:val="0"/>
              </w:num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13</w:t>
            </w:r>
          </w:p>
        </w:tc>
        <w:tc>
          <w:tcPr>
            <w:tcW w:w="1404" w:type="dxa"/>
            <w:vMerge w:val="restart"/>
            <w:vAlign w:val="center"/>
          </w:tcPr>
          <w:p>
            <w:pPr>
              <w:jc w:val="center"/>
              <w:rPr>
                <w:rFonts w:ascii="宋体" w:hAnsi="宋体" w:cs="Times New Roman"/>
                <w:sz w:val="24"/>
              </w:rPr>
            </w:pPr>
            <w:r>
              <w:rPr>
                <w:rFonts w:hint="eastAsia" w:ascii="宋体" w:hAnsi="宋体" w:cs="Times New Roman"/>
                <w:sz w:val="24"/>
              </w:rPr>
              <w:t>安全附件和</w:t>
            </w:r>
          </w:p>
          <w:p>
            <w:pPr>
              <w:jc w:val="center"/>
              <w:rPr>
                <w:rFonts w:ascii="宋体" w:hAnsi="宋体" w:cs="Times New Roman"/>
                <w:sz w:val="24"/>
              </w:rPr>
            </w:pPr>
            <w:r>
              <w:rPr>
                <w:rFonts w:hint="eastAsia" w:ascii="宋体" w:hAnsi="宋体" w:cs="Times New Roman"/>
                <w:sz w:val="24"/>
              </w:rPr>
              <w:t>安全保护装置</w:t>
            </w:r>
          </w:p>
        </w:tc>
        <w:tc>
          <w:tcPr>
            <w:tcW w:w="2673" w:type="dxa"/>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安全带、安全压杆等安全束缚装置失效</w:t>
            </w:r>
          </w:p>
        </w:tc>
        <w:tc>
          <w:tcPr>
            <w:tcW w:w="5100" w:type="dxa"/>
            <w:vAlign w:val="center"/>
          </w:tcPr>
          <w:p>
            <w:pPr>
              <w:rPr>
                <w:rFonts w:ascii="宋体" w:hAnsi="宋体" w:cs="Times New Roman"/>
                <w:sz w:val="24"/>
              </w:rPr>
            </w:pPr>
            <w:r>
              <w:rPr>
                <w:rFonts w:hint="eastAsia" w:ascii="宋体" w:hAnsi="宋体" w:cs="Times New Roman"/>
                <w:sz w:val="24"/>
              </w:rPr>
              <w:t>每日检查</w:t>
            </w:r>
            <w:r>
              <w:rPr>
                <w:rFonts w:hint="eastAsia" w:ascii="宋体" w:hAnsi="宋体" w:eastAsia="宋体" w:cs="宋体"/>
                <w:kern w:val="0"/>
                <w:sz w:val="24"/>
                <w:szCs w:val="24"/>
              </w:rPr>
              <w:t>安全束缚装置</w:t>
            </w:r>
            <w:r>
              <w:rPr>
                <w:rFonts w:hint="eastAsia" w:ascii="宋体" w:hAnsi="宋体" w:cs="Times New Roman"/>
                <w:sz w:val="24"/>
              </w:rPr>
              <w:t>情况</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14</w:t>
            </w:r>
          </w:p>
        </w:tc>
        <w:tc>
          <w:tcPr>
            <w:tcW w:w="1404" w:type="dxa"/>
            <w:vMerge w:val="continue"/>
            <w:vAlign w:val="center"/>
          </w:tcPr>
          <w:p>
            <w:pPr>
              <w:jc w:val="center"/>
              <w:rPr>
                <w:rFonts w:ascii="宋体" w:hAnsi="宋体" w:cs="Times New Roman"/>
                <w:sz w:val="24"/>
              </w:rPr>
            </w:pPr>
          </w:p>
        </w:tc>
        <w:tc>
          <w:tcPr>
            <w:tcW w:w="2673" w:type="dxa"/>
            <w:vAlign w:val="center"/>
          </w:tcPr>
          <w:p>
            <w:pPr>
              <w:widowControl/>
              <w:jc w:val="left"/>
              <w:textAlignment w:val="center"/>
              <w:rPr>
                <w:rFonts w:ascii="宋体" w:hAnsi="宋体" w:cs="Times New Roman"/>
                <w:sz w:val="24"/>
              </w:rPr>
            </w:pPr>
            <w:r>
              <w:rPr>
                <w:rFonts w:hint="eastAsia" w:ascii="宋体" w:hAnsi="宋体" w:eastAsia="宋体" w:cs="宋体"/>
                <w:kern w:val="0"/>
                <w:sz w:val="24"/>
                <w:szCs w:val="24"/>
              </w:rPr>
              <w:t>事故状态下座舱紧急降落装置故障或疏导乘客、救生措配备不足</w:t>
            </w:r>
          </w:p>
        </w:tc>
        <w:tc>
          <w:tcPr>
            <w:tcW w:w="5100" w:type="dxa"/>
            <w:vAlign w:val="center"/>
          </w:tcPr>
          <w:p>
            <w:pPr>
              <w:rPr>
                <w:rFonts w:ascii="宋体" w:hAnsi="宋体" w:cs="Times New Roman"/>
                <w:sz w:val="24"/>
              </w:rPr>
            </w:pPr>
            <w:r>
              <w:rPr>
                <w:rFonts w:hint="eastAsia" w:ascii="宋体" w:hAnsi="宋体" w:cs="Times New Roman"/>
                <w:sz w:val="24"/>
              </w:rPr>
              <w:t>每日检查紧急降落装置等安全装置情况</w:t>
            </w:r>
          </w:p>
          <w:p>
            <w:pPr>
              <w:rPr>
                <w:rFonts w:ascii="宋体" w:hAnsi="宋体" w:cs="Times New Roman"/>
                <w:sz w:val="24"/>
              </w:rPr>
            </w:pP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15</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eastAsia="宋体" w:cs="Times New Roman"/>
                <w:sz w:val="24"/>
              </w:rPr>
            </w:pPr>
            <w:r>
              <w:rPr>
                <w:rFonts w:hint="eastAsia" w:ascii="宋体" w:hAnsi="宋体" w:eastAsia="宋体" w:cs="宋体"/>
                <w:kern w:val="0"/>
                <w:sz w:val="24"/>
                <w:szCs w:val="24"/>
              </w:rPr>
              <w:t>风速计故障及缺损，避雷装置缺损或接地电阻不符合规定</w:t>
            </w:r>
          </w:p>
        </w:tc>
        <w:tc>
          <w:tcPr>
            <w:tcW w:w="5100" w:type="dxa"/>
            <w:vAlign w:val="center"/>
          </w:tcPr>
          <w:p>
            <w:pPr>
              <w:rPr>
                <w:rFonts w:ascii="宋体" w:hAnsi="宋体" w:cs="Times New Roman"/>
                <w:sz w:val="24"/>
              </w:rPr>
            </w:pPr>
            <w:r>
              <w:rPr>
                <w:rFonts w:hint="eastAsia" w:ascii="宋体" w:hAnsi="宋体" w:cs="Times New Roman"/>
                <w:sz w:val="24"/>
              </w:rPr>
              <w:t>每日检查风速仪、避雷装置等安全装置情况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838" w:type="dxa"/>
            <w:vAlign w:val="center"/>
          </w:tcPr>
          <w:p>
            <w:pPr>
              <w:spacing w:line="240" w:lineRule="exact"/>
              <w:jc w:val="center"/>
              <w:rPr>
                <w:rFonts w:ascii="宋体" w:hAnsi="宋体" w:cs="宋体"/>
                <w:sz w:val="24"/>
              </w:rPr>
            </w:pPr>
            <w:r>
              <w:rPr>
                <w:rFonts w:hint="eastAsia" w:ascii="宋体" w:hAnsi="宋体" w:cs="宋体"/>
                <w:sz w:val="24"/>
              </w:rPr>
              <w:t>16</w:t>
            </w:r>
          </w:p>
        </w:tc>
        <w:tc>
          <w:tcPr>
            <w:tcW w:w="1404" w:type="dxa"/>
            <w:vMerge w:val="continue"/>
            <w:vAlign w:val="center"/>
          </w:tcPr>
          <w:p>
            <w:pPr>
              <w:jc w:val="center"/>
              <w:rPr>
                <w:rFonts w:ascii="宋体" w:hAnsi="宋体" w:cs="Times New Roman"/>
                <w:sz w:val="24"/>
              </w:rPr>
            </w:pPr>
          </w:p>
        </w:tc>
        <w:tc>
          <w:tcPr>
            <w:tcW w:w="2673" w:type="dxa"/>
            <w:vAlign w:val="center"/>
          </w:tcPr>
          <w:p>
            <w:pPr>
              <w:rPr>
                <w:rFonts w:ascii="宋体" w:hAnsi="宋体" w:cs="Times New Roman"/>
                <w:sz w:val="24"/>
              </w:rPr>
            </w:pPr>
            <w:r>
              <w:rPr>
                <w:rFonts w:hint="eastAsia" w:ascii="宋体" w:hAnsi="宋体" w:eastAsia="宋体" w:cs="宋体"/>
                <w:kern w:val="0"/>
                <w:sz w:val="24"/>
                <w:szCs w:val="24"/>
              </w:rPr>
              <w:t>安全标识缺损</w:t>
            </w:r>
          </w:p>
        </w:tc>
        <w:tc>
          <w:tcPr>
            <w:tcW w:w="5100" w:type="dxa"/>
            <w:vAlign w:val="center"/>
          </w:tcPr>
          <w:p>
            <w:pPr>
              <w:rPr>
                <w:rFonts w:ascii="宋体" w:hAnsi="宋体" w:cs="Times New Roman"/>
                <w:sz w:val="24"/>
              </w:rPr>
            </w:pPr>
            <w:r>
              <w:rPr>
                <w:rFonts w:hint="eastAsia" w:ascii="宋体" w:hAnsi="宋体" w:cs="Times New Roman"/>
                <w:sz w:val="24"/>
              </w:rPr>
              <w:t>每日检查安全标示情况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38" w:type="dxa"/>
            <w:vAlign w:val="center"/>
          </w:tcPr>
          <w:p>
            <w:pPr>
              <w:spacing w:line="240" w:lineRule="exact"/>
              <w:jc w:val="center"/>
              <w:rPr>
                <w:rFonts w:ascii="宋体" w:hAnsi="宋体" w:cs="宋体"/>
                <w:sz w:val="24"/>
              </w:rPr>
            </w:pPr>
            <w:r>
              <w:rPr>
                <w:rFonts w:hint="eastAsia" w:ascii="宋体" w:hAnsi="宋体"/>
                <w:kern w:val="0"/>
                <w:sz w:val="24"/>
              </w:rPr>
              <w:t>17</w:t>
            </w:r>
          </w:p>
        </w:tc>
        <w:tc>
          <w:tcPr>
            <w:tcW w:w="1404" w:type="dxa"/>
            <w:vMerge w:val="restart"/>
            <w:vAlign w:val="center"/>
          </w:tcPr>
          <w:p>
            <w:pPr>
              <w:jc w:val="center"/>
              <w:rPr>
                <w:rFonts w:ascii="宋体" w:hAnsi="宋体"/>
                <w:sz w:val="24"/>
              </w:rPr>
            </w:pPr>
            <w:r>
              <w:rPr>
                <w:rFonts w:hint="eastAsia" w:ascii="宋体" w:hAnsi="宋体" w:cs="Times New Roman"/>
                <w:sz w:val="24"/>
              </w:rPr>
              <w:t>环境因素</w:t>
            </w:r>
          </w:p>
        </w:tc>
        <w:tc>
          <w:tcPr>
            <w:tcW w:w="2673" w:type="dxa"/>
            <w:vAlign w:val="center"/>
          </w:tcPr>
          <w:p>
            <w:pPr>
              <w:rPr>
                <w:rFonts w:ascii="宋体" w:hAnsi="宋体" w:cs="Times New Roman"/>
                <w:sz w:val="24"/>
              </w:rPr>
            </w:pPr>
            <w:r>
              <w:rPr>
                <w:rFonts w:hint="eastAsia" w:ascii="宋体" w:hAnsi="宋体" w:cs="Times New Roman"/>
                <w:sz w:val="24"/>
              </w:rPr>
              <w:t>大型游乐设施使用场所为易发生滑坡、泥石流等自然灾害的区域；</w:t>
            </w:r>
          </w:p>
        </w:tc>
        <w:tc>
          <w:tcPr>
            <w:tcW w:w="5100" w:type="dxa"/>
            <w:vAlign w:val="center"/>
          </w:tcPr>
          <w:p>
            <w:pPr>
              <w:numPr>
                <w:ilvl w:val="0"/>
                <w:numId w:val="10"/>
              </w:numPr>
              <w:ind w:firstLine="0"/>
              <w:rPr>
                <w:rFonts w:ascii="宋体" w:hAnsi="宋体" w:cs="Times New Roman"/>
                <w:sz w:val="24"/>
              </w:rPr>
            </w:pPr>
            <w:r>
              <w:rPr>
                <w:rFonts w:hint="eastAsia" w:ascii="宋体" w:hAnsi="宋体" w:cs="Times New Roman"/>
                <w:sz w:val="24"/>
              </w:rPr>
              <w:t>检查大型游乐设施的场地是否在易发生自然灾害的场所；</w:t>
            </w:r>
          </w:p>
          <w:p>
            <w:pPr>
              <w:numPr>
                <w:ilvl w:val="0"/>
                <w:numId w:val="10"/>
              </w:numPr>
              <w:ind w:firstLine="0"/>
              <w:rPr>
                <w:rFonts w:ascii="宋体" w:hAnsi="宋体" w:cs="Times New Roman"/>
                <w:sz w:val="24"/>
              </w:rPr>
            </w:pPr>
            <w:r>
              <w:rPr>
                <w:rFonts w:hint="eastAsia" w:ascii="宋体" w:hAnsi="宋体" w:cs="Times New Roman"/>
                <w:sz w:val="24"/>
              </w:rPr>
              <w:t>关注气象预报，及时采取防范措施。</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18</w:t>
            </w:r>
          </w:p>
        </w:tc>
        <w:tc>
          <w:tcPr>
            <w:tcW w:w="1404" w:type="dxa"/>
            <w:vMerge w:val="continue"/>
            <w:vAlign w:val="center"/>
          </w:tcPr>
          <w:p>
            <w:pPr>
              <w:widowControl/>
              <w:jc w:val="center"/>
              <w:rPr>
                <w:rFonts w:ascii="宋体" w:hAnsi="宋体"/>
                <w:sz w:val="24"/>
              </w:rPr>
            </w:pPr>
          </w:p>
        </w:tc>
        <w:tc>
          <w:tcPr>
            <w:tcW w:w="2673" w:type="dxa"/>
            <w:vAlign w:val="center"/>
          </w:tcPr>
          <w:p>
            <w:pPr>
              <w:rPr>
                <w:rFonts w:ascii="宋体" w:hAnsi="宋体"/>
                <w:sz w:val="24"/>
              </w:rPr>
            </w:pPr>
            <w:r>
              <w:rPr>
                <w:rFonts w:hint="eastAsia" w:ascii="宋体" w:hAnsi="宋体"/>
                <w:sz w:val="24"/>
              </w:rPr>
              <w:t>大型游乐设施未按有关规定设置警示标志或说明</w:t>
            </w:r>
          </w:p>
        </w:tc>
        <w:tc>
          <w:tcPr>
            <w:tcW w:w="5100" w:type="dxa"/>
            <w:vAlign w:val="center"/>
          </w:tcPr>
          <w:p>
            <w:pPr>
              <w:rPr>
                <w:rFonts w:ascii="宋体" w:hAnsi="宋体"/>
                <w:sz w:val="24"/>
              </w:rPr>
            </w:pPr>
            <w:r>
              <w:rPr>
                <w:rFonts w:hint="eastAsia" w:ascii="宋体" w:hAnsi="宋体"/>
                <w:sz w:val="24"/>
              </w:rPr>
              <w:t>每日检查安全警示标志的张贴情况</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19</w:t>
            </w:r>
          </w:p>
        </w:tc>
        <w:tc>
          <w:tcPr>
            <w:tcW w:w="1404" w:type="dxa"/>
            <w:vMerge w:val="continue"/>
            <w:vAlign w:val="center"/>
          </w:tcPr>
          <w:p>
            <w:pPr>
              <w:widowControl/>
              <w:jc w:val="center"/>
              <w:rPr>
                <w:rFonts w:ascii="宋体" w:hAnsi="宋体"/>
                <w:sz w:val="24"/>
              </w:rPr>
            </w:pPr>
          </w:p>
        </w:tc>
        <w:tc>
          <w:tcPr>
            <w:tcW w:w="2673" w:type="dxa"/>
            <w:vAlign w:val="center"/>
          </w:tcPr>
          <w:p>
            <w:pPr>
              <w:rPr>
                <w:rFonts w:ascii="宋体" w:hAnsi="宋体"/>
                <w:sz w:val="24"/>
              </w:rPr>
            </w:pPr>
            <w:r>
              <w:rPr>
                <w:rFonts w:hint="eastAsia" w:ascii="宋体" w:hAnsi="宋体"/>
                <w:sz w:val="24"/>
              </w:rPr>
              <w:t>大型游乐设施运行存在不符合安全距离等要求的情况。</w:t>
            </w:r>
          </w:p>
        </w:tc>
        <w:tc>
          <w:tcPr>
            <w:tcW w:w="5100" w:type="dxa"/>
            <w:vAlign w:val="center"/>
          </w:tcPr>
          <w:p>
            <w:pPr>
              <w:rPr>
                <w:rFonts w:ascii="宋体" w:hAnsi="宋体"/>
                <w:sz w:val="24"/>
              </w:rPr>
            </w:pPr>
            <w:r>
              <w:rPr>
                <w:rFonts w:hint="eastAsia" w:ascii="宋体" w:hAnsi="宋体"/>
                <w:sz w:val="24"/>
              </w:rPr>
              <w:t>检查大型游乐设施与周边建筑物等设施设备保持安全距离</w:t>
            </w:r>
          </w:p>
        </w:tc>
        <w:tc>
          <w:tcPr>
            <w:tcW w:w="1241" w:type="dxa"/>
            <w:vAlign w:val="center"/>
          </w:tcPr>
          <w:p>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20</w:t>
            </w:r>
          </w:p>
        </w:tc>
        <w:tc>
          <w:tcPr>
            <w:tcW w:w="1404" w:type="dxa"/>
            <w:vAlign w:val="center"/>
          </w:tcPr>
          <w:p>
            <w:pPr>
              <w:widowControl/>
              <w:jc w:val="center"/>
              <w:rPr>
                <w:rFonts w:ascii="宋体" w:hAnsi="宋体"/>
                <w:sz w:val="24"/>
              </w:rPr>
            </w:pPr>
            <w:r>
              <w:rPr>
                <w:rFonts w:hint="eastAsia" w:ascii="宋体" w:hAnsi="宋体"/>
                <w:sz w:val="24"/>
              </w:rPr>
              <w:t>政府监督、通报、预警</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w:t>
            </w:r>
            <w:r>
              <w:rPr>
                <w:rFonts w:hint="eastAsia" w:ascii="宋体" w:hAnsi="宋体"/>
                <w:sz w:val="24"/>
              </w:rPr>
              <w:t>。</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21</w:t>
            </w:r>
          </w:p>
        </w:tc>
        <w:tc>
          <w:tcPr>
            <w:tcW w:w="1404" w:type="dxa"/>
            <w:vAlign w:val="center"/>
          </w:tcPr>
          <w:p>
            <w:pPr>
              <w:widowControl/>
              <w:jc w:val="center"/>
              <w:rPr>
                <w:rFonts w:ascii="宋体" w:hAnsi="宋体"/>
                <w:kern w:val="0"/>
                <w:sz w:val="24"/>
              </w:rPr>
            </w:pPr>
            <w:r>
              <w:rPr>
                <w:rFonts w:hint="eastAsia" w:ascii="宋体" w:hAnsi="宋体"/>
                <w:sz w:val="24"/>
              </w:rPr>
              <w:t>投诉举报</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记录，整改，消除安全隐患</w:t>
            </w:r>
            <w:r>
              <w:rPr>
                <w:rFonts w:hint="eastAsia" w:ascii="宋体" w:hAnsi="宋体"/>
                <w:sz w:val="24"/>
              </w:rPr>
              <w:t>。</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38" w:type="dxa"/>
            <w:vAlign w:val="center"/>
          </w:tcPr>
          <w:p>
            <w:pPr>
              <w:widowControl/>
              <w:ind w:firstLine="24" w:firstLineChars="10"/>
              <w:jc w:val="center"/>
              <w:rPr>
                <w:rFonts w:ascii="宋体" w:hAnsi="宋体"/>
                <w:kern w:val="0"/>
                <w:sz w:val="24"/>
              </w:rPr>
            </w:pPr>
            <w:r>
              <w:rPr>
                <w:rFonts w:hint="eastAsia" w:ascii="宋体" w:hAnsi="宋体"/>
                <w:kern w:val="0"/>
                <w:sz w:val="24"/>
              </w:rPr>
              <w:t>22</w:t>
            </w:r>
          </w:p>
        </w:tc>
        <w:tc>
          <w:tcPr>
            <w:tcW w:w="1404" w:type="dxa"/>
            <w:vAlign w:val="center"/>
          </w:tcPr>
          <w:p>
            <w:pPr>
              <w:jc w:val="center"/>
              <w:rPr>
                <w:rFonts w:ascii="宋体" w:hAnsi="宋体"/>
                <w:sz w:val="24"/>
              </w:rPr>
            </w:pPr>
            <w:r>
              <w:rPr>
                <w:rFonts w:hint="eastAsia" w:ascii="宋体" w:hAnsi="宋体"/>
                <w:sz w:val="24"/>
              </w:rPr>
              <w:t>舆情信息</w:t>
            </w:r>
          </w:p>
        </w:tc>
        <w:tc>
          <w:tcPr>
            <w:tcW w:w="2673" w:type="dxa"/>
            <w:vAlign w:val="center"/>
          </w:tcPr>
          <w:p>
            <w:pPr>
              <w:rPr>
                <w:rFonts w:ascii="宋体" w:hAnsi="宋体"/>
                <w:sz w:val="24"/>
              </w:rPr>
            </w:pPr>
            <w:r>
              <w:rPr>
                <w:rFonts w:hint="eastAsia" w:ascii="宋体" w:hAnsi="宋体"/>
                <w:sz w:val="24"/>
              </w:rPr>
              <w:t>发现不合格项</w:t>
            </w:r>
          </w:p>
        </w:tc>
        <w:tc>
          <w:tcPr>
            <w:tcW w:w="5100" w:type="dxa"/>
            <w:vAlign w:val="center"/>
          </w:tcPr>
          <w:p>
            <w:pPr>
              <w:rPr>
                <w:rFonts w:ascii="宋体" w:hAnsi="宋体"/>
                <w:sz w:val="24"/>
              </w:rPr>
            </w:pPr>
            <w:r>
              <w:rPr>
                <w:rFonts w:ascii="宋体" w:hAnsi="宋体"/>
                <w:sz w:val="24"/>
              </w:rPr>
              <w:t>记录，整改</w:t>
            </w:r>
          </w:p>
        </w:tc>
        <w:tc>
          <w:tcPr>
            <w:tcW w:w="124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pPr>
              <w:rPr>
                <w:rFonts w:ascii="宋体" w:hAnsi="宋体"/>
                <w:szCs w:val="21"/>
              </w:rPr>
            </w:pPr>
          </w:p>
        </w:tc>
      </w:tr>
    </w:tbl>
    <w:p>
      <w:pPr>
        <w:pStyle w:val="2"/>
        <w:rPr>
          <w:rFonts w:hint="eastAsia" w:ascii="宋体" w:hAnsi="宋体" w:cs="宋体"/>
          <w:b/>
          <w:color w:val="000000" w:themeColor="text1"/>
          <w:sz w:val="24"/>
          <w:szCs w:val="24"/>
          <w14:textFill>
            <w14:solidFill>
              <w14:schemeClr w14:val="tx1"/>
            </w14:solidFill>
          </w14:textFill>
        </w:rPr>
        <w:sectPr>
          <w:pgSz w:w="16441" w:h="11906" w:orient="landscape"/>
          <w:pgMar w:top="1587" w:right="1417" w:bottom="1417" w:left="1417" w:header="851" w:footer="992" w:gutter="0"/>
          <w:pgNumType w:fmt="decimal"/>
          <w:cols w:space="0" w:num="1"/>
          <w:rtlGutter w:val="0"/>
          <w:docGrid w:type="lines" w:linePitch="317" w:charSpace="0"/>
        </w:sect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大型游乐设施使用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pPr>
        <w:wordWrap w:val="0"/>
        <w:topLinePunct/>
        <w:snapToGrid w:val="0"/>
        <w:spacing w:line="600" w:lineRule="exact"/>
        <w:jc w:val="center"/>
        <w:rPr>
          <w:rFonts w:hint="eastAsia" w:ascii="方正小标宋简体" w:hAnsi="方正小标宋简体" w:eastAsia="方正小标宋简体" w:cs="方正小标宋简体"/>
          <w:b w:val="0"/>
          <w:bCs w:val="0"/>
          <w:sz w:val="32"/>
          <w:szCs w:val="32"/>
          <w:lang w:val="zh-TW"/>
        </w:rPr>
      </w:pPr>
      <w:r>
        <w:rPr>
          <w:rFonts w:hint="eastAsia" w:ascii="方正小标宋简体" w:hAnsi="方正小标宋简体" w:eastAsia="方正小标宋简体" w:cs="方正小标宋简体"/>
          <w:b w:val="0"/>
          <w:bCs w:val="0"/>
          <w:sz w:val="44"/>
          <w:szCs w:val="44"/>
          <w:lang w:val="zh-TW"/>
        </w:rPr>
        <w:t>场车安全总监职责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本单位设立的场车安全总监是指管理层中负责场车使用安全的管理人员。场车安全总监直接对本单位主要负责人负责，承担下列职责：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（一）组织宣传、贯彻《中华人民共和国特种设备安全法》《特种设备安全监察条例》《特种设备使用管理规则》《场(厂)内专用机动车辆安全技术规程》等场车有关法律法规和安全技术规范及相关标准；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（二）组织制定本单位场车使用安全管理制度，督促落实场车使用安全责任制，组织开展场车安全合规管理；</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（三）落实本单位特种设备安全管理机构设置、安全管理人员的配备；</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（四）组织制定场车事故应急专项预案并开展应急演练；   （五）落实场车安全事故报告义务，采取措施防止事故扩大；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（六）对场车安全员进行安全教育和技术培训，监督、指导场车安全员做好相关工作；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（七）按照规定组织开展场车使用安全风险隐患排查工作，拟定并督促落实场车使用安全风险管控措施；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（八）对本单位场车使用安全管理工作进行检查，及时向主要负责人报告有关情况，提出改进措施；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 xml:space="preserve">（九）接受和配合有关部门开展场车安全监督检查、定期检验和事故调查等工作，如实提供有关材料； </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（十）对于观光车选型选购负责，保证观光车辆的最大行驶坡度能够满足行驶路线中的最大坡度的要求，并且在销售合同中明确；（观光车专项）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（十一）对于叉车选型选购负责，在爆炸性环境使用叉车时，遵守有关部门对防爆安全的管理规定；（叉车专项）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（十二）对观光车辆行驶路线的安全负责；（观光车专项）</w:t>
      </w:r>
    </w:p>
    <w:p>
      <w:pPr>
        <w:wordWrap w:val="0"/>
        <w:topLinePunct/>
        <w:snapToGrid w:val="0"/>
        <w:spacing w:line="600" w:lineRule="exact"/>
        <w:ind w:firstLine="640" w:firstLineChars="200"/>
        <w:rPr>
          <w:rFonts w:ascii="Times New Roman" w:hAnsi="Times New Roman" w:eastAsia="仿宋_GB2312" w:cs="仿宋"/>
          <w:sz w:val="32"/>
          <w:szCs w:val="32"/>
          <w:lang w:val="zh-TW"/>
        </w:rPr>
      </w:pPr>
      <w:r>
        <w:rPr>
          <w:rFonts w:hint="eastAsia" w:ascii="Times New Roman" w:hAnsi="Times New Roman" w:eastAsia="仿宋_GB2312" w:cs="仿宋"/>
          <w:sz w:val="32"/>
          <w:szCs w:val="32"/>
          <w:lang w:val="zh-TW"/>
        </w:rPr>
        <w:t>（十三）履行市场监督管理部门规定和本单位要求的其他场车使用安全管理职责。</w:t>
      </w:r>
    </w:p>
    <w:p>
      <w:pPr>
        <w:wordWrap w:val="0"/>
        <w:topLinePunct/>
        <w:snapToGrid w:val="0"/>
        <w:spacing w:line="600" w:lineRule="exact"/>
        <w:ind w:firstLine="640" w:firstLineChars="200"/>
        <w:rPr>
          <w:rFonts w:ascii="Times New Roman" w:hAnsi="Times New Roman" w:eastAsia="仿宋_GB2312" w:cs="仿宋"/>
          <w:sz w:val="32"/>
          <w:szCs w:val="32"/>
          <w:lang w:val="zh-TW"/>
        </w:rPr>
      </w:pPr>
    </w:p>
    <w:p>
      <w:pP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场车安全员守则</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shd w:val="clear" w:color="auto" w:fill="FFFFFF"/>
        </w:rPr>
        <w:t>本</w:t>
      </w:r>
      <w:r>
        <w:rPr>
          <w:rFonts w:hint="eastAsia" w:ascii="Times New Roman" w:hAnsi="Times New Roman" w:eastAsia="仿宋_GB2312" w:cs="仿宋"/>
          <w:sz w:val="32"/>
          <w:szCs w:val="32"/>
          <w:shd w:val="clear" w:color="auto" w:fill="FFFFFF"/>
          <w:lang w:val="zh-TW"/>
        </w:rPr>
        <w:t>单位设立的</w:t>
      </w:r>
      <w:r>
        <w:rPr>
          <w:rFonts w:hint="eastAsia" w:ascii="Times New Roman" w:hAnsi="Times New Roman" w:eastAsia="仿宋_GB2312" w:cs="仿宋"/>
          <w:sz w:val="32"/>
          <w:szCs w:val="32"/>
        </w:rPr>
        <w:t>场车安全员是指具体负责场车使用安全的检查人员。场车安全员对场车安全总监或单位主要负责人负责，承担下列职责：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（一）按《特种设备使用管理规则》要求，建立健全场车安全技术档案，并办理本单位场车使用登记；</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（二）组织制定场车安全操作规程；</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（三）组织对场车作业人员进行教育和培训，指导和监督司机正确使用场车；</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（四）对场车和线路进行日常巡检，纠正和制止违章作业行为，及时处理或报告事故隐患；</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（五）组织督促开展场车维护保养和定期自行检查；</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（六）编制场车定期检验计划，督促落实场车定期检验和后续整改等工作；</w:t>
      </w:r>
      <w:r>
        <w:rPr>
          <w:rFonts w:ascii="Times New Roman" w:hAnsi="Times New Roman" w:eastAsia="仿宋_GB2312" w:cs="仿宋"/>
          <w:sz w:val="32"/>
          <w:szCs w:val="32"/>
        </w:rPr>
        <w:t xml:space="preserve"> </w:t>
      </w:r>
    </w:p>
    <w:p>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（七）按照规定报告场车事故，参加场车事故救援，配合事故调查和善后处理；</w:t>
      </w:r>
      <w:r>
        <w:rPr>
          <w:rFonts w:ascii="Times New Roman" w:hAnsi="Times New Roman" w:eastAsia="仿宋_GB2312" w:cs="仿宋"/>
          <w:sz w:val="32"/>
          <w:szCs w:val="32"/>
        </w:rPr>
        <w:t xml:space="preserve"> </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（八）履行市场监督管理部门规定和本单位要求的其他场车使用安全管理职责。</w:t>
      </w:r>
    </w:p>
    <w:p>
      <w:pPr>
        <w:pStyle w:val="14"/>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color w:val="auto"/>
          <w:sz w:val="32"/>
          <w:szCs w:val="32"/>
        </w:rPr>
      </w:pPr>
    </w:p>
    <w:p>
      <w:pP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topLinePunct/>
        <w:snapToGrid w:val="0"/>
        <w:spacing w:line="56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场车安全风险管控清单</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为建立并落实场车使用安全主体责任的长效机制，建立健全日管控、周排查、月调度工作制度，结合本单位实际情况，制定本清单。</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本单位风险管控清单按照场车使用中存在可能导致事故发生的设备的不安全状态、人的不安全行为、管理和环境上的缺陷等4个类别及动态风险进行划分。</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（一）未按要求使用符合要求的特种设备或使用国家明令禁止的场车；</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（二）未按有关安全技术规范要求安排首次检验、定期检验，设备超期为未检验；</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（三）未按实际情况选择，适合使用条件要求的场车；</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车辆设备存在故障、失效等，车辆制动系统、转向系统、行驶系统、传动系统照明系统、仪表系统、电气系统、操纵系统、液压系统失效或缺陷、驾驶室门锁及玻璃等部件缺损、货叉缺陷、安全监控装置失效、视频监控装置失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（六）其他可能导致风险隐患的情况。</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安全保护和防护装置风险至少包括以下内容：</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（一）未按要求设置安全保护和防护装置、安全监控装置失效、视频监控装置等</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（二）安全保护和防护装置、安全监控装置、视频监控装置等失灵或失效。</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（一）观光车辆的行驶路线不符合要求；</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（二）使用环境不符、标志不完善；</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（三）未按有关规定设置警示标志或说明；</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（四）在易燃易爆等危险区域作业，装载运输易燃易爆、剧毒等危险品或熔融金属、炙热金属等特殊物品。  </w:t>
      </w:r>
    </w:p>
    <w:p>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pPr>
        <w:topLinePunct/>
        <w:snapToGrid w:val="0"/>
        <w:spacing w:line="560" w:lineRule="exact"/>
        <w:ind w:firstLine="640" w:firstLineChars="200"/>
        <w:rPr>
          <w:rFonts w:hint="eastAsia" w:ascii="Times New Roman" w:hAnsi="Times New Roman" w:eastAsia="仿宋_GB2312" w:cs="仿宋"/>
          <w:sz w:val="32"/>
          <w:szCs w:val="32"/>
        </w:rPr>
        <w:sectPr>
          <w:headerReference r:id="rId11" w:type="default"/>
          <w:footerReference r:id="rId13" w:type="default"/>
          <w:headerReference r:id="rId12" w:type="even"/>
          <w:footerReference r:id="rId14" w:type="even"/>
          <w:pgSz w:w="11906" w:h="16441"/>
          <w:pgMar w:top="1417" w:right="1417" w:bottom="1417" w:left="1587" w:header="851" w:footer="992" w:gutter="0"/>
          <w:pgNumType w:fmt="decimal"/>
          <w:cols w:space="0" w:num="1"/>
          <w:rtlGutter w:val="0"/>
          <w:docGrid w:type="lines" w:linePitch="312" w:charSpace="0"/>
        </w:sectPr>
      </w:pPr>
      <w:r>
        <w:rPr>
          <w:rFonts w:hint="eastAsia" w:ascii="Times New Roman" w:hAnsi="Times New Roman" w:eastAsia="仿宋_GB2312" w:cs="仿宋"/>
          <w:sz w:val="32"/>
          <w:szCs w:val="32"/>
        </w:rPr>
        <w:t>第九条 本单位根据上述规定制定了《场车安全风险管控清单》（例表见附录B9），当风险指标发生变化时，需对清单及时进行调整。</w:t>
      </w:r>
    </w:p>
    <w:p>
      <w:pPr>
        <w:jc w:val="left"/>
        <w:outlineLvl w:val="0"/>
        <w:rPr>
          <w:b/>
          <w:sz w:val="36"/>
          <w:szCs w:val="36"/>
        </w:rPr>
      </w:pPr>
      <w:r>
        <w:rPr>
          <w:rFonts w:hint="eastAsia" w:ascii="仿宋_GB2312" w:hAnsi="Calibri" w:eastAsia="仿宋_GB2312" w:cs="Times New Roman"/>
          <w:sz w:val="32"/>
          <w:szCs w:val="32"/>
        </w:rPr>
        <w:t>附录B9</w:t>
      </w:r>
      <w:r>
        <w:rPr>
          <w:rFonts w:hint="eastAsia" w:ascii="Calibri" w:hAnsi="Calibri" w:eastAsia="宋体" w:cs="Times New Roman"/>
          <w:b/>
          <w:sz w:val="36"/>
          <w:szCs w:val="36"/>
        </w:rPr>
        <w:t xml:space="preserve">                      </w:t>
      </w:r>
      <w:r>
        <w:rPr>
          <w:rFonts w:hint="eastAsia" w:cs="Times New Roman"/>
          <w:b/>
          <w:sz w:val="36"/>
          <w:szCs w:val="36"/>
        </w:rPr>
        <w:t>场车安全</w:t>
      </w:r>
      <w:r>
        <w:rPr>
          <w:rFonts w:hint="eastAsia" w:ascii="Calibri" w:hAnsi="Calibri" w:eastAsia="宋体" w:cs="Times New Roman"/>
          <w:b/>
          <w:sz w:val="36"/>
          <w:szCs w:val="36"/>
        </w:rPr>
        <w:t>风</w:t>
      </w:r>
      <w:r>
        <w:rPr>
          <w:rFonts w:hint="eastAsia"/>
          <w:b/>
          <w:sz w:val="36"/>
          <w:szCs w:val="36"/>
        </w:rPr>
        <w:t>险管控清单</w:t>
      </w:r>
    </w:p>
    <w:tbl>
      <w:tblPr>
        <w:tblStyle w:val="10"/>
        <w:tblW w:w="13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46"/>
        <w:gridCol w:w="3150"/>
        <w:gridCol w:w="4432"/>
        <w:gridCol w:w="1491"/>
        <w:gridCol w:w="151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446"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3150"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4432"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491"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518"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1004" w:type="dxa"/>
            <w:shd w:val="clear" w:color="auto" w:fill="BEBEBE" w:themeFill="background1" w:themeFillShade="BF"/>
            <w:vAlign w:val="center"/>
          </w:tcPr>
          <w:p>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82" w:type="dxa"/>
            <w:vAlign w:val="center"/>
          </w:tcPr>
          <w:p>
            <w:pPr>
              <w:widowControl/>
              <w:jc w:val="center"/>
              <w:rPr>
                <w:rFonts w:ascii="宋体" w:hAnsi="宋体"/>
                <w:kern w:val="0"/>
                <w:sz w:val="24"/>
              </w:rPr>
            </w:pPr>
            <w:r>
              <w:rPr>
                <w:rFonts w:hint="eastAsia" w:ascii="宋体" w:hAnsi="宋体"/>
                <w:kern w:val="0"/>
                <w:sz w:val="24"/>
              </w:rPr>
              <w:t>1</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人员</w:t>
            </w:r>
          </w:p>
        </w:tc>
        <w:tc>
          <w:tcPr>
            <w:tcW w:w="3150" w:type="dxa"/>
            <w:vAlign w:val="center"/>
          </w:tcPr>
          <w:p>
            <w:pPr>
              <w:widowControl/>
              <w:jc w:val="left"/>
              <w:rPr>
                <w:rFonts w:ascii="宋体" w:hAnsi="宋体"/>
                <w:kern w:val="0"/>
                <w:sz w:val="24"/>
              </w:rPr>
            </w:pPr>
            <w:r>
              <w:rPr>
                <w:rFonts w:hint="eastAsia" w:ascii="宋体" w:hAnsi="宋体"/>
                <w:kern w:val="0"/>
                <w:sz w:val="24"/>
              </w:rPr>
              <w:t>未按规定配备安全管理人员和作业人员</w:t>
            </w:r>
          </w:p>
        </w:tc>
        <w:tc>
          <w:tcPr>
            <w:tcW w:w="4432" w:type="dxa"/>
            <w:vAlign w:val="center"/>
          </w:tcPr>
          <w:p>
            <w:pPr>
              <w:widowControl/>
              <w:jc w:val="left"/>
              <w:rPr>
                <w:rFonts w:ascii="宋体" w:hAnsi="宋体"/>
                <w:kern w:val="0"/>
                <w:sz w:val="24"/>
              </w:rPr>
            </w:pPr>
            <w:r>
              <w:rPr>
                <w:rFonts w:hint="eastAsia" w:ascii="宋体" w:hAnsi="宋体"/>
                <w:kern w:val="0"/>
                <w:sz w:val="24"/>
              </w:rPr>
              <w:t>1.建立特种设备安全管理人员与作业人员管理制度；</w:t>
            </w:r>
          </w:p>
          <w:p>
            <w:pPr>
              <w:jc w:val="left"/>
              <w:rPr>
                <w:rFonts w:ascii="宋体" w:hAnsi="宋体"/>
                <w:kern w:val="0"/>
                <w:sz w:val="24"/>
              </w:rPr>
            </w:pPr>
            <w:r>
              <w:rPr>
                <w:rFonts w:hint="eastAsia" w:ascii="宋体" w:hAnsi="宋体"/>
                <w:kern w:val="0"/>
                <w:sz w:val="24"/>
              </w:rPr>
              <w:t>2.根据场车的数量、特性等配备适当数量的安全管理人员和作业人员。</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widowControl/>
              <w:jc w:val="center"/>
              <w:rPr>
                <w:rFonts w:ascii="宋体" w:hAnsi="宋体"/>
                <w:kern w:val="0"/>
                <w:sz w:val="24"/>
              </w:rPr>
            </w:pPr>
            <w:r>
              <w:rPr>
                <w:rFonts w:hint="eastAsia" w:ascii="宋体" w:hAnsi="宋体"/>
                <w:kern w:val="0"/>
                <w:sz w:val="24"/>
              </w:rPr>
              <w:t>2</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jc w:val="left"/>
              <w:rPr>
                <w:rFonts w:ascii="宋体" w:hAnsi="宋体"/>
                <w:kern w:val="0"/>
                <w:sz w:val="24"/>
              </w:rPr>
            </w:pPr>
            <w:r>
              <w:rPr>
                <w:rFonts w:hint="eastAsia" w:ascii="宋体" w:hAnsi="宋体"/>
                <w:kern w:val="0"/>
                <w:sz w:val="24"/>
              </w:rPr>
              <w:t>作业人员未持有相应资格证件</w:t>
            </w:r>
          </w:p>
        </w:tc>
        <w:tc>
          <w:tcPr>
            <w:tcW w:w="4432" w:type="dxa"/>
            <w:vAlign w:val="center"/>
          </w:tcPr>
          <w:p>
            <w:pPr>
              <w:widowControl/>
              <w:jc w:val="left"/>
              <w:rPr>
                <w:rFonts w:ascii="宋体" w:hAnsi="宋体"/>
                <w:kern w:val="0"/>
                <w:sz w:val="24"/>
              </w:rPr>
            </w:pPr>
            <w:r>
              <w:rPr>
                <w:rFonts w:hint="eastAsia" w:ascii="宋体" w:hAnsi="宋体"/>
                <w:kern w:val="0"/>
                <w:sz w:val="24"/>
              </w:rPr>
              <w:t>1.</w:t>
            </w:r>
            <w:r>
              <w:rPr>
                <w:rFonts w:ascii="宋体" w:hAnsi="宋体"/>
                <w:kern w:val="0"/>
                <w:sz w:val="24"/>
              </w:rPr>
              <w:t>场车作业和专职安全管理人员需取得相应项目作业人员证，持证上岗，并且保证每台场车在作业时均由司机随车操纵</w:t>
            </w:r>
            <w:r>
              <w:rPr>
                <w:rFonts w:hint="eastAsia" w:ascii="宋体" w:hAnsi="宋体"/>
                <w:kern w:val="0"/>
                <w:sz w:val="24"/>
              </w:rPr>
              <w:t>；</w:t>
            </w:r>
          </w:p>
          <w:p>
            <w:pPr>
              <w:widowControl/>
              <w:jc w:val="left"/>
              <w:rPr>
                <w:rFonts w:ascii="宋体" w:hAnsi="宋体"/>
                <w:kern w:val="0"/>
                <w:sz w:val="24"/>
              </w:rPr>
            </w:pPr>
            <w:r>
              <w:rPr>
                <w:rFonts w:hint="eastAsia" w:ascii="宋体" w:hAnsi="宋体"/>
                <w:kern w:val="0"/>
                <w:sz w:val="24"/>
              </w:rPr>
              <w:t>2.定期检查作业人员证件有效期，杜绝无证上岗，当发生人员变动时，及时派人取证。</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2" w:type="dxa"/>
            <w:vAlign w:val="center"/>
          </w:tcPr>
          <w:p>
            <w:pPr>
              <w:widowControl/>
              <w:jc w:val="center"/>
              <w:rPr>
                <w:rFonts w:ascii="宋体" w:hAnsi="宋体"/>
                <w:kern w:val="0"/>
                <w:sz w:val="24"/>
              </w:rPr>
            </w:pPr>
            <w:r>
              <w:rPr>
                <w:rFonts w:hint="eastAsia" w:ascii="宋体" w:hAnsi="宋体"/>
                <w:kern w:val="0"/>
                <w:sz w:val="24"/>
              </w:rPr>
              <w:t>3</w:t>
            </w:r>
          </w:p>
        </w:tc>
        <w:tc>
          <w:tcPr>
            <w:tcW w:w="1446" w:type="dxa"/>
            <w:vMerge w:val="continue"/>
            <w:vAlign w:val="center"/>
          </w:tcPr>
          <w:p>
            <w:pPr>
              <w:widowControl/>
              <w:jc w:val="center"/>
              <w:rPr>
                <w:rFonts w:ascii="宋体" w:hAnsi="宋体"/>
                <w:kern w:val="0"/>
                <w:sz w:val="24"/>
              </w:rPr>
            </w:pPr>
          </w:p>
        </w:tc>
        <w:tc>
          <w:tcPr>
            <w:tcW w:w="3150" w:type="dxa"/>
            <w:vAlign w:val="center"/>
          </w:tcPr>
          <w:p>
            <w:pPr>
              <w:jc w:val="left"/>
              <w:rPr>
                <w:rFonts w:ascii="宋体" w:hAnsi="宋体"/>
                <w:kern w:val="0"/>
                <w:sz w:val="24"/>
              </w:rPr>
            </w:pPr>
            <w:r>
              <w:rPr>
                <w:rFonts w:hint="eastAsia" w:ascii="宋体" w:hAnsi="宋体"/>
                <w:kern w:val="0"/>
                <w:sz w:val="24"/>
              </w:rPr>
              <w:t>未按规定对安全管理人员和作业人员开展安全教育培训</w:t>
            </w:r>
          </w:p>
        </w:tc>
        <w:tc>
          <w:tcPr>
            <w:tcW w:w="4432" w:type="dxa"/>
            <w:vAlign w:val="center"/>
          </w:tcPr>
          <w:p>
            <w:pPr>
              <w:widowControl/>
              <w:jc w:val="left"/>
              <w:rPr>
                <w:rFonts w:ascii="宋体" w:hAnsi="宋体"/>
                <w:kern w:val="0"/>
                <w:sz w:val="24"/>
              </w:rPr>
            </w:pPr>
            <w:r>
              <w:rPr>
                <w:rFonts w:hint="eastAsia" w:ascii="宋体" w:hAnsi="宋体"/>
                <w:kern w:val="0"/>
                <w:sz w:val="24"/>
              </w:rPr>
              <w:t>1.制定安全教育培训制度和培训计划；</w:t>
            </w:r>
          </w:p>
          <w:p>
            <w:pPr>
              <w:jc w:val="left"/>
              <w:rPr>
                <w:rFonts w:ascii="宋体" w:hAnsi="宋体"/>
                <w:kern w:val="0"/>
                <w:sz w:val="24"/>
              </w:rPr>
            </w:pPr>
            <w:r>
              <w:rPr>
                <w:rFonts w:hint="eastAsia" w:ascii="宋体" w:hAnsi="宋体"/>
                <w:kern w:val="0"/>
                <w:sz w:val="24"/>
              </w:rPr>
              <w:t xml:space="preserve">2.定期对作业人员进行培训教育，并保留相关培训记录 </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2" w:type="dxa"/>
            <w:vAlign w:val="center"/>
          </w:tcPr>
          <w:p>
            <w:pPr>
              <w:widowControl/>
              <w:jc w:val="center"/>
              <w:rPr>
                <w:rFonts w:ascii="宋体" w:hAnsi="宋体"/>
                <w:kern w:val="0"/>
                <w:sz w:val="24"/>
              </w:rPr>
            </w:pPr>
            <w:r>
              <w:rPr>
                <w:rFonts w:hint="eastAsia" w:ascii="宋体" w:hAnsi="宋体"/>
                <w:kern w:val="0"/>
                <w:sz w:val="24"/>
              </w:rPr>
              <w:t>4</w:t>
            </w:r>
          </w:p>
        </w:tc>
        <w:tc>
          <w:tcPr>
            <w:tcW w:w="1446" w:type="dxa"/>
            <w:vMerge w:val="continue"/>
            <w:vAlign w:val="center"/>
          </w:tcPr>
          <w:p>
            <w:pPr>
              <w:widowControl/>
              <w:jc w:val="center"/>
              <w:rPr>
                <w:rFonts w:ascii="宋体" w:hAnsi="宋体"/>
                <w:kern w:val="0"/>
                <w:sz w:val="24"/>
              </w:rPr>
            </w:pPr>
          </w:p>
        </w:tc>
        <w:tc>
          <w:tcPr>
            <w:tcW w:w="3150" w:type="dxa"/>
            <w:vAlign w:val="center"/>
          </w:tcPr>
          <w:p>
            <w:pPr>
              <w:jc w:val="left"/>
              <w:rPr>
                <w:rFonts w:ascii="宋体" w:hAnsi="宋体"/>
                <w:kern w:val="0"/>
                <w:sz w:val="24"/>
              </w:rPr>
            </w:pPr>
            <w:r>
              <w:rPr>
                <w:rFonts w:hint="eastAsia" w:ascii="宋体" w:hAnsi="宋体"/>
                <w:kern w:val="0"/>
                <w:sz w:val="24"/>
              </w:rPr>
              <w:t>未遵守操作规程进行作业、未按规定填写作业交接班记录、未及时报告事故隐患等</w:t>
            </w:r>
          </w:p>
        </w:tc>
        <w:tc>
          <w:tcPr>
            <w:tcW w:w="4432" w:type="dxa"/>
            <w:vAlign w:val="center"/>
          </w:tcPr>
          <w:p>
            <w:pPr>
              <w:jc w:val="left"/>
              <w:rPr>
                <w:rFonts w:ascii="宋体" w:hAnsi="宋体"/>
                <w:kern w:val="0"/>
                <w:sz w:val="24"/>
              </w:rPr>
            </w:pPr>
            <w:r>
              <w:rPr>
                <w:rFonts w:hint="eastAsia" w:ascii="宋体" w:hAnsi="宋体" w:cs="Times New Roman"/>
                <w:sz w:val="24"/>
              </w:rPr>
              <w:t>检查作业人员执行操作规程情况，纠正和制止违章作业行为</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Align w:val="center"/>
          </w:tcPr>
          <w:p>
            <w:pPr>
              <w:widowControl/>
              <w:jc w:val="center"/>
              <w:rPr>
                <w:rFonts w:ascii="宋体" w:hAnsi="宋体"/>
                <w:kern w:val="0"/>
                <w:sz w:val="24"/>
              </w:rPr>
            </w:pPr>
            <w:r>
              <w:rPr>
                <w:rFonts w:hint="eastAsia" w:ascii="宋体" w:hAnsi="宋体"/>
                <w:kern w:val="0"/>
                <w:sz w:val="24"/>
              </w:rPr>
              <w:t>5</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管理</w:t>
            </w:r>
          </w:p>
        </w:tc>
        <w:tc>
          <w:tcPr>
            <w:tcW w:w="3150" w:type="dxa"/>
            <w:vAlign w:val="center"/>
          </w:tcPr>
          <w:p>
            <w:pPr>
              <w:widowControl/>
              <w:rPr>
                <w:rFonts w:ascii="宋体" w:hAnsi="宋体"/>
                <w:kern w:val="0"/>
                <w:sz w:val="24"/>
              </w:rPr>
            </w:pPr>
            <w:r>
              <w:rPr>
                <w:rFonts w:hint="eastAsia" w:ascii="宋体" w:hAnsi="宋体"/>
                <w:kern w:val="0"/>
                <w:sz w:val="24"/>
              </w:rPr>
              <w:t>未按规定设置安全管理机构</w:t>
            </w:r>
          </w:p>
        </w:tc>
        <w:tc>
          <w:tcPr>
            <w:tcW w:w="4432" w:type="dxa"/>
            <w:vAlign w:val="center"/>
          </w:tcPr>
          <w:p>
            <w:pPr>
              <w:widowControl/>
              <w:jc w:val="left"/>
              <w:rPr>
                <w:rFonts w:ascii="宋体" w:hAnsi="宋体"/>
                <w:kern w:val="0"/>
                <w:sz w:val="24"/>
              </w:rPr>
            </w:pPr>
            <w:r>
              <w:rPr>
                <w:rFonts w:hint="eastAsia" w:ascii="宋体" w:hAnsi="宋体"/>
                <w:kern w:val="0"/>
                <w:sz w:val="24"/>
              </w:rPr>
              <w:t>根据特种设备的数量，及时设置安全管理机构，明确机构职责和人员安排。</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2" w:type="dxa"/>
            <w:vAlign w:val="center"/>
          </w:tcPr>
          <w:p>
            <w:pPr>
              <w:widowControl/>
              <w:jc w:val="center"/>
              <w:rPr>
                <w:rFonts w:ascii="宋体" w:hAnsi="宋体"/>
                <w:kern w:val="0"/>
                <w:sz w:val="24"/>
              </w:rPr>
            </w:pPr>
            <w:r>
              <w:rPr>
                <w:rFonts w:hint="eastAsia" w:ascii="宋体" w:hAnsi="宋体"/>
                <w:kern w:val="0"/>
                <w:sz w:val="24"/>
              </w:rPr>
              <w:t>6</w:t>
            </w:r>
          </w:p>
        </w:tc>
        <w:tc>
          <w:tcPr>
            <w:tcW w:w="1446" w:type="dxa"/>
            <w:vMerge w:val="continue"/>
            <w:vAlign w:val="center"/>
          </w:tcPr>
          <w:p>
            <w:pPr>
              <w:widowControl/>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未按有关规定建立健全特种设备安全管理制度和操作规程</w:t>
            </w:r>
          </w:p>
        </w:tc>
        <w:tc>
          <w:tcPr>
            <w:tcW w:w="4432" w:type="dxa"/>
            <w:vAlign w:val="center"/>
          </w:tcPr>
          <w:p>
            <w:pPr>
              <w:widowControl/>
              <w:rPr>
                <w:rFonts w:ascii="宋体" w:hAnsi="宋体"/>
                <w:kern w:val="0"/>
                <w:sz w:val="24"/>
              </w:rPr>
            </w:pPr>
            <w:r>
              <w:rPr>
                <w:rFonts w:hint="eastAsia" w:ascii="宋体" w:hAnsi="宋体"/>
                <w:kern w:val="0"/>
                <w:sz w:val="24"/>
              </w:rPr>
              <w:t>1.单位制定符合TSG08-2017《特种设备使用管理规则》、TSG81-2022《场（厂）内专用机动车辆安全技术规程》要求的以岗位责任制为核心管理制度；</w:t>
            </w:r>
          </w:p>
          <w:p>
            <w:pPr>
              <w:widowControl/>
              <w:rPr>
                <w:rFonts w:ascii="宋体" w:hAnsi="宋体"/>
                <w:kern w:val="0"/>
                <w:sz w:val="24"/>
              </w:rPr>
            </w:pPr>
            <w:r>
              <w:rPr>
                <w:rFonts w:hint="eastAsia" w:ascii="宋体" w:hAnsi="宋体"/>
                <w:kern w:val="0"/>
                <w:sz w:val="24"/>
              </w:rPr>
              <w:t>2.根据所使用设备运行特点等，制定完整齐全操作规程；操作规程一般包括设备运行参数、操作程序和方法、维护保养要求、安全注意事项、巡回检查和异常情况处置规定，以及相应记录等，</w:t>
            </w:r>
            <w:r>
              <w:rPr>
                <w:rFonts w:ascii="宋体" w:hAnsi="宋体"/>
                <w:kern w:val="0"/>
                <w:sz w:val="24"/>
              </w:rPr>
              <w:t>并且在本单位贯彻实施</w:t>
            </w:r>
            <w:r>
              <w:rPr>
                <w:rFonts w:hint="eastAsia" w:ascii="宋体" w:hAnsi="宋体"/>
                <w:kern w:val="0"/>
                <w:sz w:val="24"/>
              </w:rPr>
              <w:t>；场车</w:t>
            </w:r>
            <w:r>
              <w:rPr>
                <w:rFonts w:ascii="宋体" w:hAnsi="宋体"/>
                <w:kern w:val="0"/>
                <w:sz w:val="24"/>
              </w:rPr>
              <w:t>安全操作规程至少包括以下内容：出车前进行试运行检查，并且做好记录；遵守作业场所内的限速规定，严禁超速行驶；叉车不得载客运行（设有搭载随乘人员设施的车辆除外，此时搭载人数不得超过允许随乘的人数）；行驶和作业时佩戴安全带（如果有）；车辆转弯、进出库门等须减速行驶；严禁在货叉上站人或者利用货叉起升载有人员的装置；叉车司机视线不良或者受阻时，倒车低速行驶或者在专人指挥下低速行驶；严禁超载；身体过度疲劳、饮酒后或者患病有碍操作安全时，严禁操作车辆。</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2" w:type="dxa"/>
            <w:vAlign w:val="center"/>
          </w:tcPr>
          <w:p>
            <w:pPr>
              <w:widowControl/>
              <w:jc w:val="center"/>
              <w:rPr>
                <w:rFonts w:ascii="宋体" w:hAnsi="宋体"/>
                <w:kern w:val="0"/>
                <w:sz w:val="24"/>
              </w:rPr>
            </w:pPr>
            <w:r>
              <w:rPr>
                <w:rFonts w:hint="eastAsia" w:ascii="宋体" w:hAnsi="宋体"/>
                <w:kern w:val="0"/>
                <w:sz w:val="24"/>
              </w:rPr>
              <w:t>7</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未按按要求建立健全特种设备安全技术档案</w:t>
            </w:r>
          </w:p>
        </w:tc>
        <w:tc>
          <w:tcPr>
            <w:tcW w:w="4432" w:type="dxa"/>
            <w:vAlign w:val="center"/>
          </w:tcPr>
          <w:p>
            <w:pPr>
              <w:widowControl/>
              <w:rPr>
                <w:rFonts w:ascii="宋体" w:hAnsi="宋体"/>
                <w:kern w:val="0"/>
                <w:sz w:val="24"/>
              </w:rPr>
            </w:pPr>
            <w:r>
              <w:rPr>
                <w:rFonts w:hint="eastAsia" w:ascii="宋体" w:hAnsi="宋体"/>
                <w:kern w:val="0"/>
                <w:sz w:val="24"/>
              </w:rPr>
              <w:t>1.指定安全员负责特种设备安全技术档案的管理；按TSG08-2017《特种设备使用管理规则》第2.5条要求逐台建立安全技术档案。</w:t>
            </w:r>
          </w:p>
          <w:p>
            <w:pPr>
              <w:widowControl/>
              <w:rPr>
                <w:rFonts w:ascii="宋体" w:hAnsi="宋体"/>
                <w:kern w:val="0"/>
                <w:sz w:val="24"/>
              </w:rPr>
            </w:pPr>
            <w:r>
              <w:rPr>
                <w:rFonts w:hint="eastAsia" w:ascii="宋体" w:hAnsi="宋体"/>
                <w:kern w:val="0"/>
                <w:sz w:val="24"/>
              </w:rPr>
              <w:t>2.定期检查安全技术档案的完整性</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8</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未按规定及时办理使用登记</w:t>
            </w:r>
            <w:r>
              <w:rPr>
                <w:rFonts w:ascii="宋体" w:hAnsi="宋体"/>
                <w:kern w:val="0"/>
                <w:sz w:val="24"/>
              </w:rPr>
              <w:t>、变更使用登记</w:t>
            </w:r>
          </w:p>
        </w:tc>
        <w:tc>
          <w:tcPr>
            <w:tcW w:w="4432" w:type="dxa"/>
            <w:vAlign w:val="center"/>
          </w:tcPr>
          <w:p>
            <w:pPr>
              <w:widowControl/>
              <w:rPr>
                <w:rFonts w:ascii="宋体" w:hAnsi="宋体"/>
                <w:kern w:val="0"/>
                <w:sz w:val="24"/>
              </w:rPr>
            </w:pPr>
            <w:r>
              <w:rPr>
                <w:rFonts w:hint="eastAsia" w:ascii="宋体" w:hAnsi="宋体"/>
                <w:kern w:val="0"/>
                <w:sz w:val="24"/>
              </w:rPr>
              <w:t>1.建立使用登记、定期检验管理制度；</w:t>
            </w:r>
          </w:p>
          <w:p>
            <w:pPr>
              <w:widowControl/>
              <w:rPr>
                <w:rFonts w:ascii="宋体" w:hAnsi="宋体"/>
                <w:kern w:val="0"/>
                <w:sz w:val="24"/>
              </w:rPr>
            </w:pPr>
            <w:r>
              <w:rPr>
                <w:rFonts w:hint="eastAsia" w:ascii="宋体" w:hAnsi="宋体"/>
                <w:kern w:val="0"/>
                <w:sz w:val="24"/>
              </w:rPr>
              <w:t>2.加强对使用登记情况、特种设备安全使用标志情况的定期检查，重点对发生改造、移装、使用单位或产权单位更名的，及时办理变更登记</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82" w:type="dxa"/>
            <w:vAlign w:val="center"/>
          </w:tcPr>
          <w:p>
            <w:pPr>
              <w:widowControl/>
              <w:jc w:val="center"/>
              <w:rPr>
                <w:rFonts w:ascii="宋体" w:hAnsi="宋体"/>
                <w:kern w:val="0"/>
                <w:sz w:val="24"/>
              </w:rPr>
            </w:pPr>
            <w:r>
              <w:rPr>
                <w:rFonts w:hint="eastAsia" w:ascii="宋体" w:hAnsi="宋体"/>
                <w:kern w:val="0"/>
                <w:sz w:val="24"/>
              </w:rPr>
              <w:t>9</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cs="宋体"/>
                <w:kern w:val="0"/>
                <w:sz w:val="24"/>
              </w:rPr>
            </w:pPr>
            <w:r>
              <w:rPr>
                <w:rFonts w:hint="eastAsia" w:ascii="宋体" w:hAnsi="宋体"/>
                <w:kern w:val="0"/>
                <w:sz w:val="24"/>
              </w:rPr>
              <w:t>未按要求经常性维护保养和</w:t>
            </w:r>
            <w:r>
              <w:rPr>
                <w:rFonts w:ascii="宋体" w:hAnsi="宋体"/>
                <w:kern w:val="0"/>
                <w:sz w:val="24"/>
              </w:rPr>
              <w:t>定期自行检查</w:t>
            </w:r>
          </w:p>
        </w:tc>
        <w:tc>
          <w:tcPr>
            <w:tcW w:w="4432" w:type="dxa"/>
            <w:vAlign w:val="center"/>
          </w:tcPr>
          <w:p>
            <w:pPr>
              <w:widowControl/>
              <w:rPr>
                <w:rFonts w:ascii="宋体" w:hAnsi="宋体"/>
                <w:kern w:val="0"/>
                <w:sz w:val="24"/>
              </w:rPr>
            </w:pPr>
            <w:r>
              <w:rPr>
                <w:rFonts w:hint="eastAsia" w:ascii="宋体" w:hAnsi="宋体"/>
                <w:kern w:val="0"/>
                <w:sz w:val="24"/>
              </w:rPr>
              <w:t>1.制定特种设备经常性维护保养和定期自行检查管理制度；</w:t>
            </w:r>
            <w:r>
              <w:rPr>
                <w:rFonts w:ascii="宋体" w:hAnsi="宋体"/>
                <w:kern w:val="0"/>
                <w:sz w:val="24"/>
              </w:rPr>
              <w:t>维护保养应当符合有关安全技术规范和产品使用维护说明的要求，根据场车的使用繁重程度、环境条件状况，确定</w:t>
            </w:r>
            <w:r>
              <w:rPr>
                <w:rFonts w:hint="eastAsia" w:ascii="宋体" w:hAnsi="宋体"/>
                <w:kern w:val="0"/>
                <w:sz w:val="24"/>
              </w:rPr>
              <w:t>不低于TSG81-2022《场（厂）内专用机动车辆安全技术规程》</w:t>
            </w:r>
            <w:r>
              <w:rPr>
                <w:rFonts w:ascii="宋体" w:hAnsi="宋体"/>
                <w:kern w:val="0"/>
                <w:sz w:val="24"/>
              </w:rPr>
              <w:t>规定的维护保养、月度检查、年度检查的周期和内容</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w:t>
            </w:r>
            <w:r>
              <w:rPr>
                <w:rFonts w:ascii="宋体" w:hAnsi="宋体"/>
                <w:kern w:val="0"/>
                <w:sz w:val="24"/>
              </w:rPr>
              <w:t>对维护保养和检查中发现的异常情况应当及时处理，消除事故隐患，并且记录，记录存入安全技术档案；</w:t>
            </w:r>
          </w:p>
          <w:p>
            <w:pPr>
              <w:widowControl/>
              <w:rPr>
                <w:rFonts w:ascii="宋体" w:hAnsi="宋体"/>
                <w:kern w:val="0"/>
                <w:sz w:val="24"/>
              </w:rPr>
            </w:pPr>
            <w:r>
              <w:rPr>
                <w:rFonts w:hint="eastAsia" w:ascii="宋体" w:hAnsi="宋体"/>
                <w:kern w:val="0"/>
                <w:sz w:val="24"/>
              </w:rPr>
              <w:t xml:space="preserve"> 3.</w:t>
            </w:r>
            <w:r>
              <w:rPr>
                <w:rFonts w:ascii="宋体" w:hAnsi="宋体"/>
                <w:kern w:val="0"/>
                <w:sz w:val="24"/>
              </w:rPr>
              <w:t>使用单位应当在场车每日投入使用前，按照使用维护说明的要求进行日常检查，在使用过程中还应当加强对场车的巡检，并且形成使用记录</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pPr>
              <w:widowControl/>
              <w:jc w:val="center"/>
              <w:rPr>
                <w:rFonts w:ascii="宋体" w:hAnsi="宋体"/>
                <w:kern w:val="0"/>
                <w:sz w:val="24"/>
              </w:rPr>
            </w:pPr>
            <w:r>
              <w:rPr>
                <w:rFonts w:hint="eastAsia" w:ascii="宋体" w:hAnsi="宋体"/>
                <w:kern w:val="0"/>
                <w:sz w:val="24"/>
              </w:rPr>
              <w:t>10</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tabs>
                <w:tab w:val="left" w:pos="312"/>
              </w:tabs>
              <w:jc w:val="left"/>
              <w:rPr>
                <w:rFonts w:ascii="宋体" w:hAnsi="宋体"/>
                <w:kern w:val="0"/>
                <w:sz w:val="24"/>
              </w:rPr>
            </w:pPr>
            <w:r>
              <w:rPr>
                <w:rFonts w:hint="eastAsia" w:ascii="宋体" w:hAnsi="宋体"/>
                <w:kern w:val="0"/>
                <w:sz w:val="24"/>
              </w:rPr>
              <w:t>未建立特种设备事故应急专项预案，未按规定定期开展应急救援预案演练并保存应急救援预案演练记录（含文字、图片、视频等）</w:t>
            </w:r>
          </w:p>
        </w:tc>
        <w:tc>
          <w:tcPr>
            <w:tcW w:w="4432" w:type="dxa"/>
            <w:vAlign w:val="center"/>
          </w:tcPr>
          <w:p>
            <w:pPr>
              <w:widowControl/>
              <w:jc w:val="left"/>
              <w:rPr>
                <w:rFonts w:ascii="宋体" w:hAnsi="宋体"/>
                <w:kern w:val="0"/>
                <w:sz w:val="24"/>
              </w:rPr>
            </w:pPr>
            <w:r>
              <w:rPr>
                <w:rFonts w:hint="eastAsia" w:ascii="宋体" w:hAnsi="宋体"/>
                <w:kern w:val="0"/>
                <w:sz w:val="24"/>
              </w:rPr>
              <w:t>1.制定特种设备应急救援管理制度，制定事故应急专项预案；</w:t>
            </w:r>
          </w:p>
          <w:p>
            <w:pPr>
              <w:widowControl/>
              <w:jc w:val="left"/>
              <w:rPr>
                <w:rFonts w:ascii="宋体" w:hAnsi="宋体"/>
                <w:kern w:val="0"/>
                <w:sz w:val="24"/>
              </w:rPr>
            </w:pPr>
            <w:r>
              <w:rPr>
                <w:rFonts w:hint="eastAsia" w:ascii="宋体" w:hAnsi="宋体"/>
                <w:kern w:val="0"/>
                <w:sz w:val="24"/>
              </w:rPr>
              <w:t>2.定期开展应急预案和特种设备应急专项预案定期开展应急处置和救援演练，每年至少演练一次，并且作出记录</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2" w:type="dxa"/>
            <w:vAlign w:val="center"/>
          </w:tcPr>
          <w:p>
            <w:pPr>
              <w:widowControl/>
              <w:jc w:val="center"/>
              <w:rPr>
                <w:rFonts w:ascii="宋体" w:hAnsi="宋体"/>
                <w:kern w:val="0"/>
                <w:sz w:val="24"/>
              </w:rPr>
            </w:pPr>
            <w:r>
              <w:rPr>
                <w:rFonts w:hint="eastAsia" w:ascii="宋体" w:hAnsi="宋体"/>
                <w:kern w:val="0"/>
                <w:sz w:val="24"/>
              </w:rPr>
              <w:t>11</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设备</w:t>
            </w:r>
          </w:p>
        </w:tc>
        <w:tc>
          <w:tcPr>
            <w:tcW w:w="3150" w:type="dxa"/>
            <w:vAlign w:val="center"/>
          </w:tcPr>
          <w:p>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适合使用条件要求的场车</w:t>
            </w:r>
          </w:p>
        </w:tc>
        <w:tc>
          <w:tcPr>
            <w:tcW w:w="4432" w:type="dxa"/>
            <w:vAlign w:val="center"/>
          </w:tcPr>
          <w:p>
            <w:pPr>
              <w:widowControl/>
              <w:rPr>
                <w:rFonts w:ascii="宋体" w:hAnsi="宋体"/>
                <w:kern w:val="0"/>
                <w:sz w:val="24"/>
              </w:rPr>
            </w:pPr>
            <w:r>
              <w:rPr>
                <w:rFonts w:hint="eastAsia" w:ascii="宋体" w:hAnsi="宋体"/>
                <w:kern w:val="0"/>
                <w:sz w:val="24"/>
              </w:rPr>
              <w:t>1.制定特种设备采购、安装、改造、修理、报废等管理制度；</w:t>
            </w:r>
          </w:p>
          <w:p>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根据场车的用途、使用环境（如温度、湿度、</w:t>
            </w:r>
            <w:r>
              <w:rPr>
                <w:rFonts w:hint="eastAsia" w:ascii="宋体" w:hAnsi="宋体"/>
                <w:kern w:val="0"/>
                <w:sz w:val="24"/>
                <w:lang w:eastAsia="zh-CN"/>
              </w:rPr>
              <w:t>海拔</w:t>
            </w:r>
            <w:r>
              <w:rPr>
                <w:rFonts w:ascii="宋体" w:hAnsi="宋体"/>
                <w:kern w:val="0"/>
                <w:sz w:val="24"/>
              </w:rPr>
              <w:t>高度、坡度、弯道圆曲线半径、爆炸性环境等），选择适合使用条件要求的场车，并且对所使用场车的选型负责；</w:t>
            </w:r>
          </w:p>
          <w:p>
            <w:pPr>
              <w:widowControl/>
              <w:rPr>
                <w:rFonts w:ascii="宋体" w:hAnsi="宋体"/>
                <w:kern w:val="0"/>
                <w:sz w:val="24"/>
              </w:rPr>
            </w:pPr>
            <w:r>
              <w:rPr>
                <w:rFonts w:hint="eastAsia" w:ascii="宋体" w:hAnsi="宋体"/>
                <w:kern w:val="0"/>
                <w:sz w:val="24"/>
              </w:rPr>
              <w:t>3.</w:t>
            </w:r>
            <w:r>
              <w:rPr>
                <w:rFonts w:ascii="宋体" w:hAnsi="宋体"/>
                <w:kern w:val="0"/>
                <w:sz w:val="24"/>
              </w:rPr>
              <w:t>购置观光车辆时，保证观光车辆的最大行驶坡度能够满足使用单位行驶路线中的最大坡度的要求，并且在销售合同中明确； （观光车专项）</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12</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未按有关规定安排</w:t>
            </w:r>
            <w:r>
              <w:rPr>
                <w:rFonts w:ascii="宋体" w:hAnsi="宋体"/>
                <w:kern w:val="0"/>
                <w:sz w:val="24"/>
              </w:rPr>
              <w:t>场车首次</w:t>
            </w:r>
            <w:r>
              <w:rPr>
                <w:rFonts w:hint="eastAsia" w:ascii="宋体" w:hAnsi="宋体"/>
                <w:kern w:val="0"/>
                <w:sz w:val="24"/>
              </w:rPr>
              <w:t>检验</w:t>
            </w:r>
            <w:r>
              <w:rPr>
                <w:rFonts w:ascii="宋体" w:hAnsi="宋体"/>
                <w:kern w:val="0"/>
                <w:sz w:val="24"/>
              </w:rPr>
              <w:t>、定期检验，设备超期未检</w:t>
            </w:r>
          </w:p>
        </w:tc>
        <w:tc>
          <w:tcPr>
            <w:tcW w:w="4432" w:type="dxa"/>
            <w:vAlign w:val="center"/>
          </w:tcPr>
          <w:p>
            <w:pPr>
              <w:widowControl/>
              <w:rPr>
                <w:rFonts w:ascii="宋体" w:hAnsi="宋体"/>
                <w:kern w:val="0"/>
                <w:sz w:val="24"/>
              </w:rPr>
            </w:pPr>
            <w:r>
              <w:rPr>
                <w:rFonts w:hint="eastAsia" w:ascii="宋体" w:hAnsi="宋体"/>
                <w:kern w:val="0"/>
                <w:sz w:val="24"/>
              </w:rPr>
              <w:t>1.制定特种设备检验制度和检验计划；</w:t>
            </w:r>
          </w:p>
          <w:p>
            <w:pPr>
              <w:widowControl/>
              <w:rPr>
                <w:rFonts w:ascii="宋体" w:hAnsi="宋体"/>
                <w:kern w:val="0"/>
                <w:sz w:val="24"/>
              </w:rPr>
            </w:pPr>
            <w:r>
              <w:rPr>
                <w:rFonts w:hint="eastAsia" w:ascii="宋体" w:hAnsi="宋体"/>
                <w:kern w:val="0"/>
                <w:sz w:val="24"/>
              </w:rPr>
              <w:t>2.明确安全员负责定检验和后续整改工作；</w:t>
            </w:r>
          </w:p>
          <w:p>
            <w:pPr>
              <w:widowControl/>
              <w:rPr>
                <w:rFonts w:ascii="宋体" w:hAnsi="宋体"/>
                <w:kern w:val="0"/>
                <w:sz w:val="24"/>
              </w:rPr>
            </w:pPr>
            <w:r>
              <w:rPr>
                <w:rFonts w:hint="eastAsia" w:ascii="宋体" w:hAnsi="宋体"/>
                <w:kern w:val="0"/>
                <w:sz w:val="24"/>
              </w:rPr>
              <w:t>3.安全总监注意每月检查设备的检验有效期情况。</w:t>
            </w:r>
          </w:p>
        </w:tc>
        <w:tc>
          <w:tcPr>
            <w:tcW w:w="1491" w:type="dxa"/>
            <w:vAlign w:val="center"/>
          </w:tcPr>
          <w:p>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pPr>
              <w:widowControl/>
              <w:jc w:val="center"/>
              <w:rPr>
                <w:rFonts w:ascii="宋体" w:hAnsi="宋体"/>
                <w:kern w:val="0"/>
                <w:sz w:val="24"/>
              </w:rPr>
            </w:pPr>
            <w:r>
              <w:rPr>
                <w:rFonts w:hint="eastAsia" w:ascii="宋体" w:hAnsi="宋体"/>
                <w:kern w:val="0"/>
                <w:sz w:val="24"/>
              </w:rPr>
              <w:t>13</w:t>
            </w:r>
          </w:p>
        </w:tc>
        <w:tc>
          <w:tcPr>
            <w:tcW w:w="1446" w:type="dxa"/>
            <w:vMerge w:val="continue"/>
            <w:vAlign w:val="center"/>
          </w:tcPr>
          <w:p>
            <w:pPr>
              <w:widowControl/>
              <w:jc w:val="cente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未按照规定固定车牌、无产品商标或厂标、制动系统失效、转向系统失效、车轮安装不符、车轮磨损超限、轮辋缺损等、传动系统失效、</w:t>
            </w:r>
            <w:r>
              <w:rPr>
                <w:rFonts w:hint="eastAsia" w:ascii="宋体" w:hAnsi="宋体" w:cs="宋体"/>
                <w:kern w:val="0"/>
                <w:sz w:val="24"/>
              </w:rPr>
              <w:t>照明系统失效、</w:t>
            </w:r>
            <w:r>
              <w:rPr>
                <w:rFonts w:hint="eastAsia" w:ascii="宋体" w:hAnsi="宋体"/>
                <w:kern w:val="0"/>
                <w:sz w:val="24"/>
              </w:rPr>
              <w:t>仪表系统失效、电气系统损坏、驾驶室门锁及玻璃等部件缺损、灭火器未配备、座椅不符合要求、</w:t>
            </w:r>
            <w:r>
              <w:rPr>
                <w:rFonts w:hint="eastAsia" w:ascii="宋体" w:hAnsi="宋体" w:cs="宋体"/>
                <w:kern w:val="0"/>
                <w:sz w:val="24"/>
              </w:rPr>
              <w:t>操纵系统故障、</w:t>
            </w:r>
            <w:r>
              <w:rPr>
                <w:rFonts w:hint="eastAsia" w:ascii="宋体" w:hAnsi="宋体"/>
                <w:kern w:val="0"/>
                <w:sz w:val="24"/>
              </w:rPr>
              <w:t>货叉缺陷、磨损等（叉车专项）、液压系统故障、漏油等（叉车专项）、</w:t>
            </w:r>
            <w:r>
              <w:rPr>
                <w:rFonts w:ascii="宋体" w:hAnsi="宋体"/>
                <w:kern w:val="0"/>
                <w:sz w:val="24"/>
              </w:rPr>
              <w:t>安全监控装置失效</w:t>
            </w:r>
            <w:r>
              <w:rPr>
                <w:rFonts w:hint="eastAsia" w:ascii="宋体" w:hAnsi="宋体"/>
                <w:kern w:val="0"/>
                <w:sz w:val="24"/>
              </w:rPr>
              <w:t>（叉车专项）、</w:t>
            </w:r>
            <w:r>
              <w:rPr>
                <w:rFonts w:ascii="宋体" w:hAnsi="宋体"/>
                <w:kern w:val="0"/>
                <w:sz w:val="24"/>
              </w:rPr>
              <w:t>视频监控装置失效</w:t>
            </w:r>
            <w:r>
              <w:rPr>
                <w:rFonts w:hint="eastAsia" w:ascii="宋体" w:hAnsi="宋体"/>
                <w:kern w:val="0"/>
                <w:sz w:val="24"/>
              </w:rPr>
              <w:t>等（观光列车专项）</w:t>
            </w:r>
          </w:p>
        </w:tc>
        <w:tc>
          <w:tcPr>
            <w:tcW w:w="4432" w:type="dxa"/>
            <w:vAlign w:val="center"/>
          </w:tcPr>
          <w:p>
            <w:pPr>
              <w:widowControl/>
              <w:rPr>
                <w:rFonts w:ascii="宋体" w:hAnsi="宋体"/>
                <w:kern w:val="0"/>
                <w:sz w:val="24"/>
              </w:rPr>
            </w:pPr>
            <w:r>
              <w:rPr>
                <w:rFonts w:hint="eastAsia" w:ascii="宋体" w:hAnsi="宋体"/>
                <w:kern w:val="0"/>
                <w:sz w:val="24"/>
              </w:rPr>
              <w:t>1.作业人员（操作人员）上车前日检，日检记录填写完整；</w:t>
            </w:r>
          </w:p>
          <w:p>
            <w:pPr>
              <w:widowControl/>
              <w:rPr>
                <w:rFonts w:ascii="宋体" w:hAnsi="宋体"/>
                <w:kern w:val="0"/>
                <w:sz w:val="24"/>
              </w:rPr>
            </w:pPr>
            <w:r>
              <w:rPr>
                <w:rFonts w:hint="eastAsia" w:ascii="宋体" w:hAnsi="宋体"/>
                <w:kern w:val="0"/>
                <w:sz w:val="24"/>
              </w:rPr>
              <w:t>2.定期检查车辆设备状况；</w:t>
            </w:r>
          </w:p>
          <w:p>
            <w:pPr>
              <w:widowControl/>
              <w:rPr>
                <w:rFonts w:ascii="宋体" w:hAnsi="宋体"/>
                <w:kern w:val="0"/>
                <w:sz w:val="24"/>
              </w:rPr>
            </w:pPr>
            <w:r>
              <w:rPr>
                <w:rFonts w:hint="eastAsia" w:ascii="宋体" w:hAnsi="宋体"/>
                <w:kern w:val="0"/>
                <w:sz w:val="24"/>
              </w:rPr>
              <w:t>3.按期保养，及时维修；</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restart"/>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2" w:type="dxa"/>
            <w:vAlign w:val="center"/>
          </w:tcPr>
          <w:p>
            <w:pPr>
              <w:widowControl/>
              <w:jc w:val="center"/>
              <w:rPr>
                <w:rFonts w:ascii="宋体" w:hAnsi="宋体"/>
                <w:kern w:val="0"/>
                <w:sz w:val="24"/>
              </w:rPr>
            </w:pPr>
            <w:r>
              <w:rPr>
                <w:rFonts w:hint="eastAsia" w:ascii="宋体" w:hAnsi="宋体"/>
                <w:kern w:val="0"/>
                <w:sz w:val="24"/>
              </w:rPr>
              <w:t>14</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安全保护和防护装置</w:t>
            </w:r>
          </w:p>
        </w:tc>
        <w:tc>
          <w:tcPr>
            <w:tcW w:w="3150" w:type="dxa"/>
            <w:vAlign w:val="center"/>
          </w:tcPr>
          <w:p>
            <w:pPr>
              <w:wordWrap w:val="0"/>
              <w:topLinePunct/>
              <w:snapToGrid w:val="0"/>
              <w:spacing w:line="300" w:lineRule="exact"/>
              <w:rPr>
                <w:rFonts w:ascii="宋体" w:hAnsi="宋体"/>
                <w:kern w:val="0"/>
                <w:sz w:val="24"/>
              </w:rPr>
            </w:pPr>
            <w:r>
              <w:rPr>
                <w:rFonts w:hint="eastAsia" w:ascii="宋体" w:hAnsi="宋体"/>
                <w:kern w:val="0"/>
                <w:sz w:val="24"/>
              </w:rPr>
              <w:t>未按要求设置安全保护和防护装置</w:t>
            </w:r>
          </w:p>
        </w:tc>
        <w:tc>
          <w:tcPr>
            <w:tcW w:w="4432" w:type="dxa"/>
            <w:vAlign w:val="center"/>
          </w:tcPr>
          <w:p>
            <w:pPr>
              <w:widowControl/>
              <w:rPr>
                <w:rFonts w:ascii="宋体" w:hAnsi="宋体"/>
                <w:kern w:val="0"/>
                <w:sz w:val="24"/>
              </w:rPr>
            </w:pPr>
            <w:r>
              <w:rPr>
                <w:rFonts w:hint="eastAsia" w:ascii="宋体" w:hAnsi="宋体"/>
                <w:kern w:val="0"/>
                <w:sz w:val="24"/>
              </w:rPr>
              <w:t>1.作业人员（操作人员）上车前日检，日检记录填写完整；</w:t>
            </w:r>
          </w:p>
          <w:p>
            <w:pPr>
              <w:widowControl/>
              <w:rPr>
                <w:rFonts w:ascii="宋体" w:hAnsi="宋体"/>
                <w:kern w:val="0"/>
                <w:sz w:val="24"/>
              </w:rPr>
            </w:pPr>
            <w:r>
              <w:rPr>
                <w:rFonts w:hint="eastAsia" w:ascii="宋体" w:hAnsi="宋体"/>
                <w:kern w:val="0"/>
                <w:sz w:val="24"/>
              </w:rPr>
              <w:t>2.定期检查车辆设备状况；</w:t>
            </w:r>
          </w:p>
          <w:p>
            <w:pPr>
              <w:widowControl/>
              <w:rPr>
                <w:rFonts w:ascii="宋体" w:hAnsi="宋体"/>
                <w:kern w:val="0"/>
                <w:sz w:val="24"/>
              </w:rPr>
            </w:pPr>
            <w:r>
              <w:rPr>
                <w:rFonts w:hint="eastAsia" w:ascii="宋体" w:hAnsi="宋体"/>
                <w:kern w:val="0"/>
                <w:sz w:val="24"/>
              </w:rPr>
              <w:t>3.按期保养，及时维修。</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continue"/>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82" w:type="dxa"/>
            <w:vAlign w:val="center"/>
          </w:tcPr>
          <w:p>
            <w:pPr>
              <w:widowControl/>
              <w:jc w:val="center"/>
              <w:rPr>
                <w:rFonts w:ascii="宋体" w:hAnsi="宋体"/>
                <w:kern w:val="0"/>
                <w:sz w:val="24"/>
              </w:rPr>
            </w:pPr>
            <w:r>
              <w:rPr>
                <w:rFonts w:hint="eastAsia" w:ascii="宋体" w:hAnsi="宋体"/>
                <w:kern w:val="0"/>
                <w:sz w:val="24"/>
              </w:rPr>
              <w:t>15</w:t>
            </w:r>
          </w:p>
        </w:tc>
        <w:tc>
          <w:tcPr>
            <w:tcW w:w="1446" w:type="dxa"/>
            <w:vMerge w:val="continue"/>
            <w:vAlign w:val="center"/>
          </w:tcPr>
          <w:p>
            <w:pPr>
              <w:widowControl/>
              <w:jc w:val="center"/>
              <w:rPr>
                <w:rFonts w:ascii="宋体" w:hAnsi="宋体"/>
                <w:kern w:val="0"/>
                <w:sz w:val="24"/>
              </w:rPr>
            </w:pPr>
          </w:p>
        </w:tc>
        <w:tc>
          <w:tcPr>
            <w:tcW w:w="3150" w:type="dxa"/>
            <w:vAlign w:val="center"/>
          </w:tcPr>
          <w:p>
            <w:pPr>
              <w:topLinePunct/>
              <w:snapToGrid w:val="0"/>
              <w:spacing w:line="300" w:lineRule="exact"/>
              <w:rPr>
                <w:rFonts w:ascii="宋体" w:hAnsi="宋体"/>
                <w:kern w:val="0"/>
                <w:sz w:val="24"/>
              </w:rPr>
            </w:pPr>
            <w:r>
              <w:rPr>
                <w:rFonts w:hint="eastAsia" w:ascii="宋体" w:hAnsi="宋体"/>
                <w:kern w:val="0"/>
                <w:sz w:val="24"/>
              </w:rPr>
              <w:t>安全保护和防护装置、安全监控装置、视频监控装置等失灵或失效</w:t>
            </w:r>
          </w:p>
        </w:tc>
        <w:tc>
          <w:tcPr>
            <w:tcW w:w="4432" w:type="dxa"/>
            <w:vAlign w:val="center"/>
          </w:tcPr>
          <w:p>
            <w:pPr>
              <w:widowControl/>
              <w:spacing w:line="300" w:lineRule="exact"/>
              <w:rPr>
                <w:rFonts w:ascii="宋体" w:hAnsi="宋体"/>
                <w:kern w:val="0"/>
                <w:sz w:val="24"/>
              </w:rPr>
            </w:pPr>
            <w:r>
              <w:rPr>
                <w:rFonts w:hint="eastAsia" w:ascii="宋体" w:hAnsi="宋体"/>
                <w:kern w:val="0"/>
                <w:sz w:val="24"/>
              </w:rPr>
              <w:t>按照技术规范要求设置安全保护和防护并经常性检查</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pPr>
              <w:widowControl/>
              <w:jc w:val="center"/>
              <w:rPr>
                <w:rFonts w:ascii="宋体" w:hAnsi="宋体"/>
                <w:kern w:val="0"/>
                <w:sz w:val="24"/>
              </w:rPr>
            </w:pPr>
            <w:r>
              <w:rPr>
                <w:rFonts w:hint="eastAsia" w:ascii="宋体" w:hAnsi="宋体"/>
                <w:kern w:val="0"/>
                <w:sz w:val="24"/>
              </w:rPr>
              <w:t>16</w:t>
            </w:r>
          </w:p>
        </w:tc>
        <w:tc>
          <w:tcPr>
            <w:tcW w:w="1446" w:type="dxa"/>
            <w:vMerge w:val="restart"/>
            <w:vAlign w:val="center"/>
          </w:tcPr>
          <w:p>
            <w:pPr>
              <w:widowControl/>
              <w:jc w:val="center"/>
              <w:rPr>
                <w:rFonts w:ascii="宋体" w:hAnsi="宋体"/>
                <w:kern w:val="0"/>
                <w:sz w:val="24"/>
              </w:rPr>
            </w:pPr>
            <w:r>
              <w:rPr>
                <w:rFonts w:hint="eastAsia" w:ascii="宋体" w:hAnsi="宋体"/>
                <w:kern w:val="0"/>
                <w:sz w:val="24"/>
              </w:rPr>
              <w:t>环境因素</w:t>
            </w:r>
          </w:p>
        </w:tc>
        <w:tc>
          <w:tcPr>
            <w:tcW w:w="3150" w:type="dxa"/>
            <w:vAlign w:val="center"/>
          </w:tcPr>
          <w:p>
            <w:pPr>
              <w:widowControl/>
              <w:rPr>
                <w:rFonts w:ascii="宋体" w:hAnsi="宋体" w:cs="宋体"/>
                <w:kern w:val="0"/>
                <w:sz w:val="24"/>
              </w:rPr>
            </w:pPr>
            <w:r>
              <w:rPr>
                <w:rFonts w:hint="eastAsia" w:ascii="宋体" w:hAnsi="宋体"/>
                <w:kern w:val="0"/>
                <w:sz w:val="24"/>
              </w:rPr>
              <w:t>使用环境不符、标志不完善，使用区域未进行管理</w:t>
            </w:r>
          </w:p>
        </w:tc>
        <w:tc>
          <w:tcPr>
            <w:tcW w:w="4432" w:type="dxa"/>
            <w:vAlign w:val="center"/>
          </w:tcPr>
          <w:p>
            <w:pPr>
              <w:widowControl/>
              <w:rPr>
                <w:rFonts w:ascii="宋体" w:hAnsi="宋体"/>
                <w:kern w:val="0"/>
                <w:sz w:val="24"/>
              </w:rPr>
            </w:pPr>
            <w:r>
              <w:rPr>
                <w:rFonts w:hint="eastAsia" w:ascii="宋体" w:hAnsi="宋体"/>
                <w:kern w:val="0"/>
                <w:sz w:val="24"/>
              </w:rPr>
              <w:t>1.明确场车行驶线路、使用区域，标识；</w:t>
            </w:r>
            <w:r>
              <w:rPr>
                <w:rFonts w:ascii="宋体" w:hAnsi="宋体"/>
                <w:kern w:val="0"/>
                <w:sz w:val="24"/>
              </w:rPr>
              <w:t>应当根据本单位场车作业区域的状况，规范本单位场车作业环境，作业环境不符合要求的，场车不得进入该区域作业</w:t>
            </w:r>
            <w:r>
              <w:rPr>
                <w:rFonts w:hint="eastAsia" w:ascii="宋体" w:hAnsi="宋体"/>
                <w:kern w:val="0"/>
                <w:sz w:val="24"/>
              </w:rPr>
              <w:t>，场车作业区域应进行有效管理，无关人员不得进入</w:t>
            </w:r>
            <w:r>
              <w:rPr>
                <w:rFonts w:ascii="宋体" w:hAnsi="宋体"/>
                <w:kern w:val="0"/>
                <w:sz w:val="24"/>
              </w:rPr>
              <w:t>；</w:t>
            </w:r>
            <w:r>
              <w:rPr>
                <w:rFonts w:hint="eastAsia" w:ascii="宋体" w:hAnsi="宋体"/>
                <w:kern w:val="0"/>
                <w:sz w:val="24"/>
              </w:rPr>
              <w:t>使用符合</w:t>
            </w:r>
            <w:r>
              <w:rPr>
                <w:rFonts w:ascii="宋体" w:hAnsi="宋体"/>
                <w:kern w:val="0"/>
                <w:sz w:val="24"/>
              </w:rPr>
              <w:t>GB2894-2008《安全标志及其使用导则》</w:t>
            </w:r>
            <w:r>
              <w:rPr>
                <w:rFonts w:hint="eastAsia" w:ascii="宋体" w:hAnsi="宋体"/>
                <w:kern w:val="0"/>
                <w:sz w:val="24"/>
              </w:rPr>
              <w:t>要求的标志标牌；</w:t>
            </w:r>
          </w:p>
          <w:p>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观光车辆的行驶路线中，任意连续20m路段的平均坡度不应当超过最大行驶坡度；（观光车专项）</w:t>
            </w:r>
          </w:p>
          <w:p>
            <w:pPr>
              <w:widowControl/>
              <w:rPr>
                <w:rFonts w:ascii="宋体" w:hAnsi="宋体"/>
                <w:kern w:val="0"/>
                <w:sz w:val="24"/>
              </w:rPr>
            </w:pPr>
            <w:r>
              <w:rPr>
                <w:rFonts w:hint="eastAsia" w:ascii="宋体" w:hAnsi="宋体"/>
                <w:kern w:val="0"/>
                <w:sz w:val="24"/>
              </w:rPr>
              <w:t>3.</w:t>
            </w:r>
            <w:r>
              <w:rPr>
                <w:rFonts w:ascii="宋体" w:hAnsi="宋体"/>
                <w:kern w:val="0"/>
                <w:sz w:val="24"/>
              </w:rPr>
              <w:t>观光车辆的行驶路线中不得存在爆炸性环境，路面边沿3m（弯道处为4.5m）内有悬崖、深谷、深沟或水域的路段，应当设置防护能力与车辆相匹配的路侧护栏。存在陡坡、连续下坡、急弯、窄道、交岔口等特殊情况的路段，使用单位应当评估风险，根据需要设置相应的标志、标线、避险车道、减速丘、凸面镜等安全设施，或者采取限速、分流等管理措施</w:t>
            </w:r>
            <w:r>
              <w:rPr>
                <w:rFonts w:hint="eastAsia" w:ascii="宋体" w:hAnsi="宋体"/>
                <w:kern w:val="0"/>
                <w:sz w:val="24"/>
              </w:rPr>
              <w:t>；</w:t>
            </w:r>
            <w:r>
              <w:rPr>
                <w:rFonts w:ascii="宋体" w:hAnsi="宋体"/>
                <w:kern w:val="0"/>
                <w:sz w:val="24"/>
              </w:rPr>
              <w:t>（观光车专项）</w:t>
            </w:r>
          </w:p>
          <w:p>
            <w:pPr>
              <w:widowControl/>
              <w:rPr>
                <w:rFonts w:ascii="宋体" w:hAnsi="宋体" w:cs="仿宋"/>
                <w:sz w:val="28"/>
                <w:szCs w:val="28"/>
              </w:rPr>
            </w:pPr>
            <w:r>
              <w:rPr>
                <w:rFonts w:hint="eastAsia" w:ascii="宋体" w:hAnsi="宋体"/>
                <w:kern w:val="0"/>
                <w:sz w:val="24"/>
              </w:rPr>
              <w:t>4.安全员对使用环境及线路日常巡查，检查环境、路况和相关标志的设置和完好情况；</w:t>
            </w:r>
            <w:r>
              <w:rPr>
                <w:rFonts w:ascii="宋体" w:hAnsi="宋体"/>
                <w:kern w:val="0"/>
                <w:sz w:val="24"/>
              </w:rPr>
              <w:t>作业环境不符合要求的，场车不得进入该区域作业</w:t>
            </w:r>
            <w:r>
              <w:rPr>
                <w:rFonts w:hint="eastAsia" w:ascii="宋体" w:hAnsi="宋体"/>
                <w:kern w:val="0"/>
                <w:sz w:val="24"/>
              </w:rPr>
              <w:t>，作业区域严格控制。</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pPr>
              <w:widowControl/>
              <w:jc w:val="center"/>
              <w:rPr>
                <w:rFonts w:ascii="宋体" w:hAnsi="宋体"/>
                <w:kern w:val="0"/>
                <w:sz w:val="24"/>
              </w:rPr>
            </w:pPr>
            <w:r>
              <w:rPr>
                <w:rFonts w:hint="eastAsia" w:ascii="宋体" w:hAnsi="宋体"/>
                <w:kern w:val="0"/>
                <w:sz w:val="24"/>
              </w:rPr>
              <w:t>17</w:t>
            </w:r>
          </w:p>
        </w:tc>
        <w:tc>
          <w:tcPr>
            <w:tcW w:w="1446" w:type="dxa"/>
            <w:vMerge w:val="continue"/>
            <w:vAlign w:val="center"/>
          </w:tcPr>
          <w:p>
            <w:pPr>
              <w:rPr>
                <w:rFonts w:ascii="宋体" w:hAnsi="宋体"/>
                <w:kern w:val="0"/>
                <w:sz w:val="24"/>
              </w:rPr>
            </w:pPr>
          </w:p>
        </w:tc>
        <w:tc>
          <w:tcPr>
            <w:tcW w:w="3150" w:type="dxa"/>
            <w:vAlign w:val="center"/>
          </w:tcPr>
          <w:p>
            <w:pPr>
              <w:widowControl/>
              <w:rPr>
                <w:rFonts w:ascii="宋体" w:hAnsi="宋体"/>
                <w:kern w:val="0"/>
                <w:sz w:val="24"/>
              </w:rPr>
            </w:pPr>
            <w:r>
              <w:rPr>
                <w:rFonts w:hint="eastAsia" w:ascii="宋体" w:hAnsi="宋体"/>
                <w:kern w:val="0"/>
                <w:sz w:val="24"/>
              </w:rPr>
              <w:t>未按有关规定设置警示标志或说明</w:t>
            </w:r>
          </w:p>
        </w:tc>
        <w:tc>
          <w:tcPr>
            <w:tcW w:w="4432" w:type="dxa"/>
            <w:vAlign w:val="center"/>
          </w:tcPr>
          <w:p>
            <w:pPr>
              <w:widowControl/>
              <w:rPr>
                <w:rFonts w:ascii="宋体" w:hAnsi="宋体"/>
                <w:kern w:val="0"/>
                <w:sz w:val="24"/>
              </w:rPr>
            </w:pPr>
            <w:r>
              <w:rPr>
                <w:rFonts w:hint="eastAsia" w:ascii="宋体" w:hAnsi="宋体"/>
                <w:kern w:val="0"/>
                <w:sz w:val="24"/>
              </w:rPr>
              <w:t>1.安全员和作业人员加强对特种设备法律法规知识学习，掌握警示标志或说明设置要求；</w:t>
            </w:r>
            <w:r>
              <w:rPr>
                <w:rFonts w:ascii="宋体" w:hAnsi="宋体"/>
                <w:kern w:val="0"/>
                <w:sz w:val="24"/>
              </w:rPr>
              <w:t>叉车应当在醒目的位置以图形或者文字形式设置具有下列含义的安全标志：禁止站在货叉上、禁止站在货叉下、手指或者手被挤压风险提示，配备安全带的叉车还应当包括扣紧安全</w:t>
            </w:r>
            <w:r>
              <w:rPr>
                <w:rFonts w:hint="eastAsia" w:ascii="宋体" w:hAnsi="宋体"/>
                <w:kern w:val="0"/>
                <w:sz w:val="24"/>
              </w:rPr>
              <w:t>；</w:t>
            </w:r>
            <w:r>
              <w:rPr>
                <w:rFonts w:ascii="宋体" w:hAnsi="宋体"/>
                <w:kern w:val="0"/>
                <w:sz w:val="24"/>
              </w:rPr>
              <w:t>观光车辆应当在醒目的位置以图形或者文字形式设置具有下列含义的安全标志：系好安全带、灭火器、车未停稳前请勿下车</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2.定期对警示标志或说明设置情况进行检查。</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82" w:type="dxa"/>
            <w:vAlign w:val="center"/>
          </w:tcPr>
          <w:p>
            <w:pPr>
              <w:widowControl/>
              <w:jc w:val="center"/>
              <w:rPr>
                <w:rFonts w:ascii="宋体" w:hAnsi="宋体"/>
                <w:kern w:val="0"/>
                <w:sz w:val="24"/>
              </w:rPr>
            </w:pPr>
            <w:r>
              <w:rPr>
                <w:rFonts w:hint="eastAsia" w:ascii="宋体" w:hAnsi="宋体"/>
                <w:kern w:val="0"/>
                <w:sz w:val="24"/>
              </w:rPr>
              <w:t>18</w:t>
            </w:r>
          </w:p>
        </w:tc>
        <w:tc>
          <w:tcPr>
            <w:tcW w:w="1446" w:type="dxa"/>
            <w:vMerge w:val="continue"/>
            <w:vAlign w:val="center"/>
          </w:tcPr>
          <w:p>
            <w:pPr>
              <w:rPr>
                <w:rFonts w:ascii="宋体" w:hAnsi="宋体"/>
                <w:kern w:val="0"/>
                <w:sz w:val="24"/>
              </w:rPr>
            </w:pPr>
          </w:p>
        </w:tc>
        <w:tc>
          <w:tcPr>
            <w:tcW w:w="3150" w:type="dxa"/>
            <w:vAlign w:val="center"/>
          </w:tcPr>
          <w:p>
            <w:pPr>
              <w:rPr>
                <w:rFonts w:ascii="宋体" w:hAnsi="宋体"/>
                <w:kern w:val="0"/>
                <w:sz w:val="24"/>
              </w:rPr>
            </w:pPr>
            <w:r>
              <w:rPr>
                <w:rFonts w:ascii="宋体" w:hAnsi="宋体"/>
                <w:kern w:val="0"/>
                <w:sz w:val="24"/>
              </w:rPr>
              <w:t>观光车辆的行驶路线</w:t>
            </w:r>
            <w:r>
              <w:rPr>
                <w:rFonts w:hint="eastAsia" w:ascii="宋体" w:hAnsi="宋体"/>
                <w:kern w:val="0"/>
                <w:sz w:val="24"/>
              </w:rPr>
              <w:t>不符合要求</w:t>
            </w:r>
            <w:r>
              <w:rPr>
                <w:rFonts w:ascii="宋体" w:hAnsi="宋体"/>
                <w:kern w:val="0"/>
                <w:sz w:val="24"/>
              </w:rPr>
              <w:t>（观光车专项）</w:t>
            </w:r>
          </w:p>
        </w:tc>
        <w:tc>
          <w:tcPr>
            <w:tcW w:w="4432" w:type="dxa"/>
            <w:vAlign w:val="center"/>
          </w:tcPr>
          <w:p>
            <w:pPr>
              <w:widowControl/>
              <w:rPr>
                <w:rFonts w:ascii="宋体" w:hAnsi="宋体"/>
                <w:kern w:val="0"/>
                <w:sz w:val="24"/>
              </w:rPr>
            </w:pPr>
            <w:r>
              <w:rPr>
                <w:rFonts w:hint="eastAsia" w:ascii="宋体" w:hAnsi="宋体"/>
                <w:kern w:val="0"/>
                <w:sz w:val="24"/>
              </w:rPr>
              <w:t>1.安全总监</w:t>
            </w:r>
            <w:r>
              <w:rPr>
                <w:rFonts w:ascii="宋体" w:hAnsi="宋体"/>
                <w:kern w:val="0"/>
                <w:sz w:val="24"/>
              </w:rPr>
              <w:t>应当制定车辆运营时的行驶路线图，并且按照路线图在行驶路线上设置醒目的行驶路线标志，明确行驶速度等安全要求</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观光车辆的行驶路线图，应当在乘客固定的上下车位置明确标识</w:t>
            </w:r>
            <w:r>
              <w:rPr>
                <w:rFonts w:hint="eastAsia" w:ascii="宋体" w:hAnsi="宋体"/>
                <w:kern w:val="0"/>
                <w:sz w:val="24"/>
              </w:rPr>
              <w:t>；</w:t>
            </w:r>
          </w:p>
          <w:p>
            <w:pPr>
              <w:widowControl/>
              <w:rPr>
                <w:rFonts w:ascii="宋体" w:hAnsi="宋体"/>
                <w:kern w:val="0"/>
                <w:sz w:val="24"/>
              </w:rPr>
            </w:pPr>
            <w:r>
              <w:rPr>
                <w:rFonts w:hint="eastAsia" w:ascii="宋体" w:hAnsi="宋体"/>
                <w:kern w:val="0"/>
                <w:sz w:val="24"/>
              </w:rPr>
              <w:t>3.安全员对使用环境及线路日常巡查，检查环境、路况和相关标志的设置和完好情况；路线</w:t>
            </w:r>
            <w:r>
              <w:rPr>
                <w:rFonts w:ascii="宋体" w:hAnsi="宋体"/>
                <w:kern w:val="0"/>
                <w:sz w:val="24"/>
              </w:rPr>
              <w:t>不符合要求的，</w:t>
            </w:r>
            <w:r>
              <w:rPr>
                <w:rFonts w:hint="eastAsia" w:ascii="宋体" w:hAnsi="宋体"/>
                <w:kern w:val="0"/>
                <w:sz w:val="24"/>
              </w:rPr>
              <w:t>车辆不得行使。</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782" w:type="dxa"/>
            <w:vAlign w:val="center"/>
          </w:tcPr>
          <w:p>
            <w:pPr>
              <w:widowControl/>
              <w:jc w:val="center"/>
              <w:rPr>
                <w:rFonts w:ascii="宋体" w:hAnsi="宋体"/>
                <w:kern w:val="0"/>
                <w:sz w:val="24"/>
              </w:rPr>
            </w:pPr>
            <w:r>
              <w:rPr>
                <w:rFonts w:hint="eastAsia" w:ascii="宋体" w:hAnsi="宋体"/>
                <w:kern w:val="0"/>
                <w:sz w:val="24"/>
              </w:rPr>
              <w:t>19</w:t>
            </w:r>
          </w:p>
        </w:tc>
        <w:tc>
          <w:tcPr>
            <w:tcW w:w="1446" w:type="dxa"/>
            <w:vMerge w:val="continue"/>
            <w:vAlign w:val="center"/>
          </w:tcPr>
          <w:p>
            <w:pPr>
              <w:widowControl/>
              <w:rPr>
                <w:rFonts w:ascii="宋体" w:hAnsi="宋体"/>
                <w:kern w:val="0"/>
                <w:sz w:val="24"/>
              </w:rPr>
            </w:pPr>
          </w:p>
        </w:tc>
        <w:tc>
          <w:tcPr>
            <w:tcW w:w="3150" w:type="dxa"/>
            <w:vAlign w:val="center"/>
          </w:tcPr>
          <w:p>
            <w:pPr>
              <w:widowControl/>
              <w:rPr>
                <w:rFonts w:ascii="宋体" w:hAnsi="宋体" w:cs="宋体"/>
                <w:kern w:val="0"/>
                <w:sz w:val="24"/>
              </w:rPr>
            </w:pPr>
            <w:r>
              <w:rPr>
                <w:rFonts w:hint="eastAsia" w:ascii="宋体" w:hAnsi="宋体"/>
                <w:kern w:val="0"/>
                <w:sz w:val="24"/>
              </w:rPr>
              <w:t>在易燃易爆等危险区域作业，装载运输易燃易爆、剧毒等危险品或熔融金属、炙热金属等特殊物品</w:t>
            </w:r>
            <w:r>
              <w:rPr>
                <w:rFonts w:ascii="宋体" w:hAnsi="宋体"/>
                <w:kern w:val="0"/>
                <w:sz w:val="24"/>
              </w:rPr>
              <w:t>（叉车专项）</w:t>
            </w:r>
          </w:p>
        </w:tc>
        <w:tc>
          <w:tcPr>
            <w:tcW w:w="4432" w:type="dxa"/>
            <w:vAlign w:val="center"/>
          </w:tcPr>
          <w:p>
            <w:pPr>
              <w:widowControl/>
              <w:rPr>
                <w:rFonts w:ascii="宋体" w:hAnsi="宋体"/>
                <w:kern w:val="0"/>
                <w:sz w:val="24"/>
              </w:rPr>
            </w:pPr>
            <w:r>
              <w:rPr>
                <w:rFonts w:hint="eastAsia" w:ascii="宋体" w:hAnsi="宋体"/>
                <w:kern w:val="0"/>
                <w:sz w:val="24"/>
              </w:rPr>
              <w:t>1.按照防爆等级在符合区域划分图内运行；严禁防爆区域使用防爆等级不符的车辆；</w:t>
            </w:r>
          </w:p>
          <w:p>
            <w:pPr>
              <w:widowControl/>
              <w:rPr>
                <w:rFonts w:ascii="宋体" w:hAnsi="宋体"/>
                <w:kern w:val="0"/>
                <w:sz w:val="24"/>
              </w:rPr>
            </w:pPr>
            <w:r>
              <w:rPr>
                <w:rFonts w:hint="eastAsia" w:ascii="宋体" w:hAnsi="宋体"/>
                <w:kern w:val="0"/>
                <w:sz w:val="24"/>
              </w:rPr>
              <w:t>2.车辆配备灭火器，车体两侧、车后部喷涂“严禁烟火”或“注意危险”等警示字样；</w:t>
            </w:r>
          </w:p>
          <w:p>
            <w:pPr>
              <w:widowControl/>
              <w:rPr>
                <w:rFonts w:ascii="宋体" w:hAnsi="宋体"/>
                <w:kern w:val="0"/>
                <w:sz w:val="24"/>
              </w:rPr>
            </w:pPr>
            <w:r>
              <w:rPr>
                <w:rFonts w:hint="eastAsia" w:ascii="宋体" w:hAnsi="宋体"/>
                <w:kern w:val="0"/>
                <w:sz w:val="24"/>
              </w:rPr>
              <w:t>3.定期检查相关设施，灭火器等是否在有效期内</w:t>
            </w:r>
          </w:p>
        </w:tc>
        <w:tc>
          <w:tcPr>
            <w:tcW w:w="1491" w:type="dxa"/>
            <w:vAlign w:val="center"/>
          </w:tcPr>
          <w:p>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pPr>
              <w:widowControl/>
              <w:jc w:val="center"/>
              <w:rPr>
                <w:rFonts w:ascii="宋体" w:hAnsi="宋体"/>
                <w:kern w:val="0"/>
                <w:sz w:val="24"/>
              </w:rPr>
            </w:pPr>
            <w:r>
              <w:rPr>
                <w:rFonts w:hint="eastAsia" w:ascii="宋体" w:hAnsi="宋体"/>
                <w:kern w:val="0"/>
                <w:sz w:val="24"/>
              </w:rPr>
              <w:t>20</w:t>
            </w:r>
          </w:p>
        </w:tc>
        <w:tc>
          <w:tcPr>
            <w:tcW w:w="1446" w:type="dxa"/>
            <w:vAlign w:val="center"/>
          </w:tcPr>
          <w:p>
            <w:pPr>
              <w:rPr>
                <w:rFonts w:ascii="宋体" w:hAnsi="宋体"/>
                <w:kern w:val="0"/>
                <w:sz w:val="24"/>
              </w:rPr>
            </w:pPr>
            <w:r>
              <w:rPr>
                <w:rFonts w:hint="eastAsia" w:ascii="宋体" w:hAnsi="宋体"/>
                <w:kern w:val="0"/>
                <w:sz w:val="24"/>
              </w:rPr>
              <w:t>政府监督、通报、预警</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2" w:type="dxa"/>
            <w:vAlign w:val="center"/>
          </w:tcPr>
          <w:p>
            <w:pPr>
              <w:widowControl/>
              <w:jc w:val="center"/>
              <w:rPr>
                <w:rFonts w:ascii="宋体" w:hAnsi="宋体"/>
                <w:kern w:val="0"/>
                <w:sz w:val="24"/>
              </w:rPr>
            </w:pPr>
            <w:r>
              <w:rPr>
                <w:rFonts w:hint="eastAsia" w:ascii="宋体" w:hAnsi="宋体"/>
                <w:kern w:val="0"/>
                <w:sz w:val="24"/>
              </w:rPr>
              <w:t>21</w:t>
            </w:r>
          </w:p>
        </w:tc>
        <w:tc>
          <w:tcPr>
            <w:tcW w:w="1446" w:type="dxa"/>
            <w:vAlign w:val="center"/>
          </w:tcPr>
          <w:p>
            <w:pPr>
              <w:rPr>
                <w:rFonts w:ascii="宋体" w:hAnsi="宋体"/>
                <w:sz w:val="24"/>
              </w:rPr>
            </w:pPr>
            <w:r>
              <w:rPr>
                <w:rFonts w:hint="eastAsia" w:ascii="宋体" w:hAnsi="宋体"/>
                <w:sz w:val="24"/>
              </w:rPr>
              <w:t>投诉举报</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记录，整改，消除安全隐患</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Align w:val="center"/>
          </w:tcPr>
          <w:p>
            <w:pPr>
              <w:widowControl/>
              <w:jc w:val="center"/>
              <w:rPr>
                <w:rFonts w:ascii="宋体" w:hAnsi="宋体"/>
                <w:kern w:val="0"/>
                <w:sz w:val="24"/>
              </w:rPr>
            </w:pPr>
            <w:r>
              <w:rPr>
                <w:rFonts w:hint="eastAsia" w:ascii="宋体" w:hAnsi="宋体"/>
                <w:kern w:val="0"/>
                <w:sz w:val="24"/>
              </w:rPr>
              <w:t>22</w:t>
            </w:r>
          </w:p>
        </w:tc>
        <w:tc>
          <w:tcPr>
            <w:tcW w:w="1446" w:type="dxa"/>
            <w:vAlign w:val="center"/>
          </w:tcPr>
          <w:p>
            <w:pPr>
              <w:rPr>
                <w:rFonts w:ascii="宋体" w:hAnsi="宋体"/>
                <w:sz w:val="24"/>
              </w:rPr>
            </w:pPr>
            <w:r>
              <w:rPr>
                <w:rFonts w:hint="eastAsia" w:ascii="宋体" w:hAnsi="宋体"/>
                <w:sz w:val="24"/>
              </w:rPr>
              <w:t>舆情信息</w:t>
            </w:r>
          </w:p>
        </w:tc>
        <w:tc>
          <w:tcPr>
            <w:tcW w:w="3150" w:type="dxa"/>
            <w:vAlign w:val="center"/>
          </w:tcPr>
          <w:p>
            <w:pPr>
              <w:rPr>
                <w:rFonts w:ascii="宋体" w:hAnsi="宋体"/>
                <w:sz w:val="24"/>
              </w:rPr>
            </w:pPr>
            <w:r>
              <w:rPr>
                <w:rFonts w:hint="eastAsia" w:ascii="宋体" w:hAnsi="宋体"/>
                <w:sz w:val="24"/>
              </w:rPr>
              <w:t>发现不合格项</w:t>
            </w:r>
          </w:p>
        </w:tc>
        <w:tc>
          <w:tcPr>
            <w:tcW w:w="4432" w:type="dxa"/>
            <w:vAlign w:val="center"/>
          </w:tcPr>
          <w:p>
            <w:pPr>
              <w:spacing w:line="300" w:lineRule="exact"/>
              <w:rPr>
                <w:rFonts w:ascii="宋体" w:hAnsi="宋体"/>
                <w:sz w:val="24"/>
              </w:rPr>
            </w:pPr>
            <w:r>
              <w:rPr>
                <w:rFonts w:ascii="宋体" w:hAnsi="宋体"/>
                <w:sz w:val="24"/>
              </w:rPr>
              <w:t>记录，整改</w:t>
            </w:r>
          </w:p>
        </w:tc>
        <w:tc>
          <w:tcPr>
            <w:tcW w:w="1491"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pPr>
              <w:widowControl/>
              <w:jc w:val="center"/>
              <w:rPr>
                <w:rFonts w:ascii="宋体" w:hAnsi="宋体"/>
                <w:kern w:val="0"/>
                <w:sz w:val="24"/>
              </w:rPr>
            </w:pPr>
          </w:p>
        </w:tc>
      </w:tr>
    </w:tbl>
    <w:p>
      <w:pPr>
        <w:pStyle w:val="2"/>
        <w:ind w:firstLine="481" w:firstLineChars="200"/>
        <w:rPr>
          <w:rFonts w:ascii="宋体" w:hAnsi="宋体"/>
          <w:b/>
          <w:sz w:val="24"/>
          <w:lang w:val="zh-TW"/>
        </w:rPr>
      </w:pPr>
      <w:r>
        <w:rPr>
          <w:rFonts w:ascii="宋体" w:hAnsi="宋体"/>
          <w:b/>
          <w:sz w:val="24"/>
        </w:rPr>
        <w:t>备注</w:t>
      </w:r>
      <w:r>
        <w:rPr>
          <w:rFonts w:hint="eastAsia" w:ascii="宋体" w:hAnsi="宋体"/>
          <w:b/>
          <w:sz w:val="24"/>
        </w:rPr>
        <w:t>：</w:t>
      </w:r>
      <w:r>
        <w:rPr>
          <w:rFonts w:ascii="宋体" w:hAnsi="宋体"/>
          <w:b/>
          <w:sz w:val="24"/>
        </w:rPr>
        <w:t>本清单为推荐性格式，仅规定了应当进行日管控、周排查、月调度的基本项目，</w:t>
      </w:r>
      <w:r>
        <w:rPr>
          <w:rFonts w:hint="eastAsia" w:ascii="宋体" w:hAnsi="宋体"/>
          <w:b/>
          <w:sz w:val="24"/>
        </w:rPr>
        <w:t>场车使用</w:t>
      </w:r>
      <w:r>
        <w:rPr>
          <w:rFonts w:ascii="宋体" w:hAnsi="宋体"/>
          <w:b/>
          <w:sz w:val="24"/>
        </w:rPr>
        <w:t>单位应当结合本单位实际情况和具体要求，细化风险管控清单</w:t>
      </w:r>
      <w:r>
        <w:rPr>
          <w:rFonts w:hint="eastAsia" w:ascii="宋体" w:hAnsi="宋体"/>
          <w:b/>
          <w:sz w:val="24"/>
        </w:rPr>
        <w:t>，</w:t>
      </w:r>
      <w:r>
        <w:rPr>
          <w:rFonts w:ascii="宋体" w:hAnsi="宋体"/>
          <w:b/>
          <w:sz w:val="24"/>
        </w:rPr>
        <w:t>合理调整管控形式。</w:t>
      </w:r>
    </w:p>
    <w:sectPr>
      <w:pgSz w:w="16441" w:h="11906" w:orient="landscape"/>
      <w:pgMar w:top="1587" w:right="1417" w:bottom="1417" w:left="141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中雅宋简">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altName w:val="Droid Sans Japanese"/>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ZrwIwIAADkEAAAOAAAAZHJz&#10;L2Uyb0RvYy54bWytU82O0zAQviPxDpbvNGlXrKqq6arsqgipYlcqiLPr2E0kx7Zst0l5AHgDTly4&#10;81x9jv3sJi0CToiLPeMZz8/3zczvukaRg3C+Nrqg41FOidDclLXeFfTjh9WrKSU+MF0yZbQo6FF4&#10;erd4+WLe2pmYmMqoUjiCINrPWlvQKgQ7yzLPK9EwPzJWaBilcQ0LUN0uKx1rEb1R2STPb7PWuNI6&#10;w4X3eH04G+kixZdS8PAopReBqIKitpBOl85tPLPFnM12jtmq5n0Z7B+qaFitkfQS6oEFRvau/iNU&#10;U3NnvJFhxE2TGSlrLlIP6Gac/9bNpmJWpF4AjrcXmPz/C8vfH54cqUtwd0OJZg04On37evr+8/Tj&#10;C8EbAGqtn8FvY+EZujemK2hwezGYPN5j6510TbzRFIEL0D5eEBZdIByP4+lkOs1h4rANClJk1+/W&#10;+fBWmIZEoaAOFCZk2WHtw9l1cInZtFnVSiUalSZtQW9vXufpw8WC4EpHX5EGog8TuzqXHqXQbbu+&#10;1a0pj+jUmfOweMtXNUpZMx+emMN0oHxMfHjEIZVBStNLlFTGff7be/QHabBS0mLaCqqxDpSodxpk&#10;xsEcBDcI20HQ++beYHzH2CTLk4gPLqhBlM40n7AGy5hDMuURmGmObCBqEO8DtN6IdeJiubzoe+vq&#10;XXX9jNG0LKz1xvKe6oiet8t9ANqJhIjZGSiQFxXMZ6Kx36W4AL/qyeu68Yt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CtmvAjAgAAOQQAAA4AAAAAAAAAAQAgAAAANQ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FPHZIwIAADkEAAAOAAAAZHJz&#10;L2Uyb0RvYy54bWytU82O0zAQviPxDpbvNGmBVVU1XZVdFSFV7EoFcXYdu4nk2JbtNikPAG/AiQv3&#10;fa4+B5/dpEXACXGxZzzj+fm+mflt1yhyEM7XRhd0PMopEZqbsta7gn78sHoxpcQHpkumjBYFPQpP&#10;bxfPn81bOxMTUxlVCkcQRPtZawtahWBnWeZ5JRrmR8YKDaM0rmEBqttlpWMtojcqm+T5TdYaV1pn&#10;uPAer/dnI12k+FIKHh6k9CIQVVDUFtLp0rmNZ7aYs9nOMVvVvC+D/UMVDas1kl5C3bPAyN7Vf4Rq&#10;au6MNzKMuGkyI2XNReoB3Yzz37rZVMyK1AvA8fYCk/9/Yfn7w6MjdQnuXlGiWQOOTt++nr4/nX58&#10;IXgDQK31M/htLDxD98Z0BQ1uLwaTx3tsvZOuiTeaInAB2scLwqILhONxPJ1MpzlMHLZBQYrs+t06&#10;H94K05AoFNSBwoQsO6x9OLsOLjGbNqtaqUSj0qQt6M3L13n6cLEguNLRV6SB6MPErs6lRyl0265v&#10;dWvKIzp15jws3vJVjVLWzIdH5jAdKB8THx5wSGWQ0vQSJZVxn//2Hv1BGqyUtJi2gmqsAyXqnQaZ&#10;cTAHwQ3CdhD0vrkzGN8xNsnyJOKDC2oQpTPNJ6zBMuaQTHkEZpojG4gaxLsArTdinbhYLi/63rp6&#10;V10/YzQtC2u9sbynOqLn7XIfgHYiIWJ2BgrkRQXzmWj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PsU8dkjAgAAOQQAAA4AAAAAAAAAAQAgAAAANQEAAGRycy9lMm9Eb2Mu&#10;eG1sUEsFBgAAAAAGAAYAWQEAAMo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0" w:firstLine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0" w:firstLineChars="5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900" w:firstLineChars="5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bidi/>
      <w:jc w:val="left"/>
      <w:rPr>
        <w:rFonts w:eastAsia="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E0E1"/>
    <w:multiLevelType w:val="singleLevel"/>
    <w:tmpl w:val="9024E0E1"/>
    <w:lvl w:ilvl="0" w:tentative="0">
      <w:start w:val="1"/>
      <w:numFmt w:val="decimal"/>
      <w:suff w:val="nothing"/>
      <w:lvlText w:val="%1．"/>
      <w:lvlJc w:val="left"/>
      <w:pPr>
        <w:ind w:left="0" w:firstLine="400"/>
      </w:pPr>
      <w:rPr>
        <w:rFonts w:hint="default"/>
      </w:rPr>
    </w:lvl>
  </w:abstractNum>
  <w:abstractNum w:abstractNumId="1">
    <w:nsid w:val="9C565924"/>
    <w:multiLevelType w:val="singleLevel"/>
    <w:tmpl w:val="9C565924"/>
    <w:lvl w:ilvl="0" w:tentative="0">
      <w:start w:val="3"/>
      <w:numFmt w:val="decimal"/>
      <w:suff w:val="nothing"/>
      <w:lvlText w:val="%1、"/>
      <w:lvlJc w:val="left"/>
    </w:lvl>
  </w:abstractNum>
  <w:abstractNum w:abstractNumId="2">
    <w:nsid w:val="9D7368B7"/>
    <w:multiLevelType w:val="singleLevel"/>
    <w:tmpl w:val="9D7368B7"/>
    <w:lvl w:ilvl="0" w:tentative="0">
      <w:start w:val="1"/>
      <w:numFmt w:val="decimal"/>
      <w:lvlText w:val="%1."/>
      <w:lvlJc w:val="left"/>
      <w:pPr>
        <w:tabs>
          <w:tab w:val="left" w:pos="312"/>
        </w:tabs>
      </w:pPr>
    </w:lvl>
  </w:abstractNum>
  <w:abstractNum w:abstractNumId="3">
    <w:nsid w:val="ABBAC4DF"/>
    <w:multiLevelType w:val="singleLevel"/>
    <w:tmpl w:val="ABBAC4DF"/>
    <w:lvl w:ilvl="0" w:tentative="0">
      <w:start w:val="1"/>
      <w:numFmt w:val="decimal"/>
      <w:lvlText w:val="%1."/>
      <w:lvlJc w:val="left"/>
      <w:pPr>
        <w:tabs>
          <w:tab w:val="left" w:pos="312"/>
        </w:tabs>
      </w:pPr>
    </w:lvl>
  </w:abstractNum>
  <w:abstractNum w:abstractNumId="4">
    <w:nsid w:val="EAC09E09"/>
    <w:multiLevelType w:val="singleLevel"/>
    <w:tmpl w:val="EAC09E09"/>
    <w:lvl w:ilvl="0" w:tentative="0">
      <w:start w:val="1"/>
      <w:numFmt w:val="decimal"/>
      <w:suff w:val="nothing"/>
      <w:lvlText w:val="%1．"/>
      <w:lvlJc w:val="left"/>
      <w:pPr>
        <w:ind w:left="0" w:firstLine="400"/>
      </w:pPr>
      <w:rPr>
        <w:rFonts w:hint="default"/>
      </w:rPr>
    </w:lvl>
  </w:abstractNum>
  <w:abstractNum w:abstractNumId="5">
    <w:nsid w:val="ED13B037"/>
    <w:multiLevelType w:val="singleLevel"/>
    <w:tmpl w:val="ED13B037"/>
    <w:lvl w:ilvl="0" w:tentative="0">
      <w:start w:val="1"/>
      <w:numFmt w:val="decimal"/>
      <w:lvlText w:val="%1."/>
      <w:lvlJc w:val="left"/>
      <w:pPr>
        <w:tabs>
          <w:tab w:val="left" w:pos="312"/>
        </w:tabs>
      </w:pPr>
    </w:lvl>
  </w:abstractNum>
  <w:abstractNum w:abstractNumId="6">
    <w:nsid w:val="12810404"/>
    <w:multiLevelType w:val="multilevel"/>
    <w:tmpl w:val="128104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292DF91"/>
    <w:multiLevelType w:val="singleLevel"/>
    <w:tmpl w:val="1292DF91"/>
    <w:lvl w:ilvl="0" w:tentative="0">
      <w:start w:val="6"/>
      <w:numFmt w:val="decimal"/>
      <w:suff w:val="nothing"/>
      <w:lvlText w:val="%1、"/>
      <w:lvlJc w:val="left"/>
    </w:lvl>
  </w:abstractNum>
  <w:abstractNum w:abstractNumId="8">
    <w:nsid w:val="55E0999E"/>
    <w:multiLevelType w:val="singleLevel"/>
    <w:tmpl w:val="55E0999E"/>
    <w:lvl w:ilvl="0" w:tentative="0">
      <w:start w:val="7"/>
      <w:numFmt w:val="chineseCounting"/>
      <w:suff w:val="space"/>
      <w:lvlText w:val="第%1条"/>
      <w:lvlJc w:val="left"/>
      <w:pPr>
        <w:ind w:left="480" w:firstLine="0"/>
      </w:pPr>
      <w:rPr>
        <w:rFonts w:hint="eastAsia"/>
      </w:rPr>
    </w:lvl>
  </w:abstractNum>
  <w:abstractNum w:abstractNumId="9">
    <w:nsid w:val="7E524F9C"/>
    <w:multiLevelType w:val="singleLevel"/>
    <w:tmpl w:val="7E524F9C"/>
    <w:lvl w:ilvl="0" w:tentative="0">
      <w:start w:val="1"/>
      <w:numFmt w:val="decimal"/>
      <w:lvlText w:val="%1."/>
      <w:lvlJc w:val="left"/>
      <w:pPr>
        <w:tabs>
          <w:tab w:val="left" w:pos="312"/>
        </w:tabs>
      </w:pPr>
    </w:lvl>
  </w:abstractNum>
  <w:num w:numId="1">
    <w:abstractNumId w:val="1"/>
  </w:num>
  <w:num w:numId="2">
    <w:abstractNumId w:val="7"/>
  </w:num>
  <w:num w:numId="3">
    <w:abstractNumId w:val="0"/>
  </w:num>
  <w:num w:numId="4">
    <w:abstractNumId w:val="3"/>
  </w:num>
  <w:num w:numId="5">
    <w:abstractNumId w:val="8"/>
  </w:num>
  <w:num w:numId="6">
    <w:abstractNumId w:val="2"/>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hideSpellingErrors/>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OWZkN2UyYmE5ZGI4MWI1MjE1YTg1MTVmZjkzNzUifQ=="/>
  </w:docVars>
  <w:rsids>
    <w:rsidRoot w:val="024F6E49"/>
    <w:rsid w:val="001B47E1"/>
    <w:rsid w:val="002839F5"/>
    <w:rsid w:val="00460F0C"/>
    <w:rsid w:val="004751E2"/>
    <w:rsid w:val="004C4C3F"/>
    <w:rsid w:val="004C63F9"/>
    <w:rsid w:val="004E7B62"/>
    <w:rsid w:val="006741EE"/>
    <w:rsid w:val="006A6EB6"/>
    <w:rsid w:val="00747B47"/>
    <w:rsid w:val="00801227"/>
    <w:rsid w:val="008223BA"/>
    <w:rsid w:val="00A00A8D"/>
    <w:rsid w:val="00A12D42"/>
    <w:rsid w:val="00AC3DF9"/>
    <w:rsid w:val="00C32A45"/>
    <w:rsid w:val="00C75518"/>
    <w:rsid w:val="00DB49F0"/>
    <w:rsid w:val="00DC6CA3"/>
    <w:rsid w:val="00EA01C4"/>
    <w:rsid w:val="00EB4521"/>
    <w:rsid w:val="00EC20C2"/>
    <w:rsid w:val="024F6E49"/>
    <w:rsid w:val="03A4578B"/>
    <w:rsid w:val="06E25862"/>
    <w:rsid w:val="09FE0C04"/>
    <w:rsid w:val="169C3B35"/>
    <w:rsid w:val="2E620EB2"/>
    <w:rsid w:val="2F6EB952"/>
    <w:rsid w:val="3098372F"/>
    <w:rsid w:val="30986E0D"/>
    <w:rsid w:val="30C65728"/>
    <w:rsid w:val="31F934D1"/>
    <w:rsid w:val="32773CA8"/>
    <w:rsid w:val="3496177A"/>
    <w:rsid w:val="37F37B0D"/>
    <w:rsid w:val="39FBDCAA"/>
    <w:rsid w:val="3B3EBB0A"/>
    <w:rsid w:val="406C454F"/>
    <w:rsid w:val="414642E9"/>
    <w:rsid w:val="41D442AE"/>
    <w:rsid w:val="442E5667"/>
    <w:rsid w:val="47680E90"/>
    <w:rsid w:val="48CB4822"/>
    <w:rsid w:val="4B225EDD"/>
    <w:rsid w:val="5B2651D9"/>
    <w:rsid w:val="5C8F27BC"/>
    <w:rsid w:val="5F076D88"/>
    <w:rsid w:val="629E54AC"/>
    <w:rsid w:val="676A7AF8"/>
    <w:rsid w:val="67D619EE"/>
    <w:rsid w:val="697B6601"/>
    <w:rsid w:val="6FBB7EA7"/>
    <w:rsid w:val="6FBBB211"/>
    <w:rsid w:val="743C0E2B"/>
    <w:rsid w:val="78BF6934"/>
    <w:rsid w:val="78E3165E"/>
    <w:rsid w:val="7AF76F5E"/>
    <w:rsid w:val="7ECE15BC"/>
    <w:rsid w:val="7FEF5972"/>
    <w:rsid w:val="9B29362C"/>
    <w:rsid w:val="EECF7CB9"/>
    <w:rsid w:val="EFFF1606"/>
    <w:rsid w:val="F1BF7CC9"/>
    <w:rsid w:val="FF7BACA2"/>
    <w:rsid w:val="FFF7A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60" w:lineRule="exact"/>
      <w:jc w:val="center"/>
      <w:outlineLvl w:val="0"/>
    </w:pPr>
    <w:rPr>
      <w:rFonts w:ascii="Times New Roman" w:hAnsi="Times New Roman" w:eastAsia="方正小标宋简体" w:cs="方正小标宋简体"/>
      <w:kern w:val="44"/>
      <w:sz w:val="44"/>
      <w:szCs w:val="44"/>
    </w:rPr>
  </w:style>
  <w:style w:type="paragraph" w:styleId="5">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next w:val="1"/>
    <w:unhideWhenUsed/>
    <w:qFormat/>
    <w:uiPriority w:val="9"/>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rPr>
      <w:rFonts w:ascii="Calibri" w:hAnsi="Calibri" w:eastAsia="宋体" w:cs="Times New Roman"/>
      <w:sz w:val="24"/>
      <w:szCs w:val="24"/>
    </w:rPr>
  </w:style>
  <w:style w:type="paragraph" w:customStyle="1" w:styleId="12">
    <w:name w:val="WPSOffice手动目录 1"/>
    <w:qFormat/>
    <w:uiPriority w:val="0"/>
    <w:rPr>
      <w:rFonts w:asciiTheme="minorHAnsi" w:hAnsiTheme="minorHAnsi" w:eastAsiaTheme="minorEastAsia" w:cstheme="minorBidi"/>
      <w:lang w:val="en-US" w:eastAsia="zh-CN" w:bidi="ar-SA"/>
    </w:rPr>
  </w:style>
  <w:style w:type="paragraph" w:styleId="13">
    <w:name w:val="List Paragraph"/>
    <w:basedOn w:val="1"/>
    <w:qFormat/>
    <w:uiPriority w:val="34"/>
    <w:pPr>
      <w:ind w:firstLine="420" w:firstLineChars="200"/>
    </w:pPr>
  </w:style>
  <w:style w:type="paragraph" w:customStyle="1" w:styleId="14">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 w:type="paragraph" w:customStyle="1" w:styleId="15">
    <w:name w:val="_Style 1"/>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6">
    <w:name w:val="Body text|6"/>
    <w:basedOn w:val="1"/>
    <w:qFormat/>
    <w:uiPriority w:val="0"/>
    <w:pPr>
      <w:spacing w:after="5240"/>
      <w:jc w:val="center"/>
    </w:pPr>
    <w:rPr>
      <w:sz w:val="36"/>
      <w:szCs w:val="36"/>
    </w:rPr>
  </w:style>
  <w:style w:type="paragraph" w:customStyle="1" w:styleId="17">
    <w:name w:val="Body text|1"/>
    <w:basedOn w:val="1"/>
    <w:qFormat/>
    <w:uiPriority w:val="0"/>
    <w:pPr>
      <w:spacing w:line="350" w:lineRule="auto"/>
      <w:ind w:firstLine="400"/>
    </w:pPr>
    <w:rPr>
      <w:rFonts w:ascii="宋体" w:hAnsi="宋体" w:eastAsia="宋体" w:cs="宋体"/>
      <w:lang w:val="zh-TW" w:eastAsia="zh-TW" w:bidi="zh-TW"/>
    </w:rPr>
  </w:style>
  <w:style w:type="character" w:customStyle="1" w:styleId="18">
    <w:name w:val="标题 2 Char"/>
    <w:basedOn w:val="11"/>
    <w:link w:val="5"/>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393</Pages>
  <Words>152896</Words>
  <Characters>165447</Characters>
  <Lines>1275</Lines>
  <Paragraphs>359</Paragraphs>
  <TotalTime>17</TotalTime>
  <ScaleCrop>false</ScaleCrop>
  <LinksUpToDate>false</LinksUpToDate>
  <CharactersWithSpaces>166947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2023-03-30T16:32:00Z</dcterms:created>
  <dc:creator></dc:creator>
  <cp:lastModifiedBy>user</cp:lastModifiedBy>
  <cp:lastPrinted>2023-05-14T09:59:00Z</cp:lastPrinted>
  <dcterms:modified xsi:type="dcterms:W3CDTF">2025-08-14T15:36:25Z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A47A40485C3C4B829E3785EADAAC4AC7</vt:lpwstr>
  </property>
</Properties>
</file>