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F4A43B">
      <w:pPr>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eastAsia="宋体" w:cs="Times New Roman"/>
          <w:kern w:val="0"/>
          <w:sz w:val="24"/>
          <w:lang w:val="en-US" w:eastAsia="zh-CN"/>
        </w:rPr>
      </w:pPr>
      <w:r>
        <w:rPr>
          <w:rFonts w:hint="eastAsia" w:ascii="黑体" w:hAnsi="黑体" w:eastAsia="黑体" w:cs="黑体"/>
          <w:kern w:val="0"/>
          <w:sz w:val="32"/>
          <w:szCs w:val="32"/>
          <w:lang w:val="en-US" w:eastAsia="zh-CN"/>
        </w:rPr>
        <w:t>附件</w:t>
      </w:r>
    </w:p>
    <w:p w14:paraId="289110F4">
      <w:pPr>
        <w:adjustRightInd w:val="0"/>
        <w:snapToGrid w:val="0"/>
        <w:spacing w:line="360" w:lineRule="auto"/>
        <w:jc w:val="center"/>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202</w:t>
      </w:r>
      <w:r>
        <w:rPr>
          <w:rFonts w:hint="eastAsia" w:eastAsia="仿宋_GB2312" w:cs="Times New Roman"/>
          <w:b/>
          <w:bCs/>
          <w:kern w:val="0"/>
          <w:sz w:val="32"/>
          <w:szCs w:val="32"/>
          <w:lang w:val="en-US" w:eastAsia="zh-CN"/>
        </w:rPr>
        <w:t>6</w:t>
      </w:r>
      <w:r>
        <w:rPr>
          <w:rFonts w:hint="default" w:ascii="Times New Roman" w:hAnsi="Times New Roman" w:eastAsia="仿宋_GB2312" w:cs="Times New Roman"/>
          <w:b/>
          <w:bCs/>
          <w:kern w:val="0"/>
          <w:sz w:val="32"/>
          <w:szCs w:val="32"/>
        </w:rPr>
        <w:t>年</w:t>
      </w:r>
      <w:r>
        <w:rPr>
          <w:rFonts w:hint="eastAsia" w:eastAsia="仿宋_GB2312" w:cs="Times New Roman"/>
          <w:b/>
          <w:bCs/>
          <w:kern w:val="0"/>
          <w:sz w:val="32"/>
          <w:szCs w:val="32"/>
          <w:lang w:val="en-US" w:eastAsia="zh-CN"/>
        </w:rPr>
        <w:t>9月</w:t>
      </w:r>
      <w:r>
        <w:rPr>
          <w:rFonts w:hint="eastAsia" w:eastAsia="仿宋_GB2312" w:cs="Times New Roman"/>
          <w:b/>
          <w:bCs/>
          <w:kern w:val="0"/>
          <w:sz w:val="32"/>
          <w:szCs w:val="32"/>
          <w:lang w:eastAsia="zh-CN"/>
        </w:rPr>
        <w:t>儋州市</w:t>
      </w:r>
      <w:r>
        <w:rPr>
          <w:rFonts w:hint="default" w:ascii="Times New Roman" w:hAnsi="Times New Roman" w:eastAsia="仿宋_GB2312" w:cs="Times New Roman"/>
          <w:b/>
          <w:bCs/>
          <w:kern w:val="0"/>
          <w:sz w:val="32"/>
          <w:szCs w:val="32"/>
          <w:highlight w:val="none"/>
        </w:rPr>
        <w:t>法定</w:t>
      </w:r>
      <w:r>
        <w:rPr>
          <w:rFonts w:hint="default" w:ascii="Times New Roman" w:hAnsi="Times New Roman" w:eastAsia="仿宋_GB2312" w:cs="Times New Roman"/>
          <w:b/>
          <w:bCs/>
          <w:kern w:val="0"/>
          <w:sz w:val="32"/>
          <w:szCs w:val="32"/>
        </w:rPr>
        <w:t>传染</w:t>
      </w:r>
      <w:r>
        <w:rPr>
          <w:rFonts w:hint="default" w:ascii="Times New Roman" w:hAnsi="Times New Roman" w:eastAsia="仿宋_GB2312" w:cs="Times New Roman"/>
          <w:b/>
          <w:bCs/>
          <w:kern w:val="0"/>
          <w:sz w:val="32"/>
          <w:szCs w:val="32"/>
          <w:highlight w:val="none"/>
        </w:rPr>
        <w:t>病</w:t>
      </w:r>
      <w:r>
        <w:rPr>
          <w:rFonts w:hint="default" w:ascii="Times New Roman" w:hAnsi="Times New Roman" w:eastAsia="仿宋_GB2312" w:cs="Times New Roman"/>
          <w:b/>
          <w:bCs/>
          <w:kern w:val="0"/>
          <w:sz w:val="32"/>
          <w:szCs w:val="32"/>
          <w:highlight w:val="none"/>
          <w:lang w:val="en-US" w:eastAsia="zh-CN"/>
        </w:rPr>
        <w:t>报告</w:t>
      </w:r>
      <w:r>
        <w:rPr>
          <w:rFonts w:hint="default" w:ascii="Times New Roman" w:hAnsi="Times New Roman" w:eastAsia="仿宋_GB2312" w:cs="Times New Roman"/>
          <w:b/>
          <w:bCs/>
          <w:kern w:val="0"/>
          <w:sz w:val="32"/>
          <w:szCs w:val="32"/>
          <w:highlight w:val="none"/>
        </w:rPr>
        <w:t>发</w:t>
      </w:r>
      <w:r>
        <w:rPr>
          <w:rFonts w:hint="default" w:ascii="Times New Roman" w:hAnsi="Times New Roman" w:eastAsia="仿宋_GB2312" w:cs="Times New Roman"/>
          <w:b/>
          <w:bCs/>
          <w:kern w:val="0"/>
          <w:sz w:val="32"/>
          <w:szCs w:val="32"/>
        </w:rPr>
        <w:t>病</w:t>
      </w:r>
      <w:r>
        <w:rPr>
          <w:rFonts w:hint="default" w:ascii="Times New Roman" w:hAnsi="Times New Roman" w:eastAsia="仿宋_GB2312" w:cs="Times New Roman"/>
          <w:b/>
          <w:bCs/>
          <w:kern w:val="0"/>
          <w:sz w:val="32"/>
          <w:szCs w:val="32"/>
          <w:lang w:eastAsia="zh-CN"/>
        </w:rPr>
        <w:t>、</w:t>
      </w:r>
      <w:r>
        <w:rPr>
          <w:rFonts w:hint="default" w:ascii="Times New Roman" w:hAnsi="Times New Roman" w:eastAsia="仿宋_GB2312" w:cs="Times New Roman"/>
          <w:b/>
          <w:bCs/>
          <w:kern w:val="0"/>
          <w:sz w:val="32"/>
          <w:szCs w:val="32"/>
        </w:rPr>
        <w:t>死亡</w:t>
      </w:r>
      <w:r>
        <w:rPr>
          <w:rFonts w:hint="default" w:ascii="Times New Roman" w:hAnsi="Times New Roman" w:eastAsia="仿宋_GB2312" w:cs="Times New Roman"/>
          <w:b/>
          <w:bCs/>
          <w:kern w:val="0"/>
          <w:sz w:val="32"/>
          <w:szCs w:val="32"/>
          <w:lang w:val="en-US" w:eastAsia="zh-CN"/>
        </w:rPr>
        <w:t>统计</w:t>
      </w:r>
      <w:r>
        <w:rPr>
          <w:rFonts w:hint="default" w:ascii="Times New Roman" w:hAnsi="Times New Roman" w:eastAsia="仿宋_GB2312" w:cs="Times New Roman"/>
          <w:b/>
          <w:bCs/>
          <w:kern w:val="0"/>
          <w:sz w:val="32"/>
          <w:szCs w:val="32"/>
        </w:rPr>
        <w:t>表</w:t>
      </w:r>
    </w:p>
    <w:tbl>
      <w:tblPr>
        <w:tblStyle w:val="4"/>
        <w:tblW w:w="452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28"/>
        <w:gridCol w:w="2038"/>
        <w:gridCol w:w="1952"/>
      </w:tblGrid>
      <w:tr w14:paraId="05363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tblHeader/>
          <w:jc w:val="center"/>
        </w:trPr>
        <w:tc>
          <w:tcPr>
            <w:tcW w:w="2415" w:type="pct"/>
            <w:tcBorders>
              <w:top w:val="single" w:color="000000" w:sz="6" w:space="0"/>
              <w:left w:val="nil"/>
              <w:bottom w:val="single" w:color="auto" w:sz="4" w:space="0"/>
              <w:right w:val="nil"/>
            </w:tcBorders>
            <w:shd w:val="solid" w:color="FFFFFF" w:fill="auto"/>
            <w:noWrap w:val="0"/>
            <w:vAlign w:val="top"/>
          </w:tcPr>
          <w:p w14:paraId="1FDDEC55">
            <w:pPr>
              <w:keepNext w:val="0"/>
              <w:keepLines w:val="0"/>
              <w:widowControl/>
              <w:suppressLineNumbers w:val="0"/>
              <w:jc w:val="center"/>
              <w:textAlignment w:val="top"/>
              <w:rPr>
                <w:rFonts w:hint="default" w:ascii="Times New Roman" w:hAnsi="Times New Roman" w:eastAsia="黑体" w:cs="Times New Roman"/>
                <w:b w:val="0"/>
                <w:bCs w:val="0"/>
                <w:color w:val="000000"/>
                <w:sz w:val="22"/>
                <w:szCs w:val="22"/>
              </w:rPr>
            </w:pPr>
            <w:r>
              <w:rPr>
                <w:rFonts w:hint="default" w:ascii="Times New Roman" w:hAnsi="Times New Roman" w:eastAsia="黑体" w:cs="Times New Roman"/>
                <w:b w:val="0"/>
                <w:bCs w:val="0"/>
                <w:i w:val="0"/>
                <w:color w:val="000000"/>
                <w:kern w:val="0"/>
                <w:sz w:val="22"/>
                <w:szCs w:val="22"/>
                <w:u w:val="none"/>
                <w:lang w:val="en-US" w:eastAsia="zh-CN" w:bidi="ar"/>
              </w:rPr>
              <w:t>疾病名称</w:t>
            </w:r>
          </w:p>
        </w:tc>
        <w:tc>
          <w:tcPr>
            <w:tcW w:w="1320" w:type="pct"/>
            <w:tcBorders>
              <w:top w:val="single" w:color="000000" w:sz="6" w:space="0"/>
              <w:left w:val="nil"/>
              <w:bottom w:val="single" w:color="auto" w:sz="4" w:space="0"/>
              <w:right w:val="nil"/>
            </w:tcBorders>
            <w:shd w:val="solid" w:color="FFFFFF" w:fill="auto"/>
            <w:noWrap w:val="0"/>
            <w:vAlign w:val="top"/>
          </w:tcPr>
          <w:p w14:paraId="47EBF4A3">
            <w:pPr>
              <w:keepNext w:val="0"/>
              <w:keepLines w:val="0"/>
              <w:widowControl/>
              <w:suppressLineNumbers w:val="0"/>
              <w:jc w:val="center"/>
              <w:textAlignment w:val="top"/>
              <w:rPr>
                <w:rFonts w:hint="default" w:ascii="Times New Roman" w:hAnsi="Times New Roman" w:eastAsia="黑体" w:cs="Times New Roman"/>
                <w:b w:val="0"/>
                <w:bCs w:val="0"/>
                <w:color w:val="000000"/>
                <w:sz w:val="22"/>
                <w:szCs w:val="22"/>
              </w:rPr>
            </w:pPr>
            <w:r>
              <w:rPr>
                <w:rFonts w:hint="default" w:ascii="Times New Roman" w:hAnsi="Times New Roman" w:eastAsia="黑体" w:cs="Times New Roman"/>
                <w:b w:val="0"/>
                <w:bCs w:val="0"/>
                <w:i w:val="0"/>
                <w:color w:val="000000"/>
                <w:kern w:val="0"/>
                <w:sz w:val="22"/>
                <w:szCs w:val="22"/>
                <w:u w:val="none"/>
                <w:lang w:val="en-US" w:eastAsia="zh-CN" w:bidi="ar"/>
              </w:rPr>
              <w:t>发病数</w:t>
            </w:r>
          </w:p>
        </w:tc>
        <w:tc>
          <w:tcPr>
            <w:tcW w:w="1264" w:type="pct"/>
            <w:tcBorders>
              <w:top w:val="single" w:color="000000" w:sz="6" w:space="0"/>
              <w:left w:val="nil"/>
              <w:bottom w:val="single" w:color="auto" w:sz="4" w:space="0"/>
              <w:right w:val="nil"/>
            </w:tcBorders>
            <w:shd w:val="solid" w:color="FFFFFF" w:fill="auto"/>
            <w:noWrap w:val="0"/>
            <w:vAlign w:val="top"/>
          </w:tcPr>
          <w:p w14:paraId="780E2C81">
            <w:pPr>
              <w:keepNext w:val="0"/>
              <w:keepLines w:val="0"/>
              <w:widowControl/>
              <w:suppressLineNumbers w:val="0"/>
              <w:jc w:val="center"/>
              <w:textAlignment w:val="top"/>
              <w:rPr>
                <w:rFonts w:hint="default" w:ascii="Times New Roman" w:hAnsi="Times New Roman" w:eastAsia="黑体" w:cs="Times New Roman"/>
                <w:b w:val="0"/>
                <w:bCs w:val="0"/>
                <w:color w:val="000000"/>
                <w:sz w:val="22"/>
                <w:szCs w:val="22"/>
                <w:lang w:val="en-US"/>
              </w:rPr>
            </w:pPr>
            <w:r>
              <w:rPr>
                <w:rFonts w:hint="default" w:ascii="Times New Roman" w:hAnsi="Times New Roman" w:eastAsia="黑体" w:cs="Times New Roman"/>
                <w:b w:val="0"/>
                <w:bCs w:val="0"/>
                <w:i w:val="0"/>
                <w:color w:val="000000"/>
                <w:kern w:val="0"/>
                <w:sz w:val="22"/>
                <w:szCs w:val="22"/>
                <w:u w:val="none"/>
                <w:lang w:val="en-US" w:eastAsia="zh-CN" w:bidi="ar"/>
              </w:rPr>
              <w:t>死亡数</w:t>
            </w:r>
            <w:r>
              <w:rPr>
                <w:rFonts w:hint="default" w:ascii="Times New Roman" w:hAnsi="Times New Roman" w:eastAsia="黑体" w:cs="Times New Roman"/>
                <w:b w:val="0"/>
                <w:bCs w:val="0"/>
                <w:i w:val="0"/>
                <w:color w:val="000000"/>
                <w:kern w:val="0"/>
                <w:sz w:val="22"/>
                <w:szCs w:val="22"/>
                <w:u w:val="none"/>
                <w:vertAlign w:val="superscript"/>
                <w:lang w:val="en-US" w:eastAsia="zh-CN" w:bidi="ar"/>
              </w:rPr>
              <w:t>*</w:t>
            </w:r>
          </w:p>
        </w:tc>
      </w:tr>
      <w:tr w14:paraId="6E010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single" w:color="auto" w:sz="4" w:space="0"/>
              <w:left w:val="nil"/>
              <w:bottom w:val="nil"/>
              <w:right w:val="nil"/>
            </w:tcBorders>
            <w:noWrap w:val="0"/>
            <w:vAlign w:val="top"/>
          </w:tcPr>
          <w:p w14:paraId="23CFAF81">
            <w:pPr>
              <w:keepNext w:val="0"/>
              <w:keepLines w:val="0"/>
              <w:widowControl/>
              <w:suppressLineNumbers w:val="0"/>
              <w:jc w:val="left"/>
              <w:textAlignment w:val="top"/>
              <w:rPr>
                <w:rFonts w:hint="default" w:ascii="Times New Roman" w:hAnsi="Times New Roman" w:eastAsia="仿宋_GB2312" w:cs="Times New Roman"/>
                <w:b/>
                <w:bCs/>
                <w:color w:val="000000"/>
                <w:sz w:val="22"/>
                <w:szCs w:val="22"/>
              </w:rPr>
            </w:pPr>
            <w:r>
              <w:rPr>
                <w:rFonts w:hint="default" w:ascii="Times New Roman" w:hAnsi="Times New Roman" w:eastAsia="仿宋_GB2312" w:cs="Times New Roman"/>
                <w:b/>
                <w:bCs/>
                <w:i w:val="0"/>
                <w:iCs w:val="0"/>
                <w:color w:val="000000"/>
                <w:kern w:val="0"/>
                <w:sz w:val="22"/>
                <w:szCs w:val="22"/>
                <w:u w:val="none"/>
                <w:lang w:val="en-US" w:eastAsia="zh-CN" w:bidi="ar"/>
              </w:rPr>
              <w:t>甲乙丙类合计</w:t>
            </w:r>
          </w:p>
        </w:tc>
        <w:tc>
          <w:tcPr>
            <w:tcW w:w="1320" w:type="pct"/>
            <w:tcBorders>
              <w:top w:val="single" w:color="auto" w:sz="4" w:space="0"/>
              <w:left w:val="nil"/>
              <w:bottom w:val="nil"/>
              <w:right w:val="nil"/>
            </w:tcBorders>
            <w:noWrap w:val="0"/>
            <w:vAlign w:val="center"/>
          </w:tcPr>
          <w:p w14:paraId="74FE860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1202</w:t>
            </w:r>
          </w:p>
        </w:tc>
        <w:tc>
          <w:tcPr>
            <w:tcW w:w="1264" w:type="pct"/>
            <w:tcBorders>
              <w:top w:val="single" w:color="auto" w:sz="4" w:space="0"/>
              <w:left w:val="nil"/>
              <w:bottom w:val="nil"/>
              <w:right w:val="nil"/>
            </w:tcBorders>
            <w:noWrap w:val="0"/>
            <w:vAlign w:val="center"/>
          </w:tcPr>
          <w:p w14:paraId="10FBEE7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r>
      <w:tr w14:paraId="74F22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top"/>
          </w:tcPr>
          <w:p w14:paraId="6AE59AB2">
            <w:pPr>
              <w:keepNext w:val="0"/>
              <w:keepLines w:val="0"/>
              <w:widowControl/>
              <w:suppressLineNumbers w:val="0"/>
              <w:ind w:firstLine="221" w:firstLineChars="100"/>
              <w:jc w:val="left"/>
              <w:textAlignment w:val="top"/>
              <w:rPr>
                <w:rFonts w:hint="default" w:ascii="Times New Roman" w:hAnsi="Times New Roman" w:eastAsia="仿宋_GB2312" w:cs="Times New Roman"/>
                <w:b/>
                <w:bCs/>
                <w:color w:val="000000"/>
                <w:sz w:val="22"/>
                <w:szCs w:val="22"/>
              </w:rPr>
            </w:pPr>
            <w:r>
              <w:rPr>
                <w:rFonts w:hint="default" w:ascii="Times New Roman" w:hAnsi="Times New Roman" w:eastAsia="仿宋_GB2312" w:cs="Times New Roman"/>
                <w:b/>
                <w:bCs/>
                <w:i w:val="0"/>
                <w:iCs w:val="0"/>
                <w:color w:val="000000"/>
                <w:kern w:val="0"/>
                <w:sz w:val="22"/>
                <w:szCs w:val="22"/>
                <w:u w:val="none"/>
                <w:lang w:val="en-US" w:eastAsia="zh-CN" w:bidi="ar"/>
              </w:rPr>
              <w:t>甲乙类小计</w:t>
            </w:r>
          </w:p>
        </w:tc>
        <w:tc>
          <w:tcPr>
            <w:tcW w:w="1320" w:type="pct"/>
            <w:tcBorders>
              <w:top w:val="nil"/>
              <w:left w:val="nil"/>
              <w:bottom w:val="nil"/>
              <w:right w:val="nil"/>
            </w:tcBorders>
            <w:noWrap w:val="0"/>
            <w:vAlign w:val="center"/>
          </w:tcPr>
          <w:p w14:paraId="188778B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377</w:t>
            </w:r>
          </w:p>
        </w:tc>
        <w:tc>
          <w:tcPr>
            <w:tcW w:w="1264" w:type="pct"/>
            <w:tcBorders>
              <w:top w:val="nil"/>
              <w:left w:val="nil"/>
              <w:bottom w:val="nil"/>
              <w:right w:val="nil"/>
            </w:tcBorders>
            <w:noWrap w:val="0"/>
            <w:vAlign w:val="center"/>
          </w:tcPr>
          <w:p w14:paraId="1D56648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r>
      <w:tr w14:paraId="6FDF5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7BE26A00">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b w:val="0"/>
                <w:bCs w:val="0"/>
                <w:i w:val="0"/>
                <w:iCs w:val="0"/>
                <w:color w:val="000000"/>
                <w:kern w:val="0"/>
                <w:sz w:val="22"/>
                <w:szCs w:val="22"/>
                <w:u w:val="none"/>
                <w:lang w:val="en-US" w:eastAsia="zh-CN" w:bidi="ar"/>
              </w:rPr>
              <w:t>鼠疫</w:t>
            </w:r>
          </w:p>
        </w:tc>
        <w:tc>
          <w:tcPr>
            <w:tcW w:w="1320" w:type="pct"/>
            <w:tcBorders>
              <w:top w:val="nil"/>
              <w:left w:val="nil"/>
              <w:bottom w:val="nil"/>
              <w:right w:val="nil"/>
            </w:tcBorders>
            <w:noWrap w:val="0"/>
            <w:vAlign w:val="center"/>
          </w:tcPr>
          <w:p w14:paraId="2B334BE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1744436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32ADC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08F09777">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b w:val="0"/>
                <w:bCs w:val="0"/>
                <w:i w:val="0"/>
                <w:iCs w:val="0"/>
                <w:color w:val="000000"/>
                <w:kern w:val="0"/>
                <w:sz w:val="22"/>
                <w:szCs w:val="22"/>
                <w:u w:val="none"/>
                <w:lang w:val="en-US" w:eastAsia="zh-CN" w:bidi="ar"/>
              </w:rPr>
              <w:t>霍乱</w:t>
            </w:r>
          </w:p>
        </w:tc>
        <w:tc>
          <w:tcPr>
            <w:tcW w:w="1320" w:type="pct"/>
            <w:tcBorders>
              <w:top w:val="nil"/>
              <w:left w:val="nil"/>
              <w:bottom w:val="nil"/>
              <w:right w:val="nil"/>
            </w:tcBorders>
            <w:noWrap w:val="0"/>
            <w:vAlign w:val="center"/>
          </w:tcPr>
          <w:p w14:paraId="023A195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3320B44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01139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4331B981">
            <w:pPr>
              <w:keepNext w:val="0"/>
              <w:keepLines w:val="0"/>
              <w:widowControl/>
              <w:suppressLineNumbers w:val="0"/>
              <w:jc w:val="left"/>
              <w:textAlignment w:val="bottom"/>
              <w:rPr>
                <w:rFonts w:hint="default" w:ascii="Times New Roman" w:hAnsi="Times New Roman" w:eastAsia="仿宋_GB2312" w:cs="Times New Roman"/>
                <w:b w:val="0"/>
                <w:bCs w:val="0"/>
                <w:i w:val="0"/>
                <w:iCs w:val="0"/>
                <w:color w:val="000000"/>
                <w:kern w:val="0"/>
                <w:sz w:val="22"/>
                <w:szCs w:val="22"/>
                <w:u w:val="none"/>
                <w:lang w:val="en-US" w:eastAsia="zh-CN" w:bidi="ar"/>
              </w:rPr>
            </w:pPr>
            <w:r>
              <w:rPr>
                <w:rFonts w:hint="default" w:ascii="Times New Roman" w:hAnsi="Times New Roman" w:eastAsia="仿宋_GB2312" w:cs="Times New Roman"/>
                <w:b w:val="0"/>
                <w:bCs w:val="0"/>
                <w:i w:val="0"/>
                <w:iCs w:val="0"/>
                <w:color w:val="000000"/>
                <w:kern w:val="0"/>
                <w:sz w:val="22"/>
                <w:szCs w:val="22"/>
                <w:u w:val="none"/>
                <w:lang w:val="en-US" w:eastAsia="zh-CN" w:bidi="ar"/>
              </w:rPr>
              <w:t>新型冠状病毒感染</w:t>
            </w:r>
          </w:p>
        </w:tc>
        <w:tc>
          <w:tcPr>
            <w:tcW w:w="1320" w:type="pct"/>
            <w:tcBorders>
              <w:top w:val="nil"/>
              <w:left w:val="nil"/>
              <w:bottom w:val="nil"/>
              <w:right w:val="nil"/>
            </w:tcBorders>
            <w:noWrap w:val="0"/>
            <w:vAlign w:val="center"/>
          </w:tcPr>
          <w:p w14:paraId="59D3030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67</w:t>
            </w:r>
          </w:p>
        </w:tc>
        <w:tc>
          <w:tcPr>
            <w:tcW w:w="1264" w:type="pct"/>
            <w:tcBorders>
              <w:top w:val="nil"/>
              <w:left w:val="nil"/>
              <w:bottom w:val="nil"/>
              <w:right w:val="nil"/>
            </w:tcBorders>
            <w:noWrap w:val="0"/>
            <w:vAlign w:val="center"/>
          </w:tcPr>
          <w:p w14:paraId="105728A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36B59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382A39C0">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b w:val="0"/>
                <w:bCs w:val="0"/>
                <w:i w:val="0"/>
                <w:iCs w:val="0"/>
                <w:color w:val="000000"/>
                <w:kern w:val="0"/>
                <w:sz w:val="22"/>
                <w:szCs w:val="22"/>
                <w:u w:val="none"/>
                <w:lang w:val="en-US" w:eastAsia="zh-CN" w:bidi="ar"/>
              </w:rPr>
              <w:t>传染性非典型肺炎</w:t>
            </w:r>
          </w:p>
        </w:tc>
        <w:tc>
          <w:tcPr>
            <w:tcW w:w="1320" w:type="pct"/>
            <w:tcBorders>
              <w:top w:val="nil"/>
              <w:left w:val="nil"/>
              <w:bottom w:val="nil"/>
              <w:right w:val="nil"/>
            </w:tcBorders>
            <w:noWrap w:val="0"/>
            <w:vAlign w:val="center"/>
          </w:tcPr>
          <w:p w14:paraId="50ECBB4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462D3A1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2A640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7F1227CD">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b w:val="0"/>
                <w:bCs w:val="0"/>
                <w:i w:val="0"/>
                <w:iCs w:val="0"/>
                <w:color w:val="000000"/>
                <w:kern w:val="0"/>
                <w:sz w:val="22"/>
                <w:szCs w:val="22"/>
                <w:u w:val="none"/>
                <w:lang w:val="en-US" w:eastAsia="zh-CN" w:bidi="ar"/>
              </w:rPr>
              <w:t>艾滋病</w:t>
            </w:r>
            <w:r>
              <w:rPr>
                <w:rFonts w:hint="default" w:ascii="Times New Roman" w:hAnsi="Times New Roman" w:eastAsia="仿宋_GB2312" w:cs="Times New Roman"/>
                <w:b w:val="0"/>
                <w:bCs w:val="0"/>
                <w:i w:val="0"/>
                <w:iCs w:val="0"/>
                <w:color w:val="000000"/>
                <w:kern w:val="0"/>
                <w:sz w:val="22"/>
                <w:szCs w:val="22"/>
                <w:u w:val="none"/>
                <w:vertAlign w:val="superscript"/>
                <w:lang w:val="en-US" w:eastAsia="zh-CN" w:bidi="ar"/>
              </w:rPr>
              <w:t>**</w:t>
            </w:r>
          </w:p>
        </w:tc>
        <w:tc>
          <w:tcPr>
            <w:tcW w:w="1320" w:type="pct"/>
            <w:tcBorders>
              <w:top w:val="nil"/>
              <w:left w:val="nil"/>
              <w:bottom w:val="nil"/>
              <w:right w:val="nil"/>
            </w:tcBorders>
            <w:noWrap w:val="0"/>
            <w:vAlign w:val="center"/>
          </w:tcPr>
          <w:p w14:paraId="4651643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4</w:t>
            </w:r>
          </w:p>
        </w:tc>
        <w:tc>
          <w:tcPr>
            <w:tcW w:w="1264" w:type="pct"/>
            <w:tcBorders>
              <w:top w:val="nil"/>
              <w:left w:val="nil"/>
              <w:bottom w:val="nil"/>
              <w:right w:val="nil"/>
            </w:tcBorders>
            <w:noWrap w:val="0"/>
            <w:vAlign w:val="center"/>
          </w:tcPr>
          <w:p w14:paraId="7FD07ED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r>
      <w:tr w14:paraId="15797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6CABF836">
            <w:pPr>
              <w:keepNext w:val="0"/>
              <w:keepLines w:val="0"/>
              <w:widowControl/>
              <w:suppressLineNumbers w:val="0"/>
              <w:jc w:val="left"/>
              <w:textAlignment w:val="bottom"/>
              <w:rPr>
                <w:rFonts w:hint="default" w:ascii="Times New Roman" w:hAnsi="Times New Roman" w:eastAsia="仿宋_GB2312" w:cs="Times New Roman"/>
                <w:b w:val="0"/>
                <w:bCs w:val="0"/>
                <w:i w:val="0"/>
                <w:iCs w:val="0"/>
                <w:color w:val="000000"/>
                <w:kern w:val="0"/>
                <w:sz w:val="22"/>
                <w:szCs w:val="22"/>
                <w:u w:val="none"/>
                <w:lang w:val="en-US" w:eastAsia="zh-CN" w:bidi="ar"/>
              </w:rPr>
            </w:pPr>
            <w:r>
              <w:rPr>
                <w:rFonts w:hint="default" w:ascii="Times New Roman" w:hAnsi="Times New Roman" w:eastAsia="仿宋_GB2312" w:cs="Times New Roman"/>
                <w:b w:val="0"/>
                <w:bCs w:val="0"/>
                <w:i w:val="0"/>
                <w:iCs w:val="0"/>
                <w:color w:val="000000"/>
                <w:kern w:val="0"/>
                <w:sz w:val="22"/>
                <w:szCs w:val="22"/>
                <w:u w:val="none"/>
                <w:lang w:val="en-US" w:eastAsia="zh-CN" w:bidi="ar"/>
              </w:rPr>
              <w:t xml:space="preserve"> HIV</w:t>
            </w:r>
          </w:p>
        </w:tc>
        <w:tc>
          <w:tcPr>
            <w:tcW w:w="1320" w:type="pct"/>
            <w:tcBorders>
              <w:top w:val="nil"/>
              <w:left w:val="nil"/>
              <w:bottom w:val="nil"/>
              <w:right w:val="nil"/>
            </w:tcBorders>
            <w:noWrap w:val="0"/>
            <w:vAlign w:val="center"/>
          </w:tcPr>
          <w:p w14:paraId="18CF2D9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5E70902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r>
      <w:tr w14:paraId="0B27E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35DE7472">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b w:val="0"/>
                <w:bCs w:val="0"/>
                <w:i w:val="0"/>
                <w:iCs w:val="0"/>
                <w:color w:val="000000"/>
                <w:kern w:val="0"/>
                <w:sz w:val="22"/>
                <w:szCs w:val="22"/>
                <w:u w:val="none"/>
                <w:lang w:val="en-US" w:eastAsia="zh-CN" w:bidi="ar"/>
              </w:rPr>
              <w:t>病毒性肝炎</w:t>
            </w:r>
            <w:r>
              <w:rPr>
                <w:rFonts w:hint="default" w:ascii="Times New Roman" w:hAnsi="Times New Roman" w:eastAsia="仿宋_GB2312" w:cs="Times New Roman"/>
                <w:b w:val="0"/>
                <w:bCs w:val="0"/>
                <w:i w:val="0"/>
                <w:iCs w:val="0"/>
                <w:color w:val="000000"/>
                <w:kern w:val="0"/>
                <w:sz w:val="22"/>
                <w:szCs w:val="22"/>
                <w:u w:val="none"/>
                <w:vertAlign w:val="superscript"/>
                <w:lang w:val="en-US" w:eastAsia="zh-CN" w:bidi="ar"/>
              </w:rPr>
              <w:t>***</w:t>
            </w:r>
          </w:p>
        </w:tc>
        <w:tc>
          <w:tcPr>
            <w:tcW w:w="1320" w:type="pct"/>
            <w:tcBorders>
              <w:top w:val="nil"/>
              <w:left w:val="nil"/>
              <w:bottom w:val="nil"/>
              <w:right w:val="nil"/>
            </w:tcBorders>
            <w:noWrap w:val="0"/>
            <w:vAlign w:val="center"/>
          </w:tcPr>
          <w:p w14:paraId="385B303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176</w:t>
            </w:r>
          </w:p>
        </w:tc>
        <w:tc>
          <w:tcPr>
            <w:tcW w:w="1264" w:type="pct"/>
            <w:tcBorders>
              <w:top w:val="nil"/>
              <w:left w:val="nil"/>
              <w:bottom w:val="nil"/>
              <w:right w:val="nil"/>
            </w:tcBorders>
            <w:noWrap w:val="0"/>
            <w:vAlign w:val="center"/>
          </w:tcPr>
          <w:p w14:paraId="443773A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534DD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732EF32E">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b w:val="0"/>
                <w:bCs w:val="0"/>
                <w:i w:val="0"/>
                <w:iCs w:val="0"/>
                <w:color w:val="000000"/>
                <w:kern w:val="0"/>
                <w:sz w:val="22"/>
                <w:szCs w:val="22"/>
                <w:u w:val="none"/>
                <w:lang w:val="en-US" w:eastAsia="zh-CN" w:bidi="ar"/>
              </w:rPr>
              <w:t xml:space="preserve">  其中：甲型肝炎</w:t>
            </w:r>
          </w:p>
        </w:tc>
        <w:tc>
          <w:tcPr>
            <w:tcW w:w="1320" w:type="pct"/>
            <w:tcBorders>
              <w:top w:val="nil"/>
              <w:left w:val="nil"/>
              <w:bottom w:val="nil"/>
              <w:right w:val="nil"/>
            </w:tcBorders>
            <w:noWrap w:val="0"/>
            <w:vAlign w:val="center"/>
          </w:tcPr>
          <w:p w14:paraId="0292989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52C6DBF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518A7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38D51ADA">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b w:val="0"/>
                <w:bCs w:val="0"/>
                <w:i w:val="0"/>
                <w:iCs w:val="0"/>
                <w:color w:val="000000"/>
                <w:kern w:val="0"/>
                <w:sz w:val="22"/>
                <w:szCs w:val="22"/>
                <w:u w:val="none"/>
                <w:lang w:val="en-US" w:eastAsia="zh-CN" w:bidi="ar"/>
              </w:rPr>
              <w:t xml:space="preserve">        乙型肝炎</w:t>
            </w:r>
          </w:p>
        </w:tc>
        <w:tc>
          <w:tcPr>
            <w:tcW w:w="1320" w:type="pct"/>
            <w:tcBorders>
              <w:top w:val="nil"/>
              <w:left w:val="nil"/>
              <w:bottom w:val="nil"/>
              <w:right w:val="nil"/>
            </w:tcBorders>
            <w:noWrap w:val="0"/>
            <w:vAlign w:val="center"/>
          </w:tcPr>
          <w:p w14:paraId="628A9C7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164</w:t>
            </w:r>
          </w:p>
        </w:tc>
        <w:tc>
          <w:tcPr>
            <w:tcW w:w="1264" w:type="pct"/>
            <w:tcBorders>
              <w:top w:val="nil"/>
              <w:left w:val="nil"/>
              <w:bottom w:val="nil"/>
              <w:right w:val="nil"/>
            </w:tcBorders>
            <w:noWrap w:val="0"/>
            <w:vAlign w:val="center"/>
          </w:tcPr>
          <w:p w14:paraId="03A0323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0E7B0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58EA5C1D">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b w:val="0"/>
                <w:bCs w:val="0"/>
                <w:i w:val="0"/>
                <w:iCs w:val="0"/>
                <w:color w:val="000000"/>
                <w:kern w:val="0"/>
                <w:sz w:val="22"/>
                <w:szCs w:val="22"/>
                <w:u w:val="none"/>
                <w:lang w:val="en-US" w:eastAsia="zh-CN" w:bidi="ar"/>
              </w:rPr>
              <w:t xml:space="preserve">        丙型肝炎</w:t>
            </w:r>
          </w:p>
        </w:tc>
        <w:tc>
          <w:tcPr>
            <w:tcW w:w="1320" w:type="pct"/>
            <w:tcBorders>
              <w:top w:val="nil"/>
              <w:left w:val="nil"/>
              <w:bottom w:val="nil"/>
              <w:right w:val="nil"/>
            </w:tcBorders>
            <w:noWrap w:val="0"/>
            <w:vAlign w:val="center"/>
          </w:tcPr>
          <w:p w14:paraId="4380305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10</w:t>
            </w:r>
          </w:p>
        </w:tc>
        <w:tc>
          <w:tcPr>
            <w:tcW w:w="1264" w:type="pct"/>
            <w:tcBorders>
              <w:top w:val="nil"/>
              <w:left w:val="nil"/>
              <w:bottom w:val="nil"/>
              <w:right w:val="nil"/>
            </w:tcBorders>
            <w:noWrap w:val="0"/>
            <w:vAlign w:val="center"/>
          </w:tcPr>
          <w:p w14:paraId="08B8428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3B850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65CF6FA5">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b w:val="0"/>
                <w:bCs w:val="0"/>
                <w:i w:val="0"/>
                <w:iCs w:val="0"/>
                <w:color w:val="000000"/>
                <w:kern w:val="0"/>
                <w:sz w:val="22"/>
                <w:szCs w:val="22"/>
                <w:u w:val="none"/>
                <w:lang w:val="en-US" w:eastAsia="zh-CN" w:bidi="ar"/>
              </w:rPr>
              <w:t xml:space="preserve">        丁型肝炎</w:t>
            </w:r>
          </w:p>
        </w:tc>
        <w:tc>
          <w:tcPr>
            <w:tcW w:w="1320" w:type="pct"/>
            <w:tcBorders>
              <w:top w:val="nil"/>
              <w:left w:val="nil"/>
              <w:bottom w:val="nil"/>
              <w:right w:val="nil"/>
            </w:tcBorders>
            <w:noWrap w:val="0"/>
            <w:vAlign w:val="center"/>
          </w:tcPr>
          <w:p w14:paraId="330AE22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31C3BAE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7F65C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394F0377">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b w:val="0"/>
                <w:bCs w:val="0"/>
                <w:i w:val="0"/>
                <w:iCs w:val="0"/>
                <w:color w:val="000000"/>
                <w:kern w:val="0"/>
                <w:sz w:val="22"/>
                <w:szCs w:val="22"/>
                <w:u w:val="none"/>
                <w:lang w:val="en-US" w:eastAsia="zh-CN" w:bidi="ar"/>
              </w:rPr>
              <w:t xml:space="preserve">        戊型肝炎</w:t>
            </w:r>
          </w:p>
        </w:tc>
        <w:tc>
          <w:tcPr>
            <w:tcW w:w="1320" w:type="pct"/>
            <w:tcBorders>
              <w:top w:val="nil"/>
              <w:left w:val="nil"/>
              <w:bottom w:val="nil"/>
              <w:right w:val="nil"/>
            </w:tcBorders>
            <w:noWrap w:val="0"/>
            <w:vAlign w:val="center"/>
          </w:tcPr>
          <w:p w14:paraId="5BA62F6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2</w:t>
            </w:r>
          </w:p>
        </w:tc>
        <w:tc>
          <w:tcPr>
            <w:tcW w:w="1264" w:type="pct"/>
            <w:tcBorders>
              <w:top w:val="nil"/>
              <w:left w:val="nil"/>
              <w:bottom w:val="nil"/>
              <w:right w:val="nil"/>
            </w:tcBorders>
            <w:noWrap w:val="0"/>
            <w:vAlign w:val="center"/>
          </w:tcPr>
          <w:p w14:paraId="4E3B12D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210F4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40A72F50">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b w:val="0"/>
                <w:bCs w:val="0"/>
                <w:i w:val="0"/>
                <w:iCs w:val="0"/>
                <w:color w:val="000000"/>
                <w:kern w:val="0"/>
                <w:sz w:val="22"/>
                <w:szCs w:val="22"/>
                <w:u w:val="none"/>
                <w:lang w:val="en-US" w:eastAsia="zh-CN" w:bidi="ar"/>
              </w:rPr>
              <w:t xml:space="preserve">        未分型肝炎</w:t>
            </w:r>
          </w:p>
        </w:tc>
        <w:tc>
          <w:tcPr>
            <w:tcW w:w="1320" w:type="pct"/>
            <w:tcBorders>
              <w:top w:val="nil"/>
              <w:left w:val="nil"/>
              <w:bottom w:val="nil"/>
              <w:right w:val="nil"/>
            </w:tcBorders>
            <w:noWrap w:val="0"/>
            <w:vAlign w:val="center"/>
          </w:tcPr>
          <w:p w14:paraId="610CFD4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3615E3F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58B57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36E3D72C">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b w:val="0"/>
                <w:bCs w:val="0"/>
                <w:i w:val="0"/>
                <w:iCs w:val="0"/>
                <w:color w:val="000000"/>
                <w:kern w:val="0"/>
                <w:sz w:val="22"/>
                <w:szCs w:val="22"/>
                <w:u w:val="none"/>
                <w:lang w:val="en-US" w:eastAsia="zh-CN" w:bidi="ar"/>
              </w:rPr>
              <w:t>脊髓灰质炎</w:t>
            </w:r>
          </w:p>
        </w:tc>
        <w:tc>
          <w:tcPr>
            <w:tcW w:w="1320" w:type="pct"/>
            <w:tcBorders>
              <w:top w:val="nil"/>
              <w:left w:val="nil"/>
              <w:bottom w:val="nil"/>
              <w:right w:val="nil"/>
            </w:tcBorders>
            <w:noWrap w:val="0"/>
            <w:vAlign w:val="center"/>
          </w:tcPr>
          <w:p w14:paraId="386DBF9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6010F6A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60070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4C8E07CD">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人感染新亚型流感</w:t>
            </w:r>
          </w:p>
        </w:tc>
        <w:tc>
          <w:tcPr>
            <w:tcW w:w="1320" w:type="pct"/>
            <w:tcBorders>
              <w:top w:val="nil"/>
              <w:left w:val="nil"/>
              <w:bottom w:val="nil"/>
              <w:right w:val="nil"/>
            </w:tcBorders>
            <w:noWrap w:val="0"/>
            <w:vAlign w:val="center"/>
          </w:tcPr>
          <w:p w14:paraId="78BB2BF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51709D2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4A321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08881A89">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麻疹</w:t>
            </w:r>
          </w:p>
        </w:tc>
        <w:tc>
          <w:tcPr>
            <w:tcW w:w="1320" w:type="pct"/>
            <w:tcBorders>
              <w:top w:val="nil"/>
              <w:left w:val="nil"/>
              <w:bottom w:val="nil"/>
              <w:right w:val="nil"/>
            </w:tcBorders>
            <w:noWrap w:val="0"/>
            <w:vAlign w:val="center"/>
          </w:tcPr>
          <w:p w14:paraId="64F6B20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06121DB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650CA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527C3758">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出血热</w:t>
            </w:r>
          </w:p>
        </w:tc>
        <w:tc>
          <w:tcPr>
            <w:tcW w:w="1320" w:type="pct"/>
            <w:tcBorders>
              <w:top w:val="nil"/>
              <w:left w:val="nil"/>
              <w:bottom w:val="nil"/>
              <w:right w:val="nil"/>
            </w:tcBorders>
            <w:noWrap w:val="0"/>
            <w:vAlign w:val="center"/>
          </w:tcPr>
          <w:p w14:paraId="3156CF1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5CF1B3B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48420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006E0A23">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i w:val="0"/>
                <w:iCs w:val="0"/>
                <w:color w:val="000000"/>
                <w:kern w:val="0"/>
                <w:sz w:val="22"/>
                <w:szCs w:val="22"/>
                <w:u w:val="none"/>
                <w:lang w:val="en-US" w:eastAsia="zh-CN" w:bidi="ar"/>
              </w:rPr>
              <w:t>狂犬病</w:t>
            </w:r>
          </w:p>
        </w:tc>
        <w:tc>
          <w:tcPr>
            <w:tcW w:w="1320" w:type="pct"/>
            <w:tcBorders>
              <w:top w:val="nil"/>
              <w:left w:val="nil"/>
              <w:bottom w:val="nil"/>
              <w:right w:val="nil"/>
            </w:tcBorders>
            <w:noWrap w:val="0"/>
            <w:vAlign w:val="center"/>
          </w:tcPr>
          <w:p w14:paraId="1C79A55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3B2456D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298F6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7B0B6D08">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乙脑</w:t>
            </w:r>
          </w:p>
        </w:tc>
        <w:tc>
          <w:tcPr>
            <w:tcW w:w="1320" w:type="pct"/>
            <w:tcBorders>
              <w:top w:val="nil"/>
              <w:left w:val="nil"/>
              <w:bottom w:val="nil"/>
              <w:right w:val="nil"/>
            </w:tcBorders>
            <w:noWrap w:val="0"/>
            <w:vAlign w:val="center"/>
          </w:tcPr>
          <w:p w14:paraId="093878C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093367E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63BC4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4B346228">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登革热</w:t>
            </w:r>
          </w:p>
        </w:tc>
        <w:tc>
          <w:tcPr>
            <w:tcW w:w="1320" w:type="pct"/>
            <w:tcBorders>
              <w:top w:val="nil"/>
              <w:left w:val="nil"/>
              <w:bottom w:val="nil"/>
              <w:right w:val="nil"/>
            </w:tcBorders>
            <w:noWrap w:val="0"/>
            <w:vAlign w:val="center"/>
          </w:tcPr>
          <w:p w14:paraId="0A67539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1950F28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7BA08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06C26E65">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i w:val="0"/>
                <w:iCs w:val="0"/>
                <w:color w:val="000000"/>
                <w:kern w:val="0"/>
                <w:sz w:val="22"/>
                <w:szCs w:val="22"/>
                <w:u w:val="none"/>
                <w:lang w:val="en-US" w:eastAsia="zh-CN" w:bidi="ar"/>
              </w:rPr>
              <w:t>猴痘</w:t>
            </w:r>
            <w:r>
              <w:rPr>
                <w:rFonts w:hint="default" w:ascii="Times New Roman" w:hAnsi="Times New Roman" w:eastAsia="仿宋_GB2312" w:cs="Times New Roman"/>
                <w:b w:val="0"/>
                <w:bCs w:val="0"/>
                <w:i w:val="0"/>
                <w:iCs w:val="0"/>
                <w:color w:val="000000"/>
                <w:kern w:val="0"/>
                <w:sz w:val="22"/>
                <w:szCs w:val="22"/>
                <w:u w:val="none"/>
                <w:vertAlign w:val="superscript"/>
                <w:lang w:val="en-US" w:eastAsia="zh-CN" w:bidi="ar"/>
              </w:rPr>
              <w:t>****</w:t>
            </w:r>
          </w:p>
        </w:tc>
        <w:tc>
          <w:tcPr>
            <w:tcW w:w="1320" w:type="pct"/>
            <w:tcBorders>
              <w:top w:val="nil"/>
              <w:left w:val="nil"/>
              <w:bottom w:val="nil"/>
              <w:right w:val="nil"/>
            </w:tcBorders>
            <w:noWrap w:val="0"/>
            <w:vAlign w:val="center"/>
          </w:tcPr>
          <w:p w14:paraId="191A7B8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1</w:t>
            </w:r>
          </w:p>
        </w:tc>
        <w:tc>
          <w:tcPr>
            <w:tcW w:w="1264" w:type="pct"/>
            <w:tcBorders>
              <w:top w:val="nil"/>
              <w:left w:val="nil"/>
              <w:bottom w:val="nil"/>
              <w:right w:val="nil"/>
            </w:tcBorders>
            <w:noWrap w:val="0"/>
            <w:vAlign w:val="center"/>
          </w:tcPr>
          <w:p w14:paraId="11D25D0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4547A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7D2DB592">
            <w:pPr>
              <w:keepNext w:val="0"/>
              <w:keepLines w:val="0"/>
              <w:widowControl/>
              <w:suppressLineNumbers w:val="0"/>
              <w:jc w:val="left"/>
              <w:textAlignment w:val="bottom"/>
              <w:rPr>
                <w:rFonts w:hint="default" w:ascii="Times New Roman" w:hAnsi="Times New Roman" w:eastAsia="仿宋_GB2312" w:cs="Times New Roman"/>
                <w:i w:val="0"/>
                <w:iCs w:val="0"/>
                <w:color w:val="000000"/>
                <w:kern w:val="0"/>
                <w:sz w:val="22"/>
                <w:szCs w:val="22"/>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基孔肯雅热</w:t>
            </w:r>
            <w:r>
              <w:rPr>
                <w:rFonts w:hint="default" w:ascii="Times New Roman" w:hAnsi="Times New Roman" w:eastAsia="仿宋_GB2312" w:cs="Times New Roman"/>
                <w:b w:val="0"/>
                <w:bCs w:val="0"/>
                <w:i w:val="0"/>
                <w:iCs w:val="0"/>
                <w:color w:val="000000"/>
                <w:kern w:val="0"/>
                <w:sz w:val="22"/>
                <w:szCs w:val="22"/>
                <w:u w:val="none"/>
                <w:vertAlign w:val="superscript"/>
                <w:lang w:val="en-US" w:eastAsia="zh-CN" w:bidi="ar"/>
              </w:rPr>
              <w:t>*****</w:t>
            </w:r>
          </w:p>
        </w:tc>
        <w:tc>
          <w:tcPr>
            <w:tcW w:w="1320" w:type="pct"/>
            <w:tcBorders>
              <w:top w:val="nil"/>
              <w:left w:val="nil"/>
              <w:bottom w:val="nil"/>
              <w:right w:val="nil"/>
            </w:tcBorders>
            <w:noWrap w:val="0"/>
            <w:vAlign w:val="center"/>
          </w:tcPr>
          <w:p w14:paraId="3A57EE0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59A3359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61975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48271420">
            <w:pPr>
              <w:keepNext w:val="0"/>
              <w:keepLines w:val="0"/>
              <w:widowControl/>
              <w:suppressLineNumbers w:val="0"/>
              <w:jc w:val="left"/>
              <w:textAlignment w:val="bottom"/>
              <w:rPr>
                <w:rFonts w:hint="default" w:ascii="Times New Roman" w:hAnsi="Times New Roman" w:eastAsia="仿宋_GB2312" w:cs="Times New Roman"/>
                <w:i w:val="0"/>
                <w:iCs w:val="0"/>
                <w:color w:val="000000"/>
                <w:kern w:val="0"/>
                <w:sz w:val="22"/>
                <w:szCs w:val="22"/>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发热伴血小板减少综合征</w:t>
            </w:r>
            <w:r>
              <w:rPr>
                <w:rFonts w:hint="default" w:ascii="Times New Roman" w:hAnsi="Times New Roman" w:eastAsia="仿宋_GB2312" w:cs="Times New Roman"/>
                <w:b w:val="0"/>
                <w:bCs w:val="0"/>
                <w:i w:val="0"/>
                <w:iCs w:val="0"/>
                <w:color w:val="000000"/>
                <w:kern w:val="0"/>
                <w:sz w:val="22"/>
                <w:szCs w:val="22"/>
                <w:u w:val="none"/>
                <w:vertAlign w:val="superscript"/>
                <w:lang w:val="en-US" w:eastAsia="zh-CN" w:bidi="ar"/>
              </w:rPr>
              <w:t>*****</w:t>
            </w:r>
          </w:p>
        </w:tc>
        <w:tc>
          <w:tcPr>
            <w:tcW w:w="1320" w:type="pct"/>
            <w:tcBorders>
              <w:top w:val="nil"/>
              <w:left w:val="nil"/>
              <w:bottom w:val="nil"/>
              <w:right w:val="nil"/>
            </w:tcBorders>
            <w:noWrap w:val="0"/>
            <w:vAlign w:val="center"/>
          </w:tcPr>
          <w:p w14:paraId="426F69A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32EACEB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1DF1F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21884FD6">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炭疽</w:t>
            </w:r>
          </w:p>
        </w:tc>
        <w:tc>
          <w:tcPr>
            <w:tcW w:w="1320" w:type="pct"/>
            <w:tcBorders>
              <w:top w:val="nil"/>
              <w:left w:val="nil"/>
              <w:bottom w:val="nil"/>
              <w:right w:val="nil"/>
            </w:tcBorders>
            <w:noWrap w:val="0"/>
            <w:vAlign w:val="center"/>
          </w:tcPr>
          <w:p w14:paraId="4BD4AFD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0483D31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6A590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4DAE1AF4">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eastAsia="zh-CN"/>
              </w:rPr>
            </w:pPr>
            <w:r>
              <w:rPr>
                <w:rFonts w:hint="default" w:ascii="Times New Roman" w:hAnsi="Times New Roman" w:eastAsia="仿宋_GB2312" w:cs="Times New Roman"/>
                <w:b w:val="0"/>
                <w:bCs w:val="0"/>
                <w:color w:val="000000"/>
                <w:sz w:val="22"/>
                <w:szCs w:val="22"/>
                <w:lang w:val="en-US" w:eastAsia="zh-CN"/>
              </w:rPr>
              <w:t>细菌性和阿米巴性痢疾</w:t>
            </w:r>
          </w:p>
        </w:tc>
        <w:tc>
          <w:tcPr>
            <w:tcW w:w="1320" w:type="pct"/>
            <w:tcBorders>
              <w:top w:val="nil"/>
              <w:left w:val="nil"/>
              <w:bottom w:val="nil"/>
              <w:right w:val="nil"/>
            </w:tcBorders>
            <w:noWrap w:val="0"/>
            <w:vAlign w:val="center"/>
          </w:tcPr>
          <w:p w14:paraId="6FD494C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11EE87E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6EE47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1136879E">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肺结核</w:t>
            </w:r>
          </w:p>
        </w:tc>
        <w:tc>
          <w:tcPr>
            <w:tcW w:w="1320" w:type="pct"/>
            <w:tcBorders>
              <w:top w:val="nil"/>
              <w:left w:val="nil"/>
              <w:bottom w:val="nil"/>
              <w:right w:val="nil"/>
            </w:tcBorders>
            <w:noWrap w:val="0"/>
            <w:vAlign w:val="center"/>
          </w:tcPr>
          <w:p w14:paraId="47A21F8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44</w:t>
            </w:r>
          </w:p>
        </w:tc>
        <w:tc>
          <w:tcPr>
            <w:tcW w:w="1264" w:type="pct"/>
            <w:tcBorders>
              <w:top w:val="nil"/>
              <w:left w:val="nil"/>
              <w:bottom w:val="nil"/>
              <w:right w:val="nil"/>
            </w:tcBorders>
            <w:noWrap w:val="0"/>
            <w:vAlign w:val="center"/>
          </w:tcPr>
          <w:p w14:paraId="0F9DA8E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r>
      <w:tr w14:paraId="6ECFE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629A84C3">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伤寒和副伤寒</w:t>
            </w:r>
          </w:p>
        </w:tc>
        <w:tc>
          <w:tcPr>
            <w:tcW w:w="1320" w:type="pct"/>
            <w:tcBorders>
              <w:top w:val="nil"/>
              <w:left w:val="nil"/>
              <w:bottom w:val="nil"/>
              <w:right w:val="nil"/>
            </w:tcBorders>
            <w:noWrap w:val="0"/>
            <w:vAlign w:val="center"/>
          </w:tcPr>
          <w:p w14:paraId="06E9BF9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2</w:t>
            </w:r>
          </w:p>
        </w:tc>
        <w:tc>
          <w:tcPr>
            <w:tcW w:w="1264" w:type="pct"/>
            <w:tcBorders>
              <w:top w:val="nil"/>
              <w:left w:val="nil"/>
              <w:bottom w:val="nil"/>
              <w:right w:val="nil"/>
            </w:tcBorders>
            <w:noWrap w:val="0"/>
            <w:vAlign w:val="center"/>
          </w:tcPr>
          <w:p w14:paraId="0945437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137A8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78C95C01">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eastAsia="zh-CN"/>
              </w:rPr>
            </w:pPr>
            <w:r>
              <w:rPr>
                <w:rFonts w:hint="default" w:ascii="Times New Roman" w:hAnsi="Times New Roman" w:eastAsia="仿宋_GB2312" w:cs="Times New Roman"/>
                <w:b w:val="0"/>
                <w:bCs w:val="0"/>
                <w:color w:val="000000"/>
                <w:sz w:val="22"/>
                <w:szCs w:val="22"/>
                <w:lang w:val="en-US" w:eastAsia="zh-CN"/>
              </w:rPr>
              <w:t>流行性脑脊髓膜炎</w:t>
            </w:r>
          </w:p>
        </w:tc>
        <w:tc>
          <w:tcPr>
            <w:tcW w:w="1320" w:type="pct"/>
            <w:tcBorders>
              <w:top w:val="nil"/>
              <w:left w:val="nil"/>
              <w:bottom w:val="nil"/>
              <w:right w:val="nil"/>
            </w:tcBorders>
            <w:noWrap w:val="0"/>
            <w:vAlign w:val="center"/>
          </w:tcPr>
          <w:p w14:paraId="49A7211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4913977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7FB4D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53051DBF">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百日咳</w:t>
            </w:r>
          </w:p>
        </w:tc>
        <w:tc>
          <w:tcPr>
            <w:tcW w:w="1320" w:type="pct"/>
            <w:tcBorders>
              <w:top w:val="nil"/>
              <w:left w:val="nil"/>
              <w:bottom w:val="nil"/>
              <w:right w:val="nil"/>
            </w:tcBorders>
            <w:noWrap w:val="0"/>
            <w:vAlign w:val="center"/>
          </w:tcPr>
          <w:p w14:paraId="7F0B5A5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2</w:t>
            </w:r>
          </w:p>
        </w:tc>
        <w:tc>
          <w:tcPr>
            <w:tcW w:w="1264" w:type="pct"/>
            <w:tcBorders>
              <w:top w:val="nil"/>
              <w:left w:val="nil"/>
              <w:bottom w:val="nil"/>
              <w:right w:val="nil"/>
            </w:tcBorders>
            <w:noWrap w:val="0"/>
            <w:vAlign w:val="center"/>
          </w:tcPr>
          <w:p w14:paraId="19B5B13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519BE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5B00D766">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i w:val="0"/>
                <w:iCs w:val="0"/>
                <w:color w:val="000000"/>
                <w:kern w:val="0"/>
                <w:sz w:val="22"/>
                <w:szCs w:val="22"/>
                <w:u w:val="none"/>
                <w:lang w:val="en-US" w:eastAsia="zh-CN" w:bidi="ar"/>
              </w:rPr>
              <w:t>白喉</w:t>
            </w:r>
          </w:p>
        </w:tc>
        <w:tc>
          <w:tcPr>
            <w:tcW w:w="1320" w:type="pct"/>
            <w:tcBorders>
              <w:top w:val="nil"/>
              <w:left w:val="nil"/>
              <w:bottom w:val="nil"/>
              <w:right w:val="nil"/>
            </w:tcBorders>
            <w:noWrap w:val="0"/>
            <w:vAlign w:val="center"/>
          </w:tcPr>
          <w:p w14:paraId="2E15F06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4AD6E7B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306D6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04A2A64F">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新生儿破伤风</w:t>
            </w:r>
          </w:p>
        </w:tc>
        <w:tc>
          <w:tcPr>
            <w:tcW w:w="1320" w:type="pct"/>
            <w:tcBorders>
              <w:top w:val="nil"/>
              <w:left w:val="nil"/>
              <w:bottom w:val="nil"/>
              <w:right w:val="nil"/>
            </w:tcBorders>
            <w:noWrap w:val="0"/>
            <w:vAlign w:val="center"/>
          </w:tcPr>
          <w:p w14:paraId="7220A30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0752FD2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7D2D0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455C9EB7">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猩红热</w:t>
            </w:r>
          </w:p>
        </w:tc>
        <w:tc>
          <w:tcPr>
            <w:tcW w:w="1320" w:type="pct"/>
            <w:tcBorders>
              <w:top w:val="nil"/>
              <w:left w:val="nil"/>
              <w:bottom w:val="nil"/>
              <w:right w:val="nil"/>
            </w:tcBorders>
            <w:noWrap w:val="0"/>
            <w:vAlign w:val="center"/>
          </w:tcPr>
          <w:p w14:paraId="4AA80BA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63E6922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24D0F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05A734A6">
            <w:pPr>
              <w:keepNext w:val="0"/>
              <w:keepLines w:val="0"/>
              <w:widowControl/>
              <w:suppressLineNumbers w:val="0"/>
              <w:jc w:val="left"/>
              <w:textAlignment w:val="bottom"/>
              <w:rPr>
                <w:rFonts w:hint="default" w:ascii="Times New Roman" w:hAnsi="Times New Roman" w:eastAsia="仿宋_GB2312" w:cs="Times New Roman"/>
                <w:b w:val="0"/>
                <w:bCs w:val="0"/>
                <w:i w:val="0"/>
                <w:iCs w:val="0"/>
                <w:color w:val="000000"/>
                <w:kern w:val="0"/>
                <w:sz w:val="22"/>
                <w:szCs w:val="22"/>
                <w:u w:val="none"/>
                <w:lang w:val="en-US" w:eastAsia="zh-CN" w:bidi="ar"/>
              </w:rPr>
            </w:pPr>
            <w:r>
              <w:rPr>
                <w:rFonts w:hint="default" w:ascii="Times New Roman" w:hAnsi="Times New Roman" w:eastAsia="仿宋_GB2312" w:cs="Times New Roman"/>
                <w:b w:val="0"/>
                <w:bCs w:val="0"/>
                <w:i w:val="0"/>
                <w:iCs w:val="0"/>
                <w:color w:val="000000"/>
                <w:kern w:val="0"/>
                <w:sz w:val="22"/>
                <w:szCs w:val="22"/>
                <w:u w:val="none"/>
                <w:lang w:val="en-US" w:eastAsia="zh-CN" w:bidi="ar"/>
              </w:rPr>
              <w:t>布鲁氏菌病</w:t>
            </w:r>
          </w:p>
        </w:tc>
        <w:tc>
          <w:tcPr>
            <w:tcW w:w="1320" w:type="pct"/>
            <w:tcBorders>
              <w:top w:val="nil"/>
              <w:left w:val="nil"/>
              <w:bottom w:val="nil"/>
              <w:right w:val="nil"/>
            </w:tcBorders>
            <w:noWrap w:val="0"/>
            <w:vAlign w:val="center"/>
          </w:tcPr>
          <w:p w14:paraId="4410FD5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64AB456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17AEE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21AFED9A">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淋病</w:t>
            </w:r>
          </w:p>
        </w:tc>
        <w:tc>
          <w:tcPr>
            <w:tcW w:w="1320" w:type="pct"/>
            <w:tcBorders>
              <w:top w:val="nil"/>
              <w:left w:val="nil"/>
              <w:bottom w:val="nil"/>
              <w:right w:val="nil"/>
            </w:tcBorders>
            <w:noWrap w:val="0"/>
            <w:vAlign w:val="center"/>
          </w:tcPr>
          <w:p w14:paraId="0100B3E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33</w:t>
            </w:r>
          </w:p>
        </w:tc>
        <w:tc>
          <w:tcPr>
            <w:tcW w:w="1264" w:type="pct"/>
            <w:tcBorders>
              <w:top w:val="nil"/>
              <w:left w:val="nil"/>
              <w:bottom w:val="nil"/>
              <w:right w:val="nil"/>
            </w:tcBorders>
            <w:noWrap w:val="0"/>
            <w:vAlign w:val="center"/>
          </w:tcPr>
          <w:p w14:paraId="2303509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056B4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562BC8E4">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梅毒</w:t>
            </w:r>
          </w:p>
        </w:tc>
        <w:tc>
          <w:tcPr>
            <w:tcW w:w="1320" w:type="pct"/>
            <w:tcBorders>
              <w:top w:val="nil"/>
              <w:left w:val="nil"/>
              <w:bottom w:val="nil"/>
              <w:right w:val="nil"/>
            </w:tcBorders>
            <w:noWrap w:val="0"/>
            <w:vAlign w:val="center"/>
          </w:tcPr>
          <w:p w14:paraId="6358EE3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48</w:t>
            </w:r>
          </w:p>
        </w:tc>
        <w:tc>
          <w:tcPr>
            <w:tcW w:w="1264" w:type="pct"/>
            <w:tcBorders>
              <w:top w:val="nil"/>
              <w:left w:val="nil"/>
              <w:bottom w:val="nil"/>
              <w:right w:val="nil"/>
            </w:tcBorders>
            <w:noWrap w:val="0"/>
            <w:vAlign w:val="center"/>
          </w:tcPr>
          <w:p w14:paraId="1D6DEFC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49A46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4623612A">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eastAsia="zh-CN"/>
              </w:rPr>
            </w:pPr>
            <w:r>
              <w:rPr>
                <w:rFonts w:hint="default" w:ascii="Times New Roman" w:hAnsi="Times New Roman" w:eastAsia="仿宋_GB2312" w:cs="Times New Roman"/>
                <w:b w:val="0"/>
                <w:bCs w:val="0"/>
                <w:color w:val="000000"/>
                <w:sz w:val="22"/>
                <w:szCs w:val="22"/>
                <w:lang w:val="en-US" w:eastAsia="zh-CN"/>
              </w:rPr>
              <w:t>钩端螺旋体病</w:t>
            </w:r>
          </w:p>
        </w:tc>
        <w:tc>
          <w:tcPr>
            <w:tcW w:w="1320" w:type="pct"/>
            <w:tcBorders>
              <w:top w:val="nil"/>
              <w:left w:val="nil"/>
              <w:bottom w:val="nil"/>
              <w:right w:val="nil"/>
            </w:tcBorders>
            <w:noWrap w:val="0"/>
            <w:vAlign w:val="center"/>
          </w:tcPr>
          <w:p w14:paraId="48334A5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709EF31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717C3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017BDC28">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血吸虫病</w:t>
            </w:r>
          </w:p>
        </w:tc>
        <w:tc>
          <w:tcPr>
            <w:tcW w:w="1320" w:type="pct"/>
            <w:tcBorders>
              <w:top w:val="nil"/>
              <w:left w:val="nil"/>
              <w:bottom w:val="nil"/>
              <w:right w:val="nil"/>
            </w:tcBorders>
            <w:noWrap w:val="0"/>
            <w:vAlign w:val="center"/>
          </w:tcPr>
          <w:p w14:paraId="41C2498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66E347C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725EE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332C7EAF">
            <w:pPr>
              <w:keepNext w:val="0"/>
              <w:keepLines w:val="0"/>
              <w:widowControl/>
              <w:suppressLineNumbers w:val="0"/>
              <w:jc w:val="left"/>
              <w:textAlignment w:val="bottom"/>
              <w:rPr>
                <w:rFonts w:hint="default" w:ascii="Times New Roman" w:hAnsi="Times New Roman" w:eastAsia="仿宋_GB2312" w:cs="Times New Roman"/>
                <w:b w:val="0"/>
                <w:bCs w:val="0"/>
                <w:color w:val="000000"/>
                <w:kern w:val="2"/>
                <w:sz w:val="22"/>
                <w:szCs w:val="22"/>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疟疾</w:t>
            </w:r>
          </w:p>
        </w:tc>
        <w:tc>
          <w:tcPr>
            <w:tcW w:w="1320" w:type="pct"/>
            <w:tcBorders>
              <w:top w:val="nil"/>
              <w:left w:val="nil"/>
              <w:bottom w:val="nil"/>
              <w:right w:val="nil"/>
            </w:tcBorders>
            <w:noWrap w:val="0"/>
            <w:vAlign w:val="center"/>
          </w:tcPr>
          <w:p w14:paraId="29C32A1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754C6C6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25995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43A7FEEC">
            <w:pPr>
              <w:keepNext w:val="0"/>
              <w:keepLines w:val="0"/>
              <w:widowControl/>
              <w:suppressLineNumbers w:val="0"/>
              <w:ind w:firstLine="221" w:firstLineChars="100"/>
              <w:jc w:val="left"/>
              <w:textAlignment w:val="bottom"/>
              <w:rPr>
                <w:rFonts w:hint="default" w:ascii="Times New Roman" w:hAnsi="Times New Roman" w:eastAsia="仿宋_GB2312" w:cs="Times New Roman"/>
                <w:b/>
                <w:bCs/>
                <w:color w:val="000000"/>
                <w:sz w:val="22"/>
                <w:szCs w:val="22"/>
                <w:lang w:val="en-US"/>
              </w:rPr>
            </w:pPr>
            <w:r>
              <w:rPr>
                <w:rFonts w:hint="default" w:ascii="Times New Roman" w:hAnsi="Times New Roman" w:eastAsia="仿宋_GB2312" w:cs="Times New Roman"/>
                <w:b/>
                <w:bCs/>
                <w:i w:val="0"/>
                <w:iCs w:val="0"/>
                <w:color w:val="000000"/>
                <w:kern w:val="0"/>
                <w:sz w:val="22"/>
                <w:szCs w:val="22"/>
                <w:u w:val="none"/>
                <w:lang w:val="en-US" w:eastAsia="zh-CN" w:bidi="ar"/>
              </w:rPr>
              <w:t>丙类小计</w:t>
            </w:r>
          </w:p>
        </w:tc>
        <w:tc>
          <w:tcPr>
            <w:tcW w:w="1320" w:type="pct"/>
            <w:tcBorders>
              <w:top w:val="nil"/>
              <w:left w:val="nil"/>
              <w:bottom w:val="nil"/>
              <w:right w:val="nil"/>
            </w:tcBorders>
            <w:noWrap w:val="0"/>
            <w:vAlign w:val="center"/>
          </w:tcPr>
          <w:p w14:paraId="6CC0A740">
            <w:pPr>
              <w:keepNext w:val="0"/>
              <w:keepLines w:val="0"/>
              <w:widowControl/>
              <w:suppressLineNumbers w:val="0"/>
              <w:jc w:val="right"/>
              <w:textAlignment w:val="center"/>
              <w:rPr>
                <w:rFonts w:hint="default" w:ascii="Times New Roman" w:hAnsi="Times New Roman" w:eastAsia="宋体" w:cs="Times New Roman"/>
                <w:b/>
                <w:bCs/>
                <w:color w:val="auto"/>
                <w:sz w:val="22"/>
                <w:szCs w:val="22"/>
                <w:lang w:val="en-US"/>
              </w:rPr>
            </w:pPr>
            <w:r>
              <w:rPr>
                <w:rFonts w:hint="eastAsia" w:cs="Times New Roman"/>
                <w:i w:val="0"/>
                <w:iCs w:val="0"/>
                <w:color w:val="000000"/>
                <w:kern w:val="0"/>
                <w:sz w:val="22"/>
                <w:szCs w:val="22"/>
                <w:u w:val="none"/>
                <w:lang w:val="en-US" w:eastAsia="zh-CN" w:bidi="ar"/>
              </w:rPr>
              <w:t>825</w:t>
            </w:r>
            <w:bookmarkStart w:id="0" w:name="_GoBack"/>
            <w:bookmarkEnd w:id="0"/>
          </w:p>
        </w:tc>
        <w:tc>
          <w:tcPr>
            <w:tcW w:w="1264" w:type="pct"/>
            <w:tcBorders>
              <w:top w:val="nil"/>
              <w:left w:val="nil"/>
              <w:bottom w:val="nil"/>
              <w:right w:val="nil"/>
            </w:tcBorders>
            <w:noWrap w:val="0"/>
            <w:vAlign w:val="center"/>
          </w:tcPr>
          <w:p w14:paraId="581A9734">
            <w:pPr>
              <w:keepNext w:val="0"/>
              <w:keepLines w:val="0"/>
              <w:widowControl/>
              <w:suppressLineNumbers w:val="0"/>
              <w:jc w:val="right"/>
              <w:textAlignment w:val="center"/>
              <w:rPr>
                <w:rFonts w:hint="default" w:ascii="Times New Roman" w:hAnsi="Times New Roman" w:eastAsia="宋体" w:cs="Times New Roman"/>
                <w:b/>
                <w:bCs/>
                <w:color w:val="auto"/>
                <w:sz w:val="22"/>
                <w:szCs w:val="22"/>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6D0D8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0A91AB67">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流行性感冒</w:t>
            </w:r>
          </w:p>
        </w:tc>
        <w:tc>
          <w:tcPr>
            <w:tcW w:w="1320" w:type="pct"/>
            <w:tcBorders>
              <w:top w:val="nil"/>
              <w:left w:val="nil"/>
              <w:bottom w:val="nil"/>
              <w:right w:val="nil"/>
            </w:tcBorders>
            <w:noWrap w:val="0"/>
            <w:vAlign w:val="center"/>
          </w:tcPr>
          <w:p w14:paraId="488F178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650</w:t>
            </w:r>
          </w:p>
        </w:tc>
        <w:tc>
          <w:tcPr>
            <w:tcW w:w="1264" w:type="pct"/>
            <w:tcBorders>
              <w:top w:val="nil"/>
              <w:left w:val="nil"/>
              <w:bottom w:val="nil"/>
              <w:right w:val="nil"/>
            </w:tcBorders>
            <w:noWrap w:val="0"/>
            <w:vAlign w:val="center"/>
          </w:tcPr>
          <w:p w14:paraId="5E8BCF59">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2DDE7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2C21E259">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流行性腮腺炎</w:t>
            </w:r>
          </w:p>
        </w:tc>
        <w:tc>
          <w:tcPr>
            <w:tcW w:w="1320" w:type="pct"/>
            <w:tcBorders>
              <w:top w:val="nil"/>
              <w:left w:val="nil"/>
              <w:bottom w:val="nil"/>
              <w:right w:val="nil"/>
            </w:tcBorders>
            <w:noWrap w:val="0"/>
            <w:vAlign w:val="center"/>
          </w:tcPr>
          <w:p w14:paraId="2554C80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31</w:t>
            </w:r>
          </w:p>
        </w:tc>
        <w:tc>
          <w:tcPr>
            <w:tcW w:w="1264" w:type="pct"/>
            <w:tcBorders>
              <w:top w:val="nil"/>
              <w:left w:val="nil"/>
              <w:bottom w:val="nil"/>
              <w:right w:val="nil"/>
            </w:tcBorders>
            <w:noWrap w:val="0"/>
            <w:vAlign w:val="center"/>
          </w:tcPr>
          <w:p w14:paraId="5622B1AF">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149B0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7CA85CCD">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风疹</w:t>
            </w:r>
          </w:p>
        </w:tc>
        <w:tc>
          <w:tcPr>
            <w:tcW w:w="1320" w:type="pct"/>
            <w:tcBorders>
              <w:top w:val="nil"/>
              <w:left w:val="nil"/>
              <w:bottom w:val="nil"/>
              <w:right w:val="nil"/>
            </w:tcBorders>
            <w:noWrap w:val="0"/>
            <w:vAlign w:val="center"/>
          </w:tcPr>
          <w:p w14:paraId="7957CF5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7E538C01">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1684B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741CEC9D">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急性出血性结膜炎</w:t>
            </w:r>
          </w:p>
        </w:tc>
        <w:tc>
          <w:tcPr>
            <w:tcW w:w="1320" w:type="pct"/>
            <w:tcBorders>
              <w:top w:val="nil"/>
              <w:left w:val="nil"/>
              <w:bottom w:val="nil"/>
              <w:right w:val="nil"/>
            </w:tcBorders>
            <w:noWrap w:val="0"/>
            <w:vAlign w:val="center"/>
          </w:tcPr>
          <w:p w14:paraId="1BB1EBB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3</w:t>
            </w:r>
          </w:p>
        </w:tc>
        <w:tc>
          <w:tcPr>
            <w:tcW w:w="1264" w:type="pct"/>
            <w:tcBorders>
              <w:top w:val="nil"/>
              <w:left w:val="nil"/>
              <w:bottom w:val="nil"/>
              <w:right w:val="nil"/>
            </w:tcBorders>
            <w:noWrap w:val="0"/>
            <w:vAlign w:val="center"/>
          </w:tcPr>
          <w:p w14:paraId="00E75C8A">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600EE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76BD8BA7">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麻风病</w:t>
            </w:r>
          </w:p>
        </w:tc>
        <w:tc>
          <w:tcPr>
            <w:tcW w:w="1320" w:type="pct"/>
            <w:tcBorders>
              <w:top w:val="nil"/>
              <w:left w:val="nil"/>
              <w:bottom w:val="nil"/>
              <w:right w:val="nil"/>
            </w:tcBorders>
            <w:noWrap w:val="0"/>
            <w:vAlign w:val="center"/>
          </w:tcPr>
          <w:p w14:paraId="734728F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28CAAE6A">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3330F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3BF98971">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流行性和地方性斑疹伤寒</w:t>
            </w:r>
          </w:p>
        </w:tc>
        <w:tc>
          <w:tcPr>
            <w:tcW w:w="1320" w:type="pct"/>
            <w:tcBorders>
              <w:top w:val="nil"/>
              <w:left w:val="nil"/>
              <w:bottom w:val="nil"/>
              <w:right w:val="nil"/>
            </w:tcBorders>
            <w:noWrap w:val="0"/>
            <w:vAlign w:val="center"/>
          </w:tcPr>
          <w:p w14:paraId="64E89E1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488BFF5B">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06FC9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5B327C0B">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黑热病</w:t>
            </w:r>
          </w:p>
        </w:tc>
        <w:tc>
          <w:tcPr>
            <w:tcW w:w="1320" w:type="pct"/>
            <w:tcBorders>
              <w:top w:val="nil"/>
              <w:left w:val="nil"/>
              <w:bottom w:val="nil"/>
              <w:right w:val="nil"/>
            </w:tcBorders>
            <w:noWrap w:val="0"/>
            <w:vAlign w:val="center"/>
          </w:tcPr>
          <w:p w14:paraId="4D13A00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336EB167">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430D9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516A8416">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包虫病</w:t>
            </w:r>
          </w:p>
        </w:tc>
        <w:tc>
          <w:tcPr>
            <w:tcW w:w="1320" w:type="pct"/>
            <w:tcBorders>
              <w:top w:val="nil"/>
              <w:left w:val="nil"/>
              <w:bottom w:val="nil"/>
              <w:right w:val="nil"/>
            </w:tcBorders>
            <w:noWrap w:val="0"/>
            <w:vAlign w:val="center"/>
          </w:tcPr>
          <w:p w14:paraId="1581127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505DE845">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2B904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60DEA2D0">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丝虫病</w:t>
            </w:r>
          </w:p>
        </w:tc>
        <w:tc>
          <w:tcPr>
            <w:tcW w:w="1320" w:type="pct"/>
            <w:tcBorders>
              <w:top w:val="nil"/>
              <w:left w:val="nil"/>
              <w:bottom w:val="nil"/>
              <w:right w:val="nil"/>
            </w:tcBorders>
            <w:noWrap w:val="0"/>
            <w:vAlign w:val="center"/>
          </w:tcPr>
          <w:p w14:paraId="051B3E0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7222012D">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4CCDE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07911CF2">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手足口病</w:t>
            </w:r>
          </w:p>
        </w:tc>
        <w:tc>
          <w:tcPr>
            <w:tcW w:w="1320" w:type="pct"/>
            <w:tcBorders>
              <w:top w:val="nil"/>
              <w:left w:val="nil"/>
              <w:bottom w:val="nil"/>
              <w:right w:val="nil"/>
            </w:tcBorders>
            <w:noWrap w:val="0"/>
            <w:vAlign w:val="center"/>
          </w:tcPr>
          <w:p w14:paraId="1D06BAF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98</w:t>
            </w:r>
          </w:p>
        </w:tc>
        <w:tc>
          <w:tcPr>
            <w:tcW w:w="1264" w:type="pct"/>
            <w:tcBorders>
              <w:top w:val="nil"/>
              <w:left w:val="nil"/>
              <w:bottom w:val="nil"/>
              <w:right w:val="nil"/>
            </w:tcBorders>
            <w:noWrap w:val="0"/>
            <w:vAlign w:val="center"/>
          </w:tcPr>
          <w:p w14:paraId="10D75CB5">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43D70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single" w:color="000000" w:sz="6" w:space="0"/>
              <w:right w:val="nil"/>
            </w:tcBorders>
            <w:noWrap w:val="0"/>
            <w:vAlign w:val="bottom"/>
          </w:tcPr>
          <w:p w14:paraId="05CE72C2">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其他感染性腹泻病</w:t>
            </w:r>
          </w:p>
        </w:tc>
        <w:tc>
          <w:tcPr>
            <w:tcW w:w="1320" w:type="pct"/>
            <w:tcBorders>
              <w:top w:val="nil"/>
              <w:left w:val="nil"/>
              <w:bottom w:val="single" w:color="000000" w:sz="6" w:space="0"/>
              <w:right w:val="nil"/>
            </w:tcBorders>
            <w:noWrap w:val="0"/>
            <w:vAlign w:val="center"/>
          </w:tcPr>
          <w:p w14:paraId="1FAF263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43</w:t>
            </w:r>
          </w:p>
        </w:tc>
        <w:tc>
          <w:tcPr>
            <w:tcW w:w="1264" w:type="pct"/>
            <w:tcBorders>
              <w:top w:val="nil"/>
              <w:left w:val="nil"/>
              <w:bottom w:val="single" w:color="000000" w:sz="6" w:space="0"/>
              <w:right w:val="nil"/>
            </w:tcBorders>
            <w:noWrap w:val="0"/>
            <w:vAlign w:val="center"/>
          </w:tcPr>
          <w:p w14:paraId="5AE4F495">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bl>
    <w:p w14:paraId="39B5AA3D">
      <w:pPr>
        <w:widowControl/>
        <w:adjustRightInd w:val="0"/>
        <w:snapToGrid w:val="0"/>
        <w:spacing w:line="360" w:lineRule="auto"/>
        <w:ind w:left="360" w:hanging="400" w:hangingChars="200"/>
        <w:jc w:val="both"/>
        <w:rPr>
          <w:rFonts w:hint="default" w:ascii="Times New Roman" w:hAnsi="Times New Roman" w:cs="Times New Roman"/>
          <w:kern w:val="0"/>
          <w:sz w:val="20"/>
          <w:szCs w:val="20"/>
        </w:rPr>
      </w:pPr>
    </w:p>
    <w:p w14:paraId="34BA898B">
      <w:pPr>
        <w:widowControl/>
        <w:adjustRightInd w:val="0"/>
        <w:snapToGrid w:val="0"/>
        <w:spacing w:line="360" w:lineRule="auto"/>
        <w:ind w:left="360" w:hanging="400" w:hangingChars="200"/>
        <w:jc w:val="both"/>
        <w:rPr>
          <w:rFonts w:hint="eastAsia" w:ascii="Times New Roman" w:hAnsi="Times New Roman" w:eastAsia="仿宋_GB2312" w:cs="Times New Roman"/>
          <w:sz w:val="28"/>
          <w:szCs w:val="28"/>
          <w:lang w:val="en-US" w:eastAsia="zh-CN"/>
        </w:rPr>
      </w:pPr>
      <w:r>
        <w:rPr>
          <w:rFonts w:hint="default" w:ascii="Times New Roman" w:hAnsi="Times New Roman" w:eastAsia="仿宋_GB2312" w:cs="Times New Roman"/>
          <w:kern w:val="0"/>
          <w:sz w:val="20"/>
          <w:szCs w:val="20"/>
        </w:rPr>
        <w:t>注：本数据来源于</w:t>
      </w:r>
      <w:r>
        <w:rPr>
          <w:rFonts w:hint="default" w:ascii="Times New Roman" w:hAnsi="Times New Roman" w:eastAsia="仿宋_GB2312" w:cs="Times New Roman"/>
          <w:kern w:val="0"/>
          <w:sz w:val="20"/>
          <w:szCs w:val="20"/>
          <w:lang w:eastAsia="zh-CN"/>
        </w:rPr>
        <w:t>“</w:t>
      </w:r>
      <w:r>
        <w:rPr>
          <w:rFonts w:hint="default" w:ascii="Times New Roman" w:hAnsi="Times New Roman" w:eastAsia="仿宋_GB2312" w:cs="Times New Roman"/>
          <w:kern w:val="0"/>
          <w:sz w:val="20"/>
          <w:szCs w:val="20"/>
        </w:rPr>
        <w:t>中国疾病预防控制信息系统</w:t>
      </w:r>
      <w:r>
        <w:rPr>
          <w:rFonts w:hint="default" w:ascii="Times New Roman" w:hAnsi="Times New Roman" w:eastAsia="仿宋_GB2312" w:cs="Times New Roman"/>
          <w:kern w:val="0"/>
          <w:sz w:val="20"/>
          <w:szCs w:val="20"/>
          <w:lang w:eastAsia="zh-CN"/>
        </w:rPr>
        <w:t>”，</w:t>
      </w:r>
      <w:r>
        <w:rPr>
          <w:rFonts w:hint="default" w:ascii="Times New Roman" w:hAnsi="Times New Roman" w:eastAsia="仿宋_GB2312" w:cs="Times New Roman"/>
          <w:kern w:val="0"/>
          <w:sz w:val="20"/>
          <w:szCs w:val="20"/>
        </w:rPr>
        <w:t>发病数与死亡数按照终审日期进行统计</w:t>
      </w:r>
      <w:r>
        <w:rPr>
          <w:rFonts w:hint="default" w:ascii="Times New Roman" w:hAnsi="Times New Roman" w:eastAsia="仿宋_GB2312" w:cs="Times New Roman"/>
          <w:kern w:val="0"/>
          <w:sz w:val="20"/>
          <w:szCs w:val="20"/>
          <w:lang w:eastAsia="zh-CN"/>
        </w:rPr>
        <w:t>，</w:t>
      </w:r>
      <w:r>
        <w:rPr>
          <w:rFonts w:hint="default" w:ascii="Times New Roman" w:hAnsi="Times New Roman" w:eastAsia="仿宋_GB2312" w:cs="Times New Roman"/>
          <w:kern w:val="0"/>
          <w:sz w:val="20"/>
          <w:szCs w:val="20"/>
          <w:lang w:val="en-US" w:eastAsia="zh-CN"/>
        </w:rPr>
        <w:t>时间范围为20</w:t>
      </w:r>
      <w:r>
        <w:rPr>
          <w:rFonts w:hint="eastAsia" w:eastAsia="仿宋_GB2312" w:cs="Times New Roman"/>
          <w:kern w:val="0"/>
          <w:sz w:val="20"/>
          <w:szCs w:val="20"/>
          <w:lang w:val="en-US" w:eastAsia="zh-CN"/>
        </w:rPr>
        <w:t>26</w:t>
      </w:r>
      <w:r>
        <w:rPr>
          <w:rFonts w:hint="default" w:ascii="Times New Roman" w:hAnsi="Times New Roman" w:eastAsia="仿宋_GB2312" w:cs="Times New Roman"/>
          <w:kern w:val="0"/>
          <w:sz w:val="20"/>
          <w:szCs w:val="20"/>
          <w:lang w:val="en-US" w:eastAsia="zh-CN"/>
        </w:rPr>
        <w:t>年</w:t>
      </w:r>
      <w:r>
        <w:rPr>
          <w:rFonts w:hint="eastAsia" w:eastAsia="仿宋_GB2312" w:cs="Times New Roman"/>
          <w:kern w:val="0"/>
          <w:sz w:val="20"/>
          <w:szCs w:val="20"/>
          <w:lang w:val="en-US" w:eastAsia="zh-CN"/>
        </w:rPr>
        <w:t>9月</w:t>
      </w:r>
      <w:r>
        <w:rPr>
          <w:rFonts w:hint="default" w:ascii="Times New Roman" w:hAnsi="Times New Roman" w:eastAsia="仿宋_GB2312" w:cs="Times New Roman"/>
          <w:kern w:val="0"/>
          <w:sz w:val="20"/>
          <w:szCs w:val="20"/>
          <w:lang w:val="en-US" w:eastAsia="zh-CN"/>
        </w:rPr>
        <w:t>1日0时至</w:t>
      </w:r>
      <w:r>
        <w:rPr>
          <w:rFonts w:hint="eastAsia" w:eastAsia="仿宋_GB2312" w:cs="Times New Roman"/>
          <w:kern w:val="0"/>
          <w:sz w:val="20"/>
          <w:szCs w:val="20"/>
          <w:lang w:val="en-US" w:eastAsia="zh-CN"/>
        </w:rPr>
        <w:t>9月30</w:t>
      </w:r>
      <w:r>
        <w:rPr>
          <w:rFonts w:hint="default" w:ascii="Times New Roman" w:hAnsi="Times New Roman" w:eastAsia="仿宋_GB2312" w:cs="Times New Roman"/>
          <w:kern w:val="0"/>
          <w:sz w:val="20"/>
          <w:szCs w:val="20"/>
          <w:lang w:val="en-US" w:eastAsia="zh-CN"/>
        </w:rPr>
        <w:t>日24时</w:t>
      </w:r>
      <w:r>
        <w:rPr>
          <w:rFonts w:hint="eastAsia" w:eastAsia="仿宋_GB2312" w:cs="Times New Roman"/>
          <w:kern w:val="0"/>
          <w:sz w:val="20"/>
          <w:szCs w:val="20"/>
          <w:lang w:val="en-US" w:eastAsia="zh-CN"/>
        </w:rPr>
        <w:t>，</w:t>
      </w:r>
      <w:r>
        <w:rPr>
          <w:rFonts w:hint="default" w:ascii="仿宋_GB2312" w:hAnsi="Times New Roman" w:eastAsia="仿宋_GB2312" w:cs="仿宋_GB2312"/>
          <w:kern w:val="0"/>
          <w:sz w:val="20"/>
          <w:szCs w:val="20"/>
          <w:lang w:val="en-US" w:eastAsia="zh-CN" w:bidi="ar"/>
        </w:rPr>
        <w:t>经审核确认，若发现数据错误或遗漏，将及时更正并重新公示。</w:t>
      </w:r>
      <w:r>
        <w:rPr>
          <w:rFonts w:hint="default" w:ascii="Times New Roman" w:hAnsi="Times New Roman" w:eastAsia="仿宋_GB2312" w:cs="Times New Roman"/>
          <w:kern w:val="0"/>
          <w:sz w:val="20"/>
          <w:szCs w:val="20"/>
          <w:vertAlign w:val="superscript"/>
        </w:rPr>
        <w:t>*</w:t>
      </w:r>
      <w:r>
        <w:rPr>
          <w:rFonts w:hint="default" w:ascii="Times New Roman" w:hAnsi="Times New Roman" w:eastAsia="仿宋_GB2312" w:cs="Times New Roman"/>
          <w:kern w:val="0"/>
          <w:sz w:val="20"/>
          <w:szCs w:val="20"/>
          <w:lang w:val="en-US" w:eastAsia="zh-CN"/>
        </w:rPr>
        <w:t>表示</w:t>
      </w:r>
      <w:r>
        <w:rPr>
          <w:rFonts w:hint="default" w:ascii="Times New Roman" w:hAnsi="Times New Roman" w:eastAsia="仿宋_GB2312" w:cs="Times New Roman"/>
          <w:kern w:val="0"/>
          <w:sz w:val="20"/>
          <w:szCs w:val="20"/>
        </w:rPr>
        <w:t>通过传染病网络直报系统报告的死亡数据不作为中国传染病死因顺位依据。</w:t>
      </w:r>
      <w:r>
        <w:rPr>
          <w:rFonts w:hint="default" w:ascii="Times New Roman" w:hAnsi="Times New Roman" w:eastAsia="仿宋_GB2312" w:cs="Times New Roman"/>
          <w:kern w:val="0"/>
          <w:sz w:val="20"/>
          <w:szCs w:val="20"/>
          <w:vertAlign w:val="superscript"/>
        </w:rPr>
        <w:t>**</w:t>
      </w:r>
      <w:r>
        <w:rPr>
          <w:rFonts w:hint="default" w:ascii="Times New Roman" w:hAnsi="Times New Roman" w:eastAsia="仿宋_GB2312" w:cs="Times New Roman"/>
          <w:kern w:val="0"/>
          <w:sz w:val="20"/>
          <w:szCs w:val="20"/>
          <w:lang w:val="en-US" w:eastAsia="zh-CN"/>
        </w:rPr>
        <w:t>表示</w:t>
      </w:r>
      <w:r>
        <w:rPr>
          <w:rFonts w:hint="default" w:ascii="Times New Roman" w:hAnsi="Times New Roman" w:eastAsia="仿宋_GB2312" w:cs="Times New Roman"/>
          <w:kern w:val="0"/>
          <w:sz w:val="20"/>
          <w:szCs w:val="20"/>
        </w:rPr>
        <w:t>艾滋病死亡数是累计报告艾滋病病人在当月报告的全死因死亡数。</w:t>
      </w:r>
      <w:r>
        <w:rPr>
          <w:rFonts w:hint="default" w:ascii="Times New Roman" w:hAnsi="Times New Roman" w:eastAsia="仿宋_GB2312" w:cs="Times New Roman"/>
          <w:kern w:val="0"/>
          <w:sz w:val="20"/>
          <w:szCs w:val="20"/>
          <w:vertAlign w:val="superscript"/>
          <w:lang w:val="en-US"/>
        </w:rPr>
        <w:t>***</w:t>
      </w:r>
      <w:r>
        <w:rPr>
          <w:rFonts w:hint="default" w:ascii="Times New Roman" w:hAnsi="Times New Roman" w:eastAsia="仿宋_GB2312" w:cs="Times New Roman"/>
          <w:kern w:val="0"/>
          <w:sz w:val="20"/>
          <w:szCs w:val="20"/>
          <w:lang w:val="en-US" w:eastAsia="zh-CN"/>
        </w:rPr>
        <w:t>表示病毒性</w:t>
      </w:r>
      <w:r>
        <w:rPr>
          <w:rFonts w:hint="default" w:ascii="Times New Roman" w:hAnsi="Times New Roman" w:eastAsia="仿宋_GB2312" w:cs="Times New Roman"/>
          <w:kern w:val="0"/>
          <w:sz w:val="20"/>
          <w:szCs w:val="20"/>
        </w:rPr>
        <w:t>肝炎发病数和死亡数分别为甲</w:t>
      </w:r>
      <w:r>
        <w:rPr>
          <w:rFonts w:hint="default" w:ascii="Times New Roman" w:hAnsi="Times New Roman" w:eastAsia="仿宋_GB2312" w:cs="Times New Roman"/>
          <w:kern w:val="0"/>
          <w:sz w:val="20"/>
          <w:szCs w:val="20"/>
          <w:lang w:val="en-US" w:eastAsia="zh-CN"/>
        </w:rPr>
        <w:t>型</w:t>
      </w:r>
      <w:r>
        <w:rPr>
          <w:rFonts w:hint="default" w:ascii="Times New Roman" w:hAnsi="Times New Roman" w:eastAsia="仿宋_GB2312" w:cs="Times New Roman"/>
          <w:kern w:val="0"/>
          <w:sz w:val="20"/>
          <w:szCs w:val="20"/>
        </w:rPr>
        <w:t>肝</w:t>
      </w:r>
      <w:r>
        <w:rPr>
          <w:rFonts w:hint="default" w:ascii="Times New Roman" w:hAnsi="Times New Roman" w:eastAsia="仿宋_GB2312" w:cs="Times New Roman"/>
          <w:kern w:val="0"/>
          <w:sz w:val="20"/>
          <w:szCs w:val="20"/>
          <w:lang w:val="en-US" w:eastAsia="zh-CN"/>
        </w:rPr>
        <w:t>炎</w:t>
      </w:r>
      <w:r>
        <w:rPr>
          <w:rFonts w:hint="default" w:ascii="Times New Roman" w:hAnsi="Times New Roman" w:eastAsia="仿宋_GB2312" w:cs="Times New Roman"/>
          <w:kern w:val="0"/>
          <w:sz w:val="20"/>
          <w:szCs w:val="20"/>
        </w:rPr>
        <w:t>、乙</w:t>
      </w:r>
      <w:r>
        <w:rPr>
          <w:rFonts w:hint="default" w:ascii="Times New Roman" w:hAnsi="Times New Roman" w:eastAsia="仿宋_GB2312" w:cs="Times New Roman"/>
          <w:kern w:val="0"/>
          <w:sz w:val="20"/>
          <w:szCs w:val="20"/>
          <w:lang w:val="en-US" w:eastAsia="zh-CN"/>
        </w:rPr>
        <w:t>型</w:t>
      </w:r>
      <w:r>
        <w:rPr>
          <w:rFonts w:hint="default" w:ascii="Times New Roman" w:hAnsi="Times New Roman" w:eastAsia="仿宋_GB2312" w:cs="Times New Roman"/>
          <w:kern w:val="0"/>
          <w:sz w:val="20"/>
          <w:szCs w:val="20"/>
        </w:rPr>
        <w:t>肝</w:t>
      </w:r>
      <w:r>
        <w:rPr>
          <w:rFonts w:hint="default" w:ascii="Times New Roman" w:hAnsi="Times New Roman" w:eastAsia="仿宋_GB2312" w:cs="Times New Roman"/>
          <w:kern w:val="0"/>
          <w:sz w:val="20"/>
          <w:szCs w:val="20"/>
          <w:lang w:val="en-US" w:eastAsia="zh-CN"/>
        </w:rPr>
        <w:t>炎</w:t>
      </w:r>
      <w:r>
        <w:rPr>
          <w:rFonts w:hint="default" w:ascii="Times New Roman" w:hAnsi="Times New Roman" w:eastAsia="仿宋_GB2312" w:cs="Times New Roman"/>
          <w:kern w:val="0"/>
          <w:sz w:val="20"/>
          <w:szCs w:val="20"/>
        </w:rPr>
        <w:t>、</w:t>
      </w:r>
      <w:r>
        <w:rPr>
          <w:rFonts w:hint="default" w:ascii="Times New Roman" w:hAnsi="Times New Roman" w:eastAsia="仿宋_GB2312" w:cs="Times New Roman"/>
          <w:kern w:val="0"/>
          <w:sz w:val="20"/>
          <w:szCs w:val="20"/>
          <w:lang w:eastAsia="zh-CN"/>
        </w:rPr>
        <w:t>丙</w:t>
      </w:r>
      <w:r>
        <w:rPr>
          <w:rFonts w:hint="default" w:ascii="Times New Roman" w:hAnsi="Times New Roman" w:eastAsia="仿宋_GB2312" w:cs="Times New Roman"/>
          <w:kern w:val="0"/>
          <w:sz w:val="20"/>
          <w:szCs w:val="20"/>
          <w:lang w:val="en-US" w:eastAsia="zh-CN"/>
        </w:rPr>
        <w:t>型</w:t>
      </w:r>
      <w:r>
        <w:rPr>
          <w:rFonts w:hint="default" w:ascii="Times New Roman" w:hAnsi="Times New Roman" w:eastAsia="仿宋_GB2312" w:cs="Times New Roman"/>
          <w:kern w:val="0"/>
          <w:sz w:val="20"/>
          <w:szCs w:val="20"/>
          <w:lang w:eastAsia="zh-CN"/>
        </w:rPr>
        <w:t>肝</w:t>
      </w:r>
      <w:r>
        <w:rPr>
          <w:rFonts w:hint="default" w:ascii="Times New Roman" w:hAnsi="Times New Roman" w:eastAsia="仿宋_GB2312" w:cs="Times New Roman"/>
          <w:kern w:val="0"/>
          <w:sz w:val="20"/>
          <w:szCs w:val="20"/>
          <w:lang w:val="en-US" w:eastAsia="zh-CN"/>
        </w:rPr>
        <w:t>炎</w:t>
      </w:r>
      <w:r>
        <w:rPr>
          <w:rFonts w:hint="default" w:ascii="Times New Roman" w:hAnsi="Times New Roman" w:eastAsia="仿宋_GB2312" w:cs="Times New Roman"/>
          <w:kern w:val="0"/>
          <w:sz w:val="20"/>
          <w:szCs w:val="20"/>
          <w:lang w:eastAsia="zh-CN"/>
        </w:rPr>
        <w:t>、丁</w:t>
      </w:r>
      <w:r>
        <w:rPr>
          <w:rFonts w:hint="default" w:ascii="Times New Roman" w:hAnsi="Times New Roman" w:eastAsia="仿宋_GB2312" w:cs="Times New Roman"/>
          <w:kern w:val="0"/>
          <w:sz w:val="20"/>
          <w:szCs w:val="20"/>
          <w:lang w:val="en-US" w:eastAsia="zh-CN"/>
        </w:rPr>
        <w:t>型</w:t>
      </w:r>
      <w:r>
        <w:rPr>
          <w:rFonts w:hint="default" w:ascii="Times New Roman" w:hAnsi="Times New Roman" w:eastAsia="仿宋_GB2312" w:cs="Times New Roman"/>
          <w:kern w:val="0"/>
          <w:sz w:val="20"/>
          <w:szCs w:val="20"/>
          <w:lang w:eastAsia="zh-CN"/>
        </w:rPr>
        <w:t>肝</w:t>
      </w:r>
      <w:r>
        <w:rPr>
          <w:rFonts w:hint="default" w:ascii="Times New Roman" w:hAnsi="Times New Roman" w:eastAsia="仿宋_GB2312" w:cs="Times New Roman"/>
          <w:kern w:val="0"/>
          <w:sz w:val="20"/>
          <w:szCs w:val="20"/>
          <w:lang w:val="en-US" w:eastAsia="zh-CN"/>
        </w:rPr>
        <w:t>炎</w:t>
      </w:r>
      <w:r>
        <w:rPr>
          <w:rFonts w:hint="default" w:ascii="Times New Roman" w:hAnsi="Times New Roman" w:eastAsia="仿宋_GB2312" w:cs="Times New Roman"/>
          <w:kern w:val="0"/>
          <w:sz w:val="20"/>
          <w:szCs w:val="20"/>
          <w:lang w:eastAsia="zh-CN"/>
        </w:rPr>
        <w:t>、</w:t>
      </w:r>
      <w:r>
        <w:rPr>
          <w:rFonts w:hint="default" w:ascii="Times New Roman" w:hAnsi="Times New Roman" w:eastAsia="仿宋_GB2312" w:cs="Times New Roman"/>
          <w:kern w:val="0"/>
          <w:sz w:val="20"/>
          <w:szCs w:val="20"/>
        </w:rPr>
        <w:t>戊</w:t>
      </w:r>
      <w:r>
        <w:rPr>
          <w:rFonts w:hint="default" w:ascii="Times New Roman" w:hAnsi="Times New Roman" w:eastAsia="仿宋_GB2312" w:cs="Times New Roman"/>
          <w:kern w:val="0"/>
          <w:sz w:val="20"/>
          <w:szCs w:val="20"/>
          <w:lang w:val="en-US" w:eastAsia="zh-CN"/>
        </w:rPr>
        <w:t>型</w:t>
      </w:r>
      <w:r>
        <w:rPr>
          <w:rFonts w:hint="default" w:ascii="Times New Roman" w:hAnsi="Times New Roman" w:eastAsia="仿宋_GB2312" w:cs="Times New Roman"/>
          <w:kern w:val="0"/>
          <w:sz w:val="20"/>
          <w:szCs w:val="20"/>
        </w:rPr>
        <w:t>肝</w:t>
      </w:r>
      <w:r>
        <w:rPr>
          <w:rFonts w:hint="default" w:ascii="Times New Roman" w:hAnsi="Times New Roman" w:eastAsia="仿宋_GB2312" w:cs="Times New Roman"/>
          <w:kern w:val="0"/>
          <w:sz w:val="20"/>
          <w:szCs w:val="20"/>
          <w:lang w:val="en-US" w:eastAsia="zh-CN"/>
        </w:rPr>
        <w:t>炎</w:t>
      </w:r>
      <w:r>
        <w:rPr>
          <w:rFonts w:hint="default" w:ascii="Times New Roman" w:hAnsi="Times New Roman" w:eastAsia="仿宋_GB2312" w:cs="Times New Roman"/>
          <w:kern w:val="0"/>
          <w:sz w:val="20"/>
          <w:szCs w:val="20"/>
        </w:rPr>
        <w:t>、未分型肝炎报告发病数与死亡数合计</w:t>
      </w:r>
      <w:r>
        <w:rPr>
          <w:rFonts w:hint="default" w:ascii="Times New Roman" w:hAnsi="Times New Roman" w:eastAsia="仿宋_GB2312" w:cs="Times New Roman"/>
          <w:kern w:val="0"/>
          <w:sz w:val="20"/>
          <w:szCs w:val="20"/>
          <w:lang w:eastAsia="zh-CN"/>
        </w:rPr>
        <w:t>。</w:t>
      </w:r>
      <w:r>
        <w:rPr>
          <w:rFonts w:hint="default" w:ascii="Times New Roman" w:hAnsi="Times New Roman" w:eastAsia="仿宋_GB2312" w:cs="Times New Roman"/>
          <w:kern w:val="0"/>
          <w:sz w:val="20"/>
          <w:szCs w:val="20"/>
          <w:vertAlign w:val="superscript"/>
        </w:rPr>
        <w:t>****</w:t>
      </w:r>
      <w:r>
        <w:rPr>
          <w:rFonts w:hint="default" w:ascii="Times New Roman" w:hAnsi="Times New Roman" w:eastAsia="仿宋_GB2312" w:cs="Times New Roman"/>
          <w:kern w:val="0"/>
          <w:sz w:val="20"/>
          <w:szCs w:val="20"/>
          <w:lang w:val="en-US" w:eastAsia="zh-CN"/>
        </w:rPr>
        <w:t>表示</w:t>
      </w:r>
      <w:r>
        <w:rPr>
          <w:rFonts w:hint="default" w:ascii="Times New Roman" w:hAnsi="Times New Roman" w:eastAsia="仿宋_GB2312" w:cs="Times New Roman"/>
          <w:kern w:val="0"/>
          <w:sz w:val="20"/>
          <w:szCs w:val="20"/>
        </w:rPr>
        <w:t>自2023年</w:t>
      </w:r>
      <w:r>
        <w:rPr>
          <w:rFonts w:hint="eastAsia" w:eastAsia="仿宋_GB2312" w:cs="Times New Roman"/>
          <w:kern w:val="0"/>
          <w:sz w:val="20"/>
          <w:szCs w:val="20"/>
          <w:lang w:eastAsia="zh-CN"/>
        </w:rPr>
        <w:t>1</w:t>
      </w:r>
      <w:r>
        <w:rPr>
          <w:rFonts w:hint="eastAsia" w:eastAsia="仿宋_GB2312" w:cs="Times New Roman"/>
          <w:kern w:val="0"/>
          <w:sz w:val="20"/>
          <w:szCs w:val="20"/>
          <w:lang w:val="en-US" w:eastAsia="zh-CN"/>
        </w:rPr>
        <w:t>2月</w:t>
      </w:r>
      <w:r>
        <w:rPr>
          <w:rFonts w:hint="default" w:ascii="Times New Roman" w:hAnsi="Times New Roman" w:eastAsia="仿宋_GB2312" w:cs="Times New Roman"/>
          <w:kern w:val="0"/>
          <w:sz w:val="20"/>
          <w:szCs w:val="20"/>
        </w:rPr>
        <w:t>20日起，</w:t>
      </w:r>
      <w:r>
        <w:rPr>
          <w:rFonts w:hint="default" w:ascii="Times New Roman" w:hAnsi="Times New Roman" w:eastAsia="仿宋_GB2312" w:cs="Times New Roman"/>
          <w:kern w:val="0"/>
          <w:sz w:val="20"/>
          <w:szCs w:val="20"/>
          <w:lang w:val="en-US" w:eastAsia="zh-CN"/>
        </w:rPr>
        <w:t>国家将</w:t>
      </w:r>
      <w:r>
        <w:rPr>
          <w:rFonts w:hint="default" w:ascii="Times New Roman" w:hAnsi="Times New Roman" w:eastAsia="仿宋_GB2312" w:cs="Times New Roman"/>
          <w:kern w:val="0"/>
          <w:sz w:val="20"/>
          <w:szCs w:val="20"/>
        </w:rPr>
        <w:t>猴痘纳入乙类传染病管理</w:t>
      </w:r>
      <w:r>
        <w:rPr>
          <w:rFonts w:hint="eastAsia" w:eastAsia="仿宋_GB2312" w:cs="Times New Roman"/>
          <w:kern w:val="0"/>
          <w:sz w:val="20"/>
          <w:szCs w:val="20"/>
          <w:lang w:eastAsia="zh-CN"/>
        </w:rPr>
        <w:t>，</w:t>
      </w:r>
      <w:r>
        <w:rPr>
          <w:rFonts w:hint="default" w:ascii="Times New Roman" w:hAnsi="Times New Roman" w:eastAsia="仿宋_GB2312" w:cs="Times New Roman"/>
          <w:kern w:val="0"/>
          <w:sz w:val="20"/>
          <w:szCs w:val="20"/>
          <w:vertAlign w:val="superscript"/>
        </w:rPr>
        <w:t>*****</w:t>
      </w:r>
      <w:r>
        <w:rPr>
          <w:rFonts w:hint="default" w:ascii="Times New Roman" w:hAnsi="Times New Roman" w:eastAsia="仿宋_GB2312" w:cs="Times New Roman"/>
          <w:kern w:val="0"/>
          <w:sz w:val="20"/>
          <w:szCs w:val="20"/>
          <w:lang w:val="en-US" w:eastAsia="zh-CN"/>
        </w:rPr>
        <w:t>表示</w:t>
      </w:r>
      <w:r>
        <w:rPr>
          <w:rFonts w:hint="default" w:ascii="Times New Roman" w:hAnsi="Times New Roman" w:eastAsia="仿宋_GB2312" w:cs="Times New Roman"/>
          <w:kern w:val="0"/>
          <w:sz w:val="20"/>
          <w:szCs w:val="20"/>
        </w:rPr>
        <w:t>自202</w:t>
      </w:r>
      <w:r>
        <w:rPr>
          <w:rFonts w:hint="eastAsia" w:ascii="Times New Roman" w:hAnsi="Times New Roman" w:eastAsia="仿宋_GB2312" w:cs="Times New Roman"/>
          <w:kern w:val="0"/>
          <w:sz w:val="20"/>
          <w:szCs w:val="20"/>
          <w:lang w:val="en-US" w:eastAsia="zh-CN"/>
        </w:rPr>
        <w:t>6</w:t>
      </w:r>
      <w:r>
        <w:rPr>
          <w:rFonts w:hint="default" w:ascii="Times New Roman" w:hAnsi="Times New Roman" w:eastAsia="仿宋_GB2312" w:cs="Times New Roman"/>
          <w:kern w:val="0"/>
          <w:sz w:val="20"/>
          <w:szCs w:val="20"/>
        </w:rPr>
        <w:t>年</w:t>
      </w:r>
      <w:r>
        <w:rPr>
          <w:rFonts w:hint="eastAsia" w:eastAsia="仿宋_GB2312" w:cs="Times New Roman"/>
          <w:kern w:val="0"/>
          <w:sz w:val="20"/>
          <w:szCs w:val="20"/>
          <w:lang w:val="en-US" w:eastAsia="zh-CN"/>
        </w:rPr>
        <w:t>4月1</w:t>
      </w:r>
      <w:r>
        <w:rPr>
          <w:rFonts w:hint="default" w:ascii="Times New Roman" w:hAnsi="Times New Roman" w:eastAsia="仿宋_GB2312" w:cs="Times New Roman"/>
          <w:kern w:val="0"/>
          <w:sz w:val="20"/>
          <w:szCs w:val="20"/>
        </w:rPr>
        <w:t>日起，</w:t>
      </w:r>
      <w:r>
        <w:rPr>
          <w:rFonts w:hint="default" w:ascii="Times New Roman" w:hAnsi="Times New Roman" w:eastAsia="仿宋_GB2312" w:cs="Times New Roman"/>
          <w:kern w:val="0"/>
          <w:sz w:val="20"/>
          <w:szCs w:val="20"/>
          <w:lang w:val="en-US" w:eastAsia="zh-CN"/>
        </w:rPr>
        <w:t>国家将</w:t>
      </w:r>
      <w:r>
        <w:rPr>
          <w:rFonts w:hint="eastAsia" w:ascii="Times New Roman" w:hAnsi="Times New Roman" w:eastAsia="仿宋_GB2312" w:cs="Times New Roman"/>
          <w:kern w:val="0"/>
          <w:sz w:val="20"/>
          <w:szCs w:val="20"/>
          <w:lang w:val="en-US" w:eastAsia="zh-CN"/>
        </w:rPr>
        <w:t>基孔肯雅热、</w:t>
      </w:r>
      <w:r>
        <w:rPr>
          <w:rFonts w:hint="default" w:ascii="Times New Roman" w:hAnsi="Times New Roman" w:eastAsia="仿宋_GB2312" w:cs="Times New Roman"/>
          <w:kern w:val="0"/>
          <w:sz w:val="20"/>
          <w:szCs w:val="20"/>
        </w:rPr>
        <w:t>发热伴血小板减少综合征纳入乙类传染病管理</w:t>
      </w:r>
      <w:r>
        <w:rPr>
          <w:rFonts w:hint="eastAsia" w:ascii="Times New Roman" w:hAnsi="Times New Roman" w:eastAsia="仿宋_GB2312" w:cs="Times New Roman"/>
          <w:kern w:val="0"/>
          <w:sz w:val="20"/>
          <w:szCs w:val="20"/>
          <w:lang w:eastAsia="zh-CN"/>
        </w:rPr>
        <w:t>。</w:t>
      </w:r>
    </w:p>
    <w:p w14:paraId="3E14AD6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4A29AA"/>
    <w:rsid w:val="43B9111D"/>
    <w:rsid w:val="56976743"/>
    <w:rsid w:val="5A2E2E57"/>
    <w:rsid w:val="674768BC"/>
    <w:rsid w:val="697B3D54"/>
    <w:rsid w:val="71EA149A"/>
    <w:rsid w:val="73BD7A32"/>
    <w:rsid w:val="75196118"/>
    <w:rsid w:val="7E4A2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BodyText1I2"/>
    <w:basedOn w:val="3"/>
    <w:qFormat/>
    <w:uiPriority w:val="0"/>
    <w:pPr>
      <w:suppressAutoHyphens/>
      <w:bidi w:val="0"/>
      <w:spacing w:before="0" w:beforeLines="0" w:after="140" w:afterLines="0" w:line="276" w:lineRule="auto"/>
      <w:ind w:firstLine="420" w:firstLineChars="200"/>
      <w:jc w:val="both"/>
      <w:textAlignment w:val="baseline"/>
    </w:pPr>
    <w:rPr>
      <w:rFonts w:ascii="Times New Roman" w:hAnsi="Times New Roman" w:eastAsia="仿宋_GB2312"/>
      <w:sz w:val="32"/>
      <w:szCs w:val="22"/>
    </w:rPr>
  </w:style>
  <w:style w:type="paragraph" w:customStyle="1" w:styleId="3">
    <w:name w:val="BodyText"/>
    <w:basedOn w:val="1"/>
    <w:qFormat/>
    <w:uiPriority w:val="0"/>
    <w:pPr>
      <w:suppressAutoHyphens/>
      <w:bidi w:val="0"/>
      <w:spacing w:before="0" w:beforeLines="0" w:after="140" w:afterLines="0" w:line="276" w:lineRule="auto"/>
      <w:jc w:val="both"/>
      <w:textAlignment w:val="baseline"/>
    </w:pPr>
    <w:rPr>
      <w:rFonts w:ascii="Calibri" w:hAnsi="Calibri"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667</Words>
  <Characters>732</Characters>
  <Lines>0</Lines>
  <Paragraphs>0</Paragraphs>
  <TotalTime>162</TotalTime>
  <ScaleCrop>false</ScaleCrop>
  <LinksUpToDate>false</LinksUpToDate>
  <CharactersWithSpaces>775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2026-04-13T10:48:00Z</dcterms:created>
  <dc:creator>甜甜</dc:creator>
  <cp:lastModifiedBy>许治霖</cp:lastModifiedBy>
  <dcterms:modified xsi:type="dcterms:W3CDTF">2026-10-19T02:04:09Z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6737E31DE9CF480D8A66FDBDF2419DB3_11</vt:lpwstr>
  </property>
  <property fmtid="{D5CDD505-2E9C-101B-9397-08002B2CF9AE}" pid="4" name="KSOTemplateDocerSaveRecord">
    <vt:lpwstr>eyJoZGlkIjoiYmJkMDViOTBmYjhhZDNjZmRmZTI4NThmY2VlMTM2MmIiLCJ1c2VySWQiOiIyMzk3Njc2OTUifQ==</vt:lpwstr>
  </property>
</Properties>
</file>