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ascii="等线" w:hAnsi="等线" w:eastAsia="等线" w:cs="黑体"/>
          <w:kern w:val="2"/>
          <w:sz w:val="21"/>
          <w:szCs w:val="22"/>
          <w:lang w:val="en-US" w:eastAsia="zh-CN" w:bidi="ar-SA"/>
        </w:rPr>
        <w:pict>
          <v:shape id="图片 2" o:spid="_x0000_s1027" type="#_x0000_t75" style="height:246.6pt;width:223.45pt;rotation:0f;" o:ole="f" fillcolor="#FFFFFF" filled="f" o:preferrelative="t" stroked="f" coordorigin="0,0" coordsize="21600,21600">
            <v:fill on="f" color2="#FFFFFF" focus="0%"/>
            <v:imagedata cropleft="7236f" croptop="5470f" cropright="7951f" cropbottom="4391f"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sectPr>
      <w:footerReference r:id="rId4" w:type="default"/>
      <w:pgSz w:w="11906" w:h="16838"/>
      <w:pgMar w:top="1984" w:right="1531" w:bottom="1871" w:left="1531" w:header="851" w:footer="158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22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image" Target="media/image1.pn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470</Words>
  <Characters>2683</Characters>
  <Lines>22</Lines>
  <Paragraphs>6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2019-12-09T01:19:00Z</dcterms:created>
  <dc:creator>liu nengdao</dc:creator>
  <cp:lastModifiedBy>lenovo</cp:lastModifiedBy>
  <cp:lastPrinted>2020-01-04T08:42:00Z</cp:lastPrinted>
  <dcterms:modified xsi:type="dcterms:W3CDTF">2020-11-04T07:55:41Z</dcterms:modified>
  <dc:title>关于解决我市镇供水厂的现状的建议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