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30" w:lineRule="exact"/>
        <w:ind w:firstLine="220" w:firstLineChars="50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项目绩效自评报告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2023年初下达</w:t>
      </w:r>
      <w:r>
        <w:rPr>
          <w:rFonts w:hint="eastAsia" w:ascii="仿宋_GB2312" w:hAnsi="仿宋_GB2312" w:eastAsia="仿宋_GB2312" w:cs="仿宋_GB2312"/>
          <w:sz w:val="32"/>
          <w:szCs w:val="32"/>
        </w:rPr>
        <w:t>旅游规划编制项目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资金139万元至我单位。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该项</w:t>
      </w:r>
      <w:r>
        <w:rPr>
          <w:rFonts w:hint="eastAsia" w:ascii="仿宋_GB2312" w:hAnsi="仿宋_GB2312" w:eastAsia="仿宋_GB2312" w:cs="仿宋_GB2312"/>
          <w:sz w:val="32"/>
          <w:szCs w:val="32"/>
        </w:rPr>
        <w:t>资金主要用于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编制东坡文化旅游区概念性规划工作。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二、项目决策及资金使用管理情况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（一）项目决策情况</w:t>
      </w:r>
    </w:p>
    <w:p>
      <w:pPr>
        <w:pStyle w:val="2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根据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《关于印发海南省旅游业高质量发展奖补资金使用实施细则的通知》，开展旅游</w:t>
      </w:r>
      <w:r>
        <w:rPr>
          <w:rFonts w:hint="eastAsia" w:ascii="仿宋_GB2312" w:hAnsi="仿宋_GB2312" w:eastAsia="仿宋_GB2312" w:cs="仿宋_GB2312"/>
          <w:sz w:val="32"/>
          <w:szCs w:val="32"/>
        </w:rPr>
        <w:t>旅游规划编制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2" w:firstLineChars="200"/>
        <w:jc w:val="both"/>
        <w:textAlignment w:val="auto"/>
        <w:rPr>
          <w:rFonts w:hint="eastAsia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（二）项目资金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2023年初下达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旅游</w:t>
      </w:r>
      <w:r>
        <w:rPr>
          <w:rFonts w:hint="eastAsia" w:ascii="仿宋_GB2312" w:hAnsi="仿宋_GB2312" w:eastAsia="仿宋_GB2312" w:cs="仿宋_GB2312"/>
          <w:sz w:val="32"/>
          <w:szCs w:val="32"/>
        </w:rPr>
        <w:t>旅游规划编制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资金139万元至我单位，计划使用该资金用于编制东坡文化旅游区概念性规划工作，截止2023年底，该项目支出125.1万元，支出率90%。</w:t>
      </w:r>
    </w:p>
    <w:p>
      <w:pPr>
        <w:pStyle w:val="2"/>
        <w:numPr>
          <w:ilvl w:val="0"/>
          <w:numId w:val="1"/>
        </w:num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项目组织实施情况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为打造A级景区提供切实可行的规划，</w:t>
      </w: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委托第三方编制完成了东坡文化旅游区概念性规划，目前为组织专家评审阶段</w:t>
      </w:r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，获得了较高的游客满意度。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四、项目绩效情况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2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（一）项目绩效目标完成情况。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40" w:firstLineChars="200"/>
        <w:textAlignment w:val="auto"/>
        <w:outlineLvl w:val="0"/>
        <w:rPr>
          <w:rFonts w:hint="eastAsi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旅游规划编制项目资金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2023年总体目标：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开展东坡文化旅游区概念性规划编制工作，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旅游规划编制项目资金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全年实际完成情况：按照资金管理和使用坚持“统筹安排、分级管理、分级负责、专款专用”的原则，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项目资金全年预算数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139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万元，实际执行数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125.1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万元，预算执行率90%。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2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（二）项目绩效目标未完成情况及原因分析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旅游规划编制项目资金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的管理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儋州市旅文局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严格按预算安排资金执行，积极落实项目专项资金，严格按照制度规定进行资金管理，做到了专款专用，没有滞留、截留、挤占和挪用的现象，项目执行率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90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%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2023年度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旅游规划编制项目资金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未完成原因，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年底未开展组织专家评审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。项目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instrText xml:space="preserve"> HYPERLINK "http://www.zhazhi.com/lunwen/jjkx/qycwgllw/" </w:instrTex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财务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管理方面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上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，管理制度健全，严格执行财务管理制度，账务处理及时，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instrText xml:space="preserve"> HYPERLINK "http://www.zhazhi.com/qikan/jingji/kjzz/" </w:instrTex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会计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核算规范。并按以上原则、体系和标准进行绩效评价。</w:t>
      </w:r>
    </w:p>
    <w:p>
      <w:pPr>
        <w:spacing w:line="53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五、其他需要说明的问题</w:t>
      </w:r>
    </w:p>
    <w:p>
      <w:pPr>
        <w:spacing w:line="530" w:lineRule="exact"/>
        <w:ind w:firstLine="640" w:firstLineChars="200"/>
        <w:rPr>
          <w:rFonts w:hint="eastAsia" w:hAnsi="仿宋"/>
          <w:sz w:val="32"/>
          <w:szCs w:val="32"/>
          <w:highlight w:val="yellow"/>
          <w:lang w:val="en-US" w:eastAsia="zh-CN"/>
        </w:rPr>
      </w:pPr>
      <w:r>
        <w:rPr>
          <w:rFonts w:hint="eastAsia" w:hAnsi="仿宋"/>
          <w:sz w:val="32"/>
          <w:szCs w:val="32"/>
          <w:highlight w:val="none"/>
          <w:lang w:val="en-US" w:eastAsia="zh-CN"/>
        </w:rPr>
        <w:t>无</w:t>
      </w:r>
    </w:p>
    <w:p>
      <w:pPr>
        <w:rPr>
          <w:rFonts w:hint="eastAsia"/>
          <w:lang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default"/>
          <w:lang w:val="en-US"/>
        </w:rPr>
      </w:pP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D3B50B"/>
    <w:multiLevelType w:val="singleLevel"/>
    <w:tmpl w:val="23D3B50B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376E02"/>
    <w:rsid w:val="064A47D7"/>
    <w:rsid w:val="2A376E02"/>
    <w:rsid w:val="51FCD5F4"/>
    <w:rsid w:val="5FD74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spacing w:line="480" w:lineRule="atLeast"/>
      <w:ind w:firstLine="420"/>
    </w:pPr>
    <w:rPr>
      <w:rFonts w:eastAsia="宋体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那大镇</Company>
  <Pages>1</Pages>
  <Words>0</Words>
  <Characters>0</Characters>
  <Lines>0</Lines>
  <Paragraphs>0</Paragraphs>
  <TotalTime>23</TotalTime>
  <ScaleCrop>false</ScaleCrop>
  <LinksUpToDate>false</LinksUpToDate>
  <CharactersWithSpaces>0</CharactersWithSpaces>
  <Application>WPS Office_11.8.2.9864_F1E327BC-269C-435d-A152-05C5408002CA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2024-02-27T17:41:00Z</dcterms:created>
  <dc:creator>Administrator</dc:creator>
  <cp:lastModifiedBy>user</cp:lastModifiedBy>
  <dcterms:modified xsi:type="dcterms:W3CDTF">2024-05-08T11:43:44Z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2052-11.8.2.9864</vt:lpwstr>
  </property>
</Properties>
</file>