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_GBK" w:hAnsi="方正小标宋_GBK" w:eastAsia="方正小标宋_GBK" w:cs="方正小标宋_GBK"/>
          <w:sz w:val="44"/>
          <w:szCs w:val="44"/>
          <w:lang w:val="en" w:eastAsia="zh-CN"/>
        </w:rPr>
      </w:pPr>
      <w:r>
        <w:rPr>
          <w:rFonts w:hint="eastAsia" w:ascii="方正小标宋_GBK" w:hAnsi="方正小标宋_GBK" w:eastAsia="方正小标宋_GBK" w:cs="方正小标宋_GBK"/>
          <w:sz w:val="44"/>
          <w:szCs w:val="44"/>
        </w:rPr>
        <w:t>意向合同</w:t>
      </w:r>
      <w:r>
        <w:rPr>
          <w:rFonts w:hint="eastAsia" w:ascii="方正小标宋_GBK" w:hAnsi="方正小标宋_GBK" w:eastAsia="方正小标宋_GBK" w:cs="方正小标宋_GBK"/>
          <w:sz w:val="44"/>
          <w:szCs w:val="44"/>
          <w:lang w:eastAsia="zh-CN"/>
        </w:rPr>
        <w:t>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28"/>
          <w:szCs w:val="28"/>
          <w:lang w:val="en" w:eastAsia="zh-CN"/>
        </w:rPr>
      </w:pPr>
      <w:r>
        <w:rPr>
          <w:rFonts w:hint="eastAsia" w:ascii="楷体_GB2312" w:hAnsi="楷体_GB2312" w:eastAsia="楷体_GB2312" w:cs="楷体_GB2312"/>
          <w:sz w:val="28"/>
          <w:szCs w:val="28"/>
          <w:lang w:val="en" w:eastAsia="zh-CN"/>
        </w:rPr>
        <w:t>填报单位：（盖章）　　　　　　　　　　　填报日期：　　年　月　日</w:t>
      </w:r>
    </w:p>
    <w:tbl>
      <w:tblPr>
        <w:tblStyle w:val="5"/>
        <w:tblW w:w="87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1364"/>
        <w:gridCol w:w="336"/>
        <w:gridCol w:w="1852"/>
        <w:gridCol w:w="225"/>
        <w:gridCol w:w="1963"/>
        <w:gridCol w:w="114"/>
        <w:gridCol w:w="2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甲方</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企业名称</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企业联系人</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企业联系电话</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企业基本情况</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乙方</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服务机构名称</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机构联系人</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机构联系电话 </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2"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机构基本情况</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服务产品名称</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服务类别</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服务范围</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服务内容</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exact"/>
          <w:jc w:val="center"/>
        </w:trPr>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服务金额</w:t>
            </w: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（单位：元）</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预计可抵用</w:t>
            </w: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创新券金额</w:t>
            </w: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（单位：元）</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bl>
    <w:p/>
    <w:tbl>
      <w:tblPr>
        <w:tblStyle w:val="5"/>
        <w:tblW w:w="88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0"/>
        <w:gridCol w:w="6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8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黑体" w:hAnsi="黑体" w:eastAsia="黑体" w:cs="黑体"/>
                <w:i w:val="0"/>
                <w:color w:val="000000"/>
                <w:sz w:val="24"/>
                <w:szCs w:val="24"/>
                <w:u w:val="none"/>
                <w:lang w:eastAsia="zh-CN"/>
              </w:rPr>
              <w:t>一、项目课题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项目名称</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875"/>
              </w:tabs>
              <w:jc w:val="left"/>
              <w:textAlignment w:val="center"/>
              <w:rPr>
                <w:rFonts w:hint="eastAsia" w:ascii="宋体" w:hAnsi="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1"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项目背景</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875"/>
              </w:tabs>
              <w:jc w:val="left"/>
              <w:textAlignment w:val="center"/>
              <w:rPr>
                <w:rFonts w:hint="eastAsia" w:ascii="宋体" w:hAnsi="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8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875"/>
              </w:tabs>
              <w:jc w:val="center"/>
              <w:textAlignment w:val="center"/>
              <w:rPr>
                <w:rFonts w:hint="eastAsia" w:ascii="宋体" w:hAnsi="宋体" w:cs="宋体"/>
                <w:i w:val="0"/>
                <w:color w:val="000000"/>
                <w:sz w:val="24"/>
                <w:szCs w:val="24"/>
                <w:u w:val="none"/>
                <w:lang w:eastAsia="zh-CN"/>
              </w:rPr>
            </w:pPr>
            <w:r>
              <w:rPr>
                <w:rFonts w:hint="eastAsia" w:ascii="黑体" w:hAnsi="黑体" w:eastAsia="黑体" w:cs="黑体"/>
                <w:i w:val="0"/>
                <w:color w:val="000000"/>
                <w:sz w:val="24"/>
                <w:szCs w:val="24"/>
                <w:u w:val="none"/>
                <w:lang w:eastAsia="zh-CN"/>
              </w:rPr>
              <w:t>二、服务意向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企业服务需求/自主研发项目</w:t>
            </w:r>
          </w:p>
        </w:tc>
        <w:tc>
          <w:tcPr>
            <w:tcW w:w="6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服务方案</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服务费用构成 </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p>
          <w:p>
            <w:pPr>
              <w:pStyle w:val="2"/>
              <w:rPr>
                <w:rFonts w:hint="eastAsia" w:ascii="宋体" w:hAnsi="宋体" w:eastAsia="宋体" w:cs="宋体"/>
                <w:i w:val="0"/>
                <w:color w:val="000000"/>
                <w:sz w:val="24"/>
                <w:szCs w:val="24"/>
                <w:u w:val="none"/>
              </w:rPr>
            </w:pPr>
          </w:p>
          <w:p>
            <w:pPr>
              <w:pStyle w:val="2"/>
              <w:rPr>
                <w:rFonts w:hint="eastAsia" w:ascii="宋体" w:hAnsi="宋体" w:eastAsia="宋体" w:cs="宋体"/>
                <w:i w:val="0"/>
                <w:color w:val="000000"/>
                <w:sz w:val="24"/>
                <w:szCs w:val="24"/>
                <w:u w:val="none"/>
              </w:rPr>
            </w:pPr>
          </w:p>
          <w:p>
            <w:pPr>
              <w:pStyle w:val="2"/>
              <w:rPr>
                <w:rFonts w:hint="eastAsia" w:ascii="宋体" w:hAnsi="宋体" w:eastAsia="宋体" w:cs="宋体"/>
                <w:i w:val="0"/>
                <w:color w:val="000000"/>
                <w:sz w:val="24"/>
                <w:szCs w:val="24"/>
                <w:u w:val="none"/>
              </w:rPr>
            </w:pPr>
          </w:p>
          <w:p>
            <w:pPr>
              <w:pStyle w:val="2"/>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9" w:hRule="exact"/>
          <w:jc w:val="center"/>
        </w:trPr>
        <w:tc>
          <w:tcPr>
            <w:tcW w:w="221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预计成效</w:t>
            </w:r>
          </w:p>
        </w:tc>
        <w:tc>
          <w:tcPr>
            <w:tcW w:w="6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5"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预计交付成果</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支付方式</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□在公平公正前提下，且双方都已知悉科技创新券政策的情况下，甲</w:t>
            </w:r>
            <w:r>
              <w:rPr>
                <w:rFonts w:hint="eastAsia" w:ascii="仿宋_GB2312" w:hAnsi="仿宋_GB2312" w:eastAsia="仿宋_GB2312" w:cs="仿宋_GB2312"/>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乙双方通过创新券平台达成此次合作。本项目合同标的中部分合同款以科技创新券的形式支付给乙方，</w:t>
            </w:r>
            <w:r>
              <w:rPr>
                <w:rFonts w:hint="eastAsia" w:ascii="宋体" w:hAnsi="宋体" w:cs="宋体"/>
                <w:i w:val="0"/>
                <w:color w:val="000000"/>
                <w:kern w:val="0"/>
                <w:sz w:val="24"/>
                <w:szCs w:val="24"/>
                <w:u w:val="none"/>
                <w:lang w:val="en-US" w:eastAsia="zh-CN" w:bidi="ar"/>
              </w:rPr>
              <w:t>海南省科技管理部门核</w:t>
            </w:r>
            <w:r>
              <w:rPr>
                <w:rFonts w:hint="eastAsia" w:ascii="宋体" w:hAnsi="宋体" w:eastAsia="宋体" w:cs="宋体"/>
                <w:i w:val="0"/>
                <w:color w:val="000000"/>
                <w:kern w:val="0"/>
                <w:sz w:val="24"/>
                <w:szCs w:val="24"/>
                <w:u w:val="none"/>
                <w:lang w:val="en-US" w:eastAsia="zh-CN" w:bidi="ar"/>
              </w:rPr>
              <w:t>定创新券使用额度后，双方商定签订正式合同。（勾选、必选）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诚信承诺</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□本单位承诺以上填报</w:t>
            </w:r>
            <w:r>
              <w:rPr>
                <w:rFonts w:hint="eastAsia" w:ascii="宋体" w:hAnsi="宋体" w:cs="宋体"/>
                <w:i w:val="0"/>
                <w:color w:val="000000"/>
                <w:kern w:val="0"/>
                <w:sz w:val="24"/>
                <w:szCs w:val="24"/>
                <w:u w:val="none"/>
                <w:lang w:val="en-US" w:eastAsia="zh-CN" w:bidi="ar"/>
              </w:rPr>
              <w:t>的涉及本单位的</w:t>
            </w:r>
            <w:r>
              <w:rPr>
                <w:rFonts w:hint="eastAsia" w:ascii="宋体" w:hAnsi="宋体" w:eastAsia="宋体" w:cs="宋体"/>
                <w:i w:val="0"/>
                <w:color w:val="000000"/>
                <w:kern w:val="0"/>
                <w:sz w:val="24"/>
                <w:szCs w:val="24"/>
                <w:u w:val="none"/>
                <w:lang w:val="en-US" w:eastAsia="zh-CN" w:bidi="ar"/>
              </w:rPr>
              <w:t>内容完全真实，如有虚假，愿意承担由此产生的一切后果。（勾选、必选）</w:t>
            </w:r>
          </w:p>
        </w:tc>
      </w:tr>
    </w:tbl>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_GBK" w:hAnsi="方正小标宋_GBK" w:eastAsia="方正小标宋_GBK" w:cs="方正小标宋_GBK"/>
          <w:color w:val="000000"/>
          <w:spacing w:val="0"/>
          <w:w w:val="100"/>
          <w:position w:val="0"/>
          <w:sz w:val="30"/>
          <w:szCs w:val="30"/>
          <w:lang w:eastAsia="zh-CN"/>
        </w:rPr>
      </w:pPr>
      <w:r>
        <w:rPr>
          <w:rFonts w:hint="eastAsia" w:ascii="方正小标宋_GBK" w:hAnsi="方正小标宋_GBK" w:eastAsia="方正小标宋_GBK" w:cs="方正小标宋_GBK"/>
          <w:color w:val="000000"/>
          <w:spacing w:val="0"/>
          <w:w w:val="100"/>
          <w:position w:val="0"/>
          <w:sz w:val="30"/>
          <w:szCs w:val="30"/>
          <w:lang w:eastAsia="zh-CN"/>
        </w:rPr>
        <w:t>填表说明</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right="0" w:rightChars="0"/>
        <w:jc w:val="both"/>
        <w:textAlignment w:val="auto"/>
        <w:rPr>
          <w:rFonts w:hint="eastAsia" w:ascii="仿宋_GB2312" w:hAnsi="仿宋_GB2312" w:eastAsia="仿宋_GB2312" w:cs="仿宋_GB2312"/>
          <w:color w:val="000000"/>
          <w:spacing w:val="0"/>
          <w:w w:val="100"/>
          <w:position w:val="0"/>
          <w:sz w:val="28"/>
          <w:szCs w:val="28"/>
          <w:lang w:val="en" w:eastAsia="zh-CN"/>
        </w:rPr>
      </w:pP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1.该表由服务机构根据企业对接时提出的科技服务需求进行逐项填写。其中，</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甲方有关信息、项目课题信息、企业服务需求/自主研发项目、预计成效等信息对应和取自企业申请科技创新券时所填报的科技服务需求信息</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2.</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机构基本情况</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可填写服务机构的主营业务、核心服务能力、服务团队优势、服务工具优势，经营状况等，重点阐述所擅长的服务领域</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pP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3.</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服务类别</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包括研究开发类、技术转移类、检验检测服务类和创新资源开放类等四大类</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4</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服务范围和服务内容</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1"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(1)</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研究开发类的服务范围包括研发服务和专业技术服务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，其中，研发服务的内容具体包括新技术研发服务、新产品研发服务、新工艺研发服务和新材料研发服务；专业技术服务的内容具体包括技术分析服务、技术试验服务和其他专业技术服务</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1"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(2)</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技术转移类的服务范围包括技术评价服务、技术交易服务、科技金融服务和创新创业孵化服务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技术评价服务的内容具体包括产权界定和价值评估；技术交易服务的内容具体包括技术成果推广、技术成果供需对接、技术流转交易服务、技术转移国际化布局服务；科技金融服务的内容具体包括技术投融资服务和技术质押融资服务；创新创业孵化服务的内容具体包括创业辅导服务、技术创新服务、推广与对接服务和其他孵化服务</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1"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(3)</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检验检测服务类的服务范围包括生物医药检测服务、新一代信息技术检测服务、新材料检测服务、高端装备检测服务和其他检测服务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，其中，生物医药检测服务的内容具体包括药品原料检测、药品</w:t>
      </w: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制剂</w:t>
      </w: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检测、医疗仪器设备及器械检测、基因测序和其他生物检测；新一代信息技术检测服务的内容具体包括软件产品检测、集成电路检测、集成电路封装测试和其他信息技术检测；新材料检测服务的内容具体包括金属材料检测、非金属材料检测、合成材料检测和其他材料检测；高端装备检测服务的内容具体包括通用设备检测、交通运输设备检测、电气机械和器材检测、计算机</w:t>
      </w: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通信和其他电子设备检测、专用设备检测和其他高端装备检测；</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1" w:firstLineChars="200"/>
        <w:jc w:val="left"/>
        <w:textAlignment w:val="auto"/>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(4)</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创新资源开放服务类的服务范围包括仪器设施设备共享服务、文献数据服务、生物种质与实验材料共享服务和数字应用服务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仪器设施设备共享服务的内容具体包括大型科学仪器设备开放共享和科研基础设施开放共享；文献数据服务的内容具体包括科技查新、外文文献检索和科学数据共享；生物种质与实验材料共享服务的内容具体包括生物种质共享和实验材料共享；数字应用服务的内容具体包括数据算力和其他数字应用服务</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5</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服务金额填写双方达成本次科技服务总的委托服务费用；预计可抵用创新券金额按本次服务金额的</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50%、额度控制不超过50万元拟定。</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6</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服务方案</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简要描述项目前期沟通准备工作；逐条解析企业的服务需求，针对服务需求定制个性化服务方案，明确服务内容、服务手段、技术创新性以及服务方案的实施计划等</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7</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服务费用构成</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填写参考报价、项目预算、费用构成、报价依据</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lang w:val="en" w:eastAsia="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8</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预计交付成果</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可填写交付形式、交付指标</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kern w:val="0"/>
          <w:sz w:val="24"/>
          <w:szCs w:val="24"/>
          <w:lang w:val="en" w:eastAsia="zh-CN"/>
        </w:rPr>
      </w:pPr>
      <w:r>
        <w:rPr>
          <w:rFonts w:hint="eastAsia" w:asciiTheme="minorEastAsia" w:hAnsiTheme="minorEastAsia" w:eastAsiaTheme="minorEastAsia" w:cstheme="minorEastAsia"/>
          <w:color w:val="000000"/>
          <w:spacing w:val="0"/>
          <w:w w:val="100"/>
          <w:position w:val="0"/>
          <w:sz w:val="24"/>
          <w:szCs w:val="24"/>
          <w:lang w:val="en" w:eastAsia="zh-CN"/>
        </w:rPr>
        <w:t>　　</w:t>
      </w:r>
      <w:r>
        <w:rPr>
          <w:rFonts w:hint="default" w:asciiTheme="minorEastAsia" w:hAnsiTheme="minorEastAsia" w:eastAsiaTheme="minorEastAsia" w:cstheme="minorEastAsia"/>
          <w:color w:val="000000"/>
          <w:spacing w:val="0"/>
          <w:w w:val="100"/>
          <w:position w:val="0"/>
          <w:sz w:val="24"/>
          <w:szCs w:val="24"/>
          <w:lang w:val="en" w:eastAsia="zh-CN"/>
        </w:rPr>
        <w:t>9</w:t>
      </w:r>
      <w:r>
        <w:rPr>
          <w:rFonts w:hint="eastAsia" w:asciiTheme="minorEastAsia" w:hAnsiTheme="minorEastAsia" w:eastAsiaTheme="minorEastAsia" w:cstheme="minorEastAsia"/>
          <w:color w:val="000000"/>
          <w:spacing w:val="0"/>
          <w:w w:val="100"/>
          <w:position w:val="0"/>
          <w:sz w:val="24"/>
          <w:szCs w:val="24"/>
          <w:lang w:val="en" w:eastAsia="zh-CN"/>
        </w:rPr>
        <w:t>.如表格无法容纳所填报内容，可自行根据填报内容对表格行高进行调整设置。</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color w:val="000000"/>
          <w:kern w:val="0"/>
          <w:sz w:val="24"/>
          <w:szCs w:val="24"/>
          <w:lang w:val="en"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p>
    <w:sectPr>
      <w:headerReference r:id="rId3" w:type="default"/>
      <w:footerReference r:id="rId5" w:type="default"/>
      <w:headerReference r:id="rId4" w:type="even"/>
      <w:footerReference r:id="rId6" w:type="even"/>
      <w:pgSz w:w="11906" w:h="16838"/>
      <w:pgMar w:top="2098" w:right="1474" w:bottom="1984" w:left="1587" w:header="851" w:footer="992" w:gutter="0"/>
      <w:paperSrc/>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posOffset>-21590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7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FgAAAGRycy9QSwEC&#10;FAAUAAAACACHTuJAAWMRWdUAAAAHAQAADwAAAAAAAAABACAAAAA4AAAAZHJzL2Rvd25yZXYueG1s&#10;UEsBAhQAFAAAAAgAh07iQB+5Bl3JAgAA7AUAAA4AAAAAAAAAAQAgAAAAOgEAAGRycy9lMm9Eb2Mu&#10;eG1sUEsFBgAAAAAGAAYAWQEAAHUGAAAAAA==&#10;">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trackRevisions w:val="tru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D0A57"/>
    <w:rsid w:val="15FF7F26"/>
    <w:rsid w:val="1767DB09"/>
    <w:rsid w:val="1BBDAD7B"/>
    <w:rsid w:val="3751EA96"/>
    <w:rsid w:val="377E463A"/>
    <w:rsid w:val="37FFE0A2"/>
    <w:rsid w:val="39EF571C"/>
    <w:rsid w:val="3E33F3AD"/>
    <w:rsid w:val="3FCF17B5"/>
    <w:rsid w:val="4B7D0A57"/>
    <w:rsid w:val="4FF79A52"/>
    <w:rsid w:val="4FFFEB8C"/>
    <w:rsid w:val="53FB5B37"/>
    <w:rsid w:val="55F7C6BE"/>
    <w:rsid w:val="5CE7C22E"/>
    <w:rsid w:val="5EE3C79B"/>
    <w:rsid w:val="5EFF5520"/>
    <w:rsid w:val="65EBB3CD"/>
    <w:rsid w:val="69E3D8F5"/>
    <w:rsid w:val="6D1F29CC"/>
    <w:rsid w:val="6D9DF25C"/>
    <w:rsid w:val="6F3F6568"/>
    <w:rsid w:val="6FE38E0A"/>
    <w:rsid w:val="6FFF39C8"/>
    <w:rsid w:val="77BF2038"/>
    <w:rsid w:val="797F9153"/>
    <w:rsid w:val="7A63119E"/>
    <w:rsid w:val="7B2BF4F1"/>
    <w:rsid w:val="7BB7051A"/>
    <w:rsid w:val="7CFFEACA"/>
    <w:rsid w:val="7F2AC1B5"/>
    <w:rsid w:val="7F67F616"/>
    <w:rsid w:val="7FAB89C5"/>
    <w:rsid w:val="7FDF2591"/>
    <w:rsid w:val="7FFE9814"/>
    <w:rsid w:val="7FFFCF69"/>
    <w:rsid w:val="AFFA394E"/>
    <w:rsid w:val="B7DF65AB"/>
    <w:rsid w:val="B9FEBC82"/>
    <w:rsid w:val="BFED1A32"/>
    <w:rsid w:val="C7FFAAD3"/>
    <w:rsid w:val="D6CDDC4A"/>
    <w:rsid w:val="D72F890B"/>
    <w:rsid w:val="DBFFBC0C"/>
    <w:rsid w:val="DF7F6E92"/>
    <w:rsid w:val="DF9D3BEE"/>
    <w:rsid w:val="DFFF5824"/>
    <w:rsid w:val="E5FFFAFA"/>
    <w:rsid w:val="EF27D058"/>
    <w:rsid w:val="EFB5B4C4"/>
    <w:rsid w:val="EFEFB59E"/>
    <w:rsid w:val="F35FA356"/>
    <w:rsid w:val="F773C452"/>
    <w:rsid w:val="F7F34798"/>
    <w:rsid w:val="FBCFA6F0"/>
    <w:rsid w:val="FBDF0A44"/>
    <w:rsid w:val="FDFB98DD"/>
    <w:rsid w:val="FED46517"/>
    <w:rsid w:val="FF1EBB35"/>
    <w:rsid w:val="FF49A4C5"/>
    <w:rsid w:val="FF840B43"/>
    <w:rsid w:val="FFCFA8FD"/>
    <w:rsid w:val="FFECEBAB"/>
    <w:rsid w:val="FFFD3C1E"/>
    <w:rsid w:val="FFFEB13E"/>
    <w:rsid w:val="FFFF553A"/>
    <w:rsid w:val="FFFFD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4"/>
    <w:basedOn w:val="1"/>
    <w:qFormat/>
    <w:uiPriority w:val="0"/>
    <w:pPr>
      <w:widowControl w:val="0"/>
      <w:shd w:val="clear" w:color="auto" w:fill="auto"/>
      <w:spacing w:after="120"/>
      <w:jc w:val="center"/>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2023-07-31T05:42:00Z</dcterms:created>
  <dc:creator>greatwall</dc:creator>
  <cp:lastModifiedBy>greatwall</cp:lastModifiedBy>
  <cp:lastPrinted>2023-08-04T09:26:00Z</cp:lastPrinted>
  <dcterms:modified xsi:type="dcterms:W3CDTF">2023-10-30T10:11:33Z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