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1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p>
    <w:p>
      <w:pPr>
        <w:pStyle w:val="2"/>
        <w:keepNext w:val="0"/>
        <w:keepLines w:val="0"/>
        <w:pageBreakBefore w:val="0"/>
        <w:kinsoku/>
        <w:wordWrap/>
        <w:overflowPunct/>
        <w:topLinePunct w:val="0"/>
        <w:autoSpaceDE w:val="0"/>
        <w:autoSpaceDN w:val="0"/>
        <w:bidi w:val="0"/>
        <w:adjustRightInd/>
        <w:snapToGrid/>
        <w:spacing w:before="0" w:line="560" w:lineRule="exact"/>
        <w:ind w:right="0"/>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2"/>
        <w:keepNext w:val="0"/>
        <w:keepLines w:val="0"/>
        <w:pageBreakBefore w:val="0"/>
        <w:kinsoku/>
        <w:wordWrap/>
        <w:overflowPunct/>
        <w:topLinePunct w:val="0"/>
        <w:autoSpaceDE w:val="0"/>
        <w:autoSpaceDN w:val="0"/>
        <w:bidi w:val="0"/>
        <w:adjustRightInd/>
        <w:snapToGrid/>
        <w:spacing w:before="0" w:line="560" w:lineRule="exact"/>
        <w:ind w:right="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儋州</w:t>
      </w:r>
      <w:r>
        <w:rPr>
          <w:rFonts w:hint="eastAsia" w:ascii="方正小标宋简体" w:hAnsi="方正小标宋简体" w:eastAsia="方正小标宋简体" w:cs="方正小标宋简体"/>
          <w:color w:val="auto"/>
          <w:sz w:val="44"/>
          <w:szCs w:val="44"/>
        </w:rPr>
        <w:t>市科技创新创业平台管理办法</w:t>
      </w:r>
    </w:p>
    <w:p>
      <w:pPr>
        <w:pStyle w:val="2"/>
        <w:keepNext w:val="0"/>
        <w:keepLines w:val="0"/>
        <w:pageBreakBefore w:val="0"/>
        <w:kinsoku/>
        <w:wordWrap/>
        <w:overflowPunct/>
        <w:topLinePunct w:val="0"/>
        <w:autoSpaceDE w:val="0"/>
        <w:autoSpaceDN w:val="0"/>
        <w:bidi w:val="0"/>
        <w:adjustRightInd/>
        <w:snapToGrid/>
        <w:spacing w:before="0" w:line="560" w:lineRule="exact"/>
        <w:ind w:right="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（征求意见稿）</w:t>
      </w:r>
    </w:p>
    <w:p>
      <w:pPr>
        <w:pStyle w:val="4"/>
        <w:keepNext w:val="0"/>
        <w:keepLines w:val="0"/>
        <w:pageBreakBefore w:val="0"/>
        <w:tabs>
          <w:tab w:val="left" w:pos="1279"/>
        </w:tabs>
        <w:kinsoku/>
        <w:wordWrap/>
        <w:overflowPunct/>
        <w:topLinePunct w:val="0"/>
        <w:autoSpaceDE w:val="0"/>
        <w:autoSpaceDN w:val="0"/>
        <w:bidi w:val="0"/>
        <w:adjustRightInd/>
        <w:snapToGrid/>
        <w:spacing w:before="0" w:line="560" w:lineRule="exact"/>
        <w:ind w:right="0"/>
        <w:jc w:val="center"/>
        <w:textAlignment w:val="auto"/>
        <w:rPr>
          <w:rFonts w:hint="eastAsia" w:ascii="黑体" w:eastAsia="黑体"/>
          <w:color w:val="auto"/>
        </w:rPr>
      </w:pPr>
    </w:p>
    <w:p>
      <w:pPr>
        <w:pStyle w:val="4"/>
        <w:keepNext w:val="0"/>
        <w:keepLines w:val="0"/>
        <w:pageBreakBefore w:val="0"/>
        <w:tabs>
          <w:tab w:val="left" w:pos="1279"/>
        </w:tabs>
        <w:kinsoku/>
        <w:wordWrap/>
        <w:overflowPunct/>
        <w:topLinePunct w:val="0"/>
        <w:autoSpaceDE w:val="0"/>
        <w:autoSpaceDN w:val="0"/>
        <w:bidi w:val="0"/>
        <w:adjustRightInd/>
        <w:snapToGrid/>
        <w:spacing w:before="0" w:line="560" w:lineRule="exact"/>
        <w:ind w:right="0"/>
        <w:jc w:val="center"/>
        <w:textAlignment w:val="auto"/>
        <w:rPr>
          <w:rFonts w:hint="eastAsia" w:ascii="仿宋" w:hAnsi="仿宋" w:eastAsia="仿宋" w:cs="仿宋"/>
          <w:color w:val="auto"/>
          <w:w w:val="99"/>
          <w:sz w:val="32"/>
          <w:szCs w:val="32"/>
        </w:rPr>
      </w:pPr>
      <w:r>
        <w:rPr>
          <w:rFonts w:hint="eastAsia" w:ascii="黑体" w:eastAsia="黑体"/>
          <w:color w:val="auto"/>
        </w:rPr>
        <w:t>第一章</w:t>
      </w:r>
      <w:r>
        <w:rPr>
          <w:rFonts w:hint="eastAsia" w:ascii="黑体" w:eastAsia="黑体"/>
          <w:color w:val="auto"/>
        </w:rPr>
        <w:tab/>
      </w:r>
      <w:r>
        <w:rPr>
          <w:rFonts w:hint="eastAsia" w:ascii="黑体" w:eastAsia="黑体"/>
          <w:color w:val="auto"/>
        </w:rPr>
        <w:t>总则</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32" w:firstLineChars="200"/>
        <w:jc w:val="both"/>
        <w:textAlignment w:val="auto"/>
        <w:rPr>
          <w:rFonts w:hint="eastAsia" w:ascii="仿宋" w:hAnsi="仿宋" w:eastAsia="仿宋" w:cs="仿宋"/>
          <w:color w:val="auto"/>
          <w:spacing w:val="2"/>
          <w:w w:val="99"/>
          <w:sz w:val="32"/>
          <w:szCs w:val="32"/>
          <w:lang w:val="en-US" w:eastAsia="zh-CN"/>
        </w:rPr>
      </w:pPr>
      <w:r>
        <w:rPr>
          <w:rFonts w:hint="eastAsia" w:ascii="黑体" w:hAnsi="黑体" w:eastAsia="黑体" w:cs="黑体"/>
          <w:color w:val="auto"/>
          <w:w w:val="99"/>
          <w:sz w:val="32"/>
          <w:szCs w:val="32"/>
          <w:lang w:eastAsia="zh-CN"/>
        </w:rPr>
        <w:t>第一条</w:t>
      </w:r>
      <w:r>
        <w:rPr>
          <w:rFonts w:hint="eastAsia" w:ascii="仿宋" w:hAnsi="仿宋" w:eastAsia="仿宋" w:cs="仿宋"/>
          <w:color w:val="auto"/>
          <w:w w:val="99"/>
          <w:sz w:val="32"/>
          <w:szCs w:val="32"/>
          <w:lang w:val="en-US" w:eastAsia="zh-CN"/>
        </w:rPr>
        <w:t xml:space="preserve"> </w:t>
      </w:r>
      <w:r>
        <w:rPr>
          <w:rFonts w:hint="eastAsia" w:ascii="仿宋" w:hAnsi="仿宋" w:eastAsia="仿宋" w:cs="仿宋"/>
          <w:color w:val="auto"/>
          <w:w w:val="99"/>
          <w:sz w:val="32"/>
          <w:szCs w:val="32"/>
        </w:rPr>
        <w:t>为贯彻落实</w:t>
      </w:r>
      <w:r>
        <w:rPr>
          <w:rFonts w:hint="eastAsia" w:ascii="仿宋" w:hAnsi="仿宋" w:eastAsia="仿宋" w:cs="仿宋"/>
          <w:color w:val="auto"/>
          <w:spacing w:val="2"/>
          <w:w w:val="99"/>
          <w:sz w:val="32"/>
          <w:szCs w:val="32"/>
        </w:rPr>
        <w:t>《</w:t>
      </w:r>
      <w:r>
        <w:rPr>
          <w:rFonts w:hint="eastAsia" w:ascii="仿宋" w:hAnsi="仿宋" w:eastAsia="仿宋" w:cs="仿宋"/>
          <w:color w:val="auto"/>
          <w:w w:val="99"/>
          <w:sz w:val="32"/>
          <w:szCs w:val="32"/>
          <w:lang w:eastAsia="zh-CN"/>
        </w:rPr>
        <w:t>海南省科学技术厅关于印发海南省科技创新创业平台管理办法的通知</w:t>
      </w:r>
      <w:r>
        <w:rPr>
          <w:rFonts w:hint="eastAsia" w:ascii="仿宋" w:hAnsi="仿宋" w:eastAsia="仿宋" w:cs="仿宋"/>
          <w:color w:val="auto"/>
          <w:spacing w:val="-183"/>
          <w:w w:val="99"/>
          <w:sz w:val="32"/>
          <w:szCs w:val="32"/>
        </w:rPr>
        <w:t>》</w:t>
      </w:r>
      <w:r>
        <w:rPr>
          <w:rFonts w:hint="eastAsia" w:ascii="仿宋" w:hAnsi="仿宋" w:eastAsia="仿宋" w:cs="仿宋"/>
          <w:color w:val="auto"/>
          <w:w w:val="99"/>
          <w:sz w:val="32"/>
          <w:szCs w:val="32"/>
        </w:rPr>
        <w:t>（琼</w:t>
      </w:r>
      <w:r>
        <w:rPr>
          <w:rFonts w:hint="eastAsia" w:ascii="仿宋" w:hAnsi="仿宋" w:eastAsia="仿宋" w:cs="仿宋"/>
          <w:color w:val="auto"/>
          <w:spacing w:val="-19"/>
          <w:w w:val="99"/>
          <w:sz w:val="32"/>
          <w:szCs w:val="32"/>
          <w:lang w:eastAsia="zh-CN"/>
        </w:rPr>
        <w:t>科规</w:t>
      </w:r>
      <w:r>
        <w:rPr>
          <w:rFonts w:hint="eastAsia" w:ascii="仿宋" w:hAnsi="仿宋" w:eastAsia="仿宋" w:cs="仿宋"/>
          <w:color w:val="auto"/>
          <w:w w:val="99"/>
          <w:sz w:val="32"/>
          <w:szCs w:val="32"/>
        </w:rPr>
        <w:t>〔</w:t>
      </w:r>
      <w:r>
        <w:rPr>
          <w:rFonts w:hint="eastAsia" w:ascii="仿宋" w:hAnsi="仿宋" w:eastAsia="仿宋" w:cs="仿宋"/>
          <w:color w:val="auto"/>
          <w:spacing w:val="1"/>
          <w:w w:val="99"/>
          <w:sz w:val="32"/>
          <w:szCs w:val="32"/>
        </w:rPr>
        <w:t>20</w:t>
      </w:r>
      <w:r>
        <w:rPr>
          <w:rFonts w:hint="eastAsia" w:ascii="仿宋" w:hAnsi="仿宋" w:eastAsia="仿宋" w:cs="仿宋"/>
          <w:color w:val="auto"/>
          <w:spacing w:val="-2"/>
          <w:w w:val="99"/>
          <w:sz w:val="32"/>
          <w:szCs w:val="32"/>
          <w:lang w:val="en-US" w:eastAsia="zh-CN"/>
        </w:rPr>
        <w:t>20</w:t>
      </w:r>
      <w:r>
        <w:rPr>
          <w:rFonts w:hint="eastAsia" w:ascii="仿宋" w:hAnsi="仿宋" w:eastAsia="仿宋" w:cs="仿宋"/>
          <w:color w:val="auto"/>
          <w:spacing w:val="-22"/>
          <w:w w:val="99"/>
          <w:sz w:val="32"/>
          <w:szCs w:val="32"/>
        </w:rPr>
        <w:t>〕</w:t>
      </w:r>
      <w:r>
        <w:rPr>
          <w:rFonts w:hint="eastAsia" w:ascii="仿宋" w:hAnsi="仿宋" w:eastAsia="仿宋" w:cs="仿宋"/>
          <w:color w:val="auto"/>
          <w:spacing w:val="1"/>
          <w:w w:val="99"/>
          <w:sz w:val="32"/>
          <w:szCs w:val="32"/>
          <w:lang w:val="en-US" w:eastAsia="zh-CN"/>
        </w:rPr>
        <w:t>15</w:t>
      </w:r>
      <w:r>
        <w:rPr>
          <w:rFonts w:hint="eastAsia" w:ascii="仿宋" w:hAnsi="仿宋" w:eastAsia="仿宋" w:cs="仿宋"/>
          <w:color w:val="auto"/>
          <w:w w:val="99"/>
          <w:sz w:val="32"/>
          <w:szCs w:val="32"/>
        </w:rPr>
        <w:t>号</w:t>
      </w:r>
      <w:r>
        <w:rPr>
          <w:rFonts w:hint="eastAsia" w:ascii="仿宋" w:hAnsi="仿宋" w:eastAsia="仿宋" w:cs="仿宋"/>
          <w:color w:val="auto"/>
          <w:spacing w:val="-159"/>
          <w:w w:val="99"/>
          <w:sz w:val="32"/>
          <w:szCs w:val="32"/>
        </w:rPr>
        <w:t>）</w:t>
      </w:r>
      <w:r>
        <w:rPr>
          <w:rFonts w:hint="eastAsia" w:ascii="仿宋" w:hAnsi="仿宋" w:eastAsia="仿宋" w:cs="仿宋"/>
          <w:color w:val="auto"/>
          <w:w w:val="99"/>
          <w:sz w:val="32"/>
          <w:szCs w:val="32"/>
        </w:rPr>
        <w:t>文</w:t>
      </w:r>
      <w:r>
        <w:rPr>
          <w:rFonts w:hint="eastAsia" w:ascii="仿宋" w:hAnsi="仿宋" w:eastAsia="仿宋" w:cs="仿宋"/>
          <w:color w:val="auto"/>
          <w:spacing w:val="2"/>
          <w:w w:val="99"/>
          <w:sz w:val="32"/>
          <w:szCs w:val="32"/>
        </w:rPr>
        <w:t>件</w:t>
      </w:r>
      <w:r>
        <w:rPr>
          <w:rFonts w:hint="eastAsia" w:ascii="仿宋" w:hAnsi="仿宋" w:eastAsia="仿宋" w:cs="仿宋"/>
          <w:color w:val="auto"/>
          <w:w w:val="99"/>
          <w:sz w:val="32"/>
          <w:szCs w:val="32"/>
        </w:rPr>
        <w:t>精</w:t>
      </w:r>
      <w:r>
        <w:rPr>
          <w:rFonts w:hint="eastAsia" w:ascii="仿宋" w:hAnsi="仿宋" w:eastAsia="仿宋" w:cs="仿宋"/>
          <w:color w:val="auto"/>
          <w:spacing w:val="2"/>
          <w:w w:val="99"/>
          <w:sz w:val="32"/>
          <w:szCs w:val="32"/>
        </w:rPr>
        <w:t>神</w:t>
      </w:r>
      <w:r>
        <w:rPr>
          <w:rFonts w:hint="eastAsia" w:ascii="仿宋" w:hAnsi="仿宋" w:eastAsia="仿宋" w:cs="仿宋"/>
          <w:color w:val="auto"/>
          <w:w w:val="99"/>
          <w:sz w:val="32"/>
          <w:szCs w:val="32"/>
        </w:rPr>
        <w:t>，</w:t>
      </w:r>
      <w:r>
        <w:rPr>
          <w:rFonts w:hint="eastAsia" w:ascii="仿宋" w:hAnsi="仿宋" w:eastAsia="仿宋" w:cs="仿宋"/>
          <w:color w:val="auto"/>
          <w:spacing w:val="2"/>
          <w:w w:val="99"/>
          <w:sz w:val="32"/>
          <w:szCs w:val="32"/>
          <w:lang w:val="en-US" w:eastAsia="zh-CN"/>
        </w:rPr>
        <w:t>推动我市创新创业建设，构建良好创新创业生态，完善创新创业孵化体系，结合我市实际，制定本办法。</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32" w:firstLineChars="200"/>
        <w:jc w:val="both"/>
        <w:textAlignment w:val="auto"/>
        <w:rPr>
          <w:rFonts w:hint="eastAsia" w:ascii="仿宋" w:hAnsi="仿宋" w:eastAsia="仿宋" w:cs="仿宋"/>
          <w:color w:val="auto"/>
          <w:spacing w:val="9"/>
          <w:w w:val="99"/>
          <w:sz w:val="32"/>
          <w:szCs w:val="32"/>
        </w:rPr>
      </w:pPr>
      <w:r>
        <w:rPr>
          <w:rFonts w:hint="eastAsia" w:ascii="黑体" w:hAnsi="黑体" w:eastAsia="黑体" w:cs="黑体"/>
          <w:color w:val="auto"/>
          <w:w w:val="99"/>
          <w:sz w:val="32"/>
          <w:szCs w:val="32"/>
        </w:rPr>
        <w:t>第二条</w:t>
      </w:r>
      <w:r>
        <w:rPr>
          <w:rFonts w:hint="eastAsia" w:ascii="仿宋" w:hAnsi="仿宋" w:eastAsia="仿宋" w:cs="仿宋"/>
          <w:color w:val="auto"/>
          <w:w w:val="99"/>
          <w:sz w:val="32"/>
          <w:szCs w:val="32"/>
          <w:lang w:val="en-US" w:eastAsia="zh-CN"/>
        </w:rPr>
        <w:t xml:space="preserve"> </w:t>
      </w:r>
      <w:r>
        <w:rPr>
          <w:rFonts w:hint="eastAsia" w:ascii="仿宋" w:hAnsi="仿宋" w:eastAsia="仿宋" w:cs="仿宋"/>
          <w:color w:val="auto"/>
          <w:spacing w:val="9"/>
          <w:w w:val="99"/>
          <w:sz w:val="32"/>
          <w:szCs w:val="32"/>
          <w:lang w:eastAsia="zh-CN"/>
        </w:rPr>
        <w:t>儋州市</w:t>
      </w:r>
      <w:r>
        <w:rPr>
          <w:rFonts w:hint="eastAsia" w:ascii="仿宋" w:hAnsi="仿宋" w:eastAsia="仿宋" w:cs="仿宋"/>
          <w:color w:val="auto"/>
          <w:spacing w:val="9"/>
          <w:w w:val="99"/>
          <w:sz w:val="32"/>
          <w:szCs w:val="32"/>
        </w:rPr>
        <w:t>科技创新创业平台包括科技企业孵化器、众创空间、星创天地,科技创新创业平台是以促进科技成果转化、培育科技企业和企业家精神为宗旨,</w:t>
      </w:r>
      <w:r>
        <w:rPr>
          <w:rFonts w:hint="eastAsia" w:ascii="仿宋" w:hAnsi="仿宋" w:eastAsia="仿宋" w:cs="仿宋"/>
          <w:color w:val="auto"/>
          <w:spacing w:val="9"/>
          <w:w w:val="99"/>
          <w:sz w:val="32"/>
          <w:szCs w:val="32"/>
          <w:lang w:eastAsia="zh-CN"/>
        </w:rPr>
        <w:t>重点围绕科技成果、知识产权、创投资金、创新创业人才、科技创业服务等创新要素，</w:t>
      </w:r>
      <w:r>
        <w:rPr>
          <w:rFonts w:hint="eastAsia" w:ascii="仿宋" w:hAnsi="仿宋" w:eastAsia="仿宋" w:cs="仿宋"/>
          <w:color w:val="auto"/>
          <w:spacing w:val="9"/>
          <w:w w:val="99"/>
          <w:sz w:val="32"/>
          <w:szCs w:val="32"/>
        </w:rPr>
        <w:t>为初创企业、创新团队、创客等提供物理空间、共享设施</w:t>
      </w:r>
      <w:r>
        <w:rPr>
          <w:rFonts w:hint="eastAsia" w:ascii="仿宋" w:hAnsi="仿宋" w:eastAsia="仿宋" w:cs="仿宋"/>
          <w:color w:val="auto"/>
          <w:spacing w:val="9"/>
          <w:w w:val="99"/>
          <w:sz w:val="32"/>
          <w:szCs w:val="32"/>
          <w:lang w:eastAsia="zh-CN"/>
        </w:rPr>
        <w:t>、技术服务、咨询服务、投资融资服务、创业辅导、创新资源对接等专业化服务，</w:t>
      </w:r>
      <w:r>
        <w:rPr>
          <w:rFonts w:hint="eastAsia" w:ascii="仿宋" w:hAnsi="仿宋" w:eastAsia="仿宋" w:cs="仿宋"/>
          <w:color w:val="auto"/>
          <w:spacing w:val="9"/>
          <w:w w:val="99"/>
          <w:sz w:val="32"/>
          <w:szCs w:val="32"/>
        </w:rPr>
        <w:t>是全市科技创新体系的重要组成部分,是孵化高新技术企业、</w:t>
      </w:r>
      <w:r>
        <w:rPr>
          <w:rFonts w:hint="eastAsia" w:ascii="仿宋" w:hAnsi="仿宋" w:eastAsia="仿宋" w:cs="仿宋"/>
          <w:color w:val="auto"/>
          <w:spacing w:val="9"/>
          <w:w w:val="99"/>
          <w:sz w:val="32"/>
          <w:szCs w:val="32"/>
          <w:lang w:eastAsia="zh-CN"/>
        </w:rPr>
        <w:t>科技型中小企业、</w:t>
      </w:r>
      <w:r>
        <w:rPr>
          <w:rFonts w:hint="eastAsia" w:ascii="仿宋" w:hAnsi="仿宋" w:eastAsia="仿宋" w:cs="仿宋"/>
          <w:color w:val="auto"/>
          <w:spacing w:val="9"/>
          <w:w w:val="99"/>
          <w:sz w:val="32"/>
          <w:szCs w:val="32"/>
        </w:rPr>
        <w:t>培育创新创业人才、支撑大众创业万众创新的重要载体。</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68" w:firstLineChars="200"/>
        <w:jc w:val="both"/>
        <w:textAlignment w:val="auto"/>
        <w:rPr>
          <w:rFonts w:hint="eastAsia" w:ascii="仿宋" w:hAnsi="仿宋" w:eastAsia="仿宋" w:cs="仿宋"/>
          <w:color w:val="auto"/>
          <w:spacing w:val="9"/>
          <w:w w:val="99"/>
          <w:sz w:val="32"/>
          <w:szCs w:val="32"/>
        </w:rPr>
      </w:pPr>
      <w:r>
        <w:rPr>
          <w:rFonts w:hint="eastAsia" w:ascii="黑体" w:hAnsi="黑体" w:eastAsia="黑体" w:cs="黑体"/>
          <w:color w:val="auto"/>
          <w:spacing w:val="9"/>
          <w:w w:val="99"/>
          <w:sz w:val="32"/>
          <w:szCs w:val="32"/>
        </w:rPr>
        <w:t>第</w:t>
      </w:r>
      <w:r>
        <w:rPr>
          <w:rFonts w:hint="eastAsia" w:ascii="黑体" w:hAnsi="黑体" w:eastAsia="黑体" w:cs="黑体"/>
          <w:color w:val="auto"/>
          <w:spacing w:val="9"/>
          <w:w w:val="99"/>
          <w:sz w:val="32"/>
          <w:szCs w:val="32"/>
          <w:lang w:eastAsia="zh-CN"/>
        </w:rPr>
        <w:t>三</w:t>
      </w:r>
      <w:r>
        <w:rPr>
          <w:rFonts w:hint="eastAsia" w:ascii="黑体" w:hAnsi="黑体" w:eastAsia="黑体" w:cs="黑体"/>
          <w:color w:val="auto"/>
          <w:spacing w:val="9"/>
          <w:w w:val="99"/>
          <w:sz w:val="32"/>
          <w:szCs w:val="32"/>
        </w:rPr>
        <w:t>条</w:t>
      </w:r>
      <w:r>
        <w:rPr>
          <w:rFonts w:hint="eastAsia" w:ascii="仿宋" w:hAnsi="仿宋" w:eastAsia="仿宋" w:cs="仿宋"/>
          <w:color w:val="auto"/>
          <w:spacing w:val="9"/>
          <w:w w:val="99"/>
          <w:sz w:val="32"/>
          <w:szCs w:val="32"/>
        </w:rPr>
        <w:t xml:space="preserve"> 科</w:t>
      </w:r>
      <w:r>
        <w:rPr>
          <w:rFonts w:hint="eastAsia" w:ascii="仿宋" w:hAnsi="仿宋" w:eastAsia="仿宋" w:cs="仿宋"/>
          <w:color w:val="auto"/>
          <w:spacing w:val="9"/>
          <w:w w:val="99"/>
          <w:sz w:val="32"/>
          <w:szCs w:val="32"/>
        </w:rPr>
        <w:t>技企业孵化器是围绕科技企业的成长需求,集聚各</w:t>
      </w:r>
      <w:r>
        <w:rPr>
          <w:rFonts w:hint="eastAsia" w:ascii="仿宋" w:hAnsi="仿宋" w:eastAsia="仿宋" w:cs="仿宋"/>
          <w:color w:val="auto"/>
          <w:spacing w:val="9"/>
          <w:w w:val="99"/>
          <w:sz w:val="32"/>
          <w:szCs w:val="32"/>
        </w:rPr>
        <w:t>类要素资源,推动科技型创新创业,提供创业场地、共享设施、技术服务、咨询服务、投资融资、创业辅导、资源对接等服务,促进企业成长,以创业带动就业,激发全社会创新创业活力。</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68" w:firstLineChars="200"/>
        <w:jc w:val="both"/>
        <w:textAlignment w:val="auto"/>
        <w:rPr>
          <w:rFonts w:hint="eastAsia" w:ascii="仿宋" w:hAnsi="仿宋" w:eastAsia="仿宋" w:cs="仿宋"/>
          <w:color w:val="auto"/>
          <w:spacing w:val="9"/>
          <w:w w:val="99"/>
          <w:sz w:val="32"/>
          <w:szCs w:val="32"/>
        </w:rPr>
      </w:pPr>
      <w:r>
        <w:rPr>
          <w:rFonts w:hint="eastAsia" w:ascii="仿宋" w:hAnsi="仿宋" w:eastAsia="仿宋" w:cs="仿宋"/>
          <w:color w:val="auto"/>
          <w:spacing w:val="9"/>
          <w:w w:val="99"/>
          <w:sz w:val="32"/>
          <w:szCs w:val="32"/>
        </w:rPr>
        <w:t>众创空间是为创业团队、初创企业提供包含工作空间、网络空间、社交空间和资源共享空间等在内的各类创新创业场所,通过市场化机制、专业化服务和资本化途径提供低成本、便利化、多要素、开放式的创新创业孵化服务。</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68" w:firstLineChars="200"/>
        <w:jc w:val="both"/>
        <w:textAlignment w:val="auto"/>
        <w:rPr>
          <w:rFonts w:hint="eastAsia" w:ascii="仿宋" w:hAnsi="仿宋" w:eastAsia="仿宋" w:cs="仿宋"/>
          <w:color w:val="auto"/>
          <w:spacing w:val="9"/>
          <w:w w:val="99"/>
          <w:sz w:val="32"/>
          <w:szCs w:val="32"/>
          <w:lang w:eastAsia="zh-CN"/>
        </w:rPr>
      </w:pPr>
      <w:r>
        <w:rPr>
          <w:rFonts w:hint="eastAsia" w:ascii="仿宋" w:hAnsi="仿宋" w:eastAsia="仿宋" w:cs="仿宋"/>
          <w:color w:val="auto"/>
          <w:spacing w:val="9"/>
          <w:w w:val="99"/>
          <w:sz w:val="32"/>
          <w:szCs w:val="32"/>
        </w:rPr>
        <w:t>星创天地是以农业科技园区、涉农高校科研院所、农业科技型企业、农业龙头企业、农民专业合作社等为载体,面向农业农村,集聚创业人才,组织开展技术集成示范,开展创业人才培训,打造创业培育孵化基地,搭建投资者与创业者的对接平台</w:t>
      </w:r>
      <w:r>
        <w:rPr>
          <w:rFonts w:hint="eastAsia" w:ascii="仿宋" w:hAnsi="仿宋" w:eastAsia="仿宋" w:cs="仿宋"/>
          <w:color w:val="auto"/>
          <w:spacing w:val="9"/>
          <w:w w:val="99"/>
          <w:sz w:val="32"/>
          <w:szCs w:val="32"/>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60" w:lineRule="exact"/>
        <w:ind w:left="0" w:leftChars="0" w:right="0" w:firstLine="632" w:firstLineChars="200"/>
        <w:jc w:val="both"/>
        <w:textAlignment w:val="auto"/>
        <w:rPr>
          <w:rFonts w:hint="eastAsia" w:ascii="仿宋" w:hAnsi="仿宋" w:eastAsia="仿宋" w:cs="仿宋"/>
          <w:color w:val="auto"/>
          <w:w w:val="99"/>
          <w:kern w:val="0"/>
          <w:sz w:val="32"/>
          <w:szCs w:val="32"/>
          <w:lang w:val="en-US" w:eastAsia="en-US"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60" w:lineRule="exact"/>
        <w:ind w:right="0"/>
        <w:jc w:val="center"/>
        <w:textAlignment w:val="auto"/>
        <w:rPr>
          <w:rFonts w:hint="eastAsia" w:ascii="仿宋" w:hAnsi="仿宋" w:eastAsia="仿宋" w:cs="仿宋"/>
          <w:color w:val="auto"/>
          <w:w w:val="99"/>
          <w:kern w:val="0"/>
          <w:sz w:val="32"/>
          <w:szCs w:val="32"/>
          <w:lang w:val="en-US" w:eastAsia="en-US" w:bidi="ar-SA"/>
        </w:rPr>
      </w:pPr>
      <w:r>
        <w:rPr>
          <w:rFonts w:hint="eastAsia" w:ascii="黑体" w:hAnsi="黑体" w:eastAsia="黑体" w:cs="黑体"/>
          <w:color w:val="auto"/>
          <w:w w:val="99"/>
          <w:kern w:val="0"/>
          <w:sz w:val="32"/>
          <w:szCs w:val="32"/>
          <w:lang w:val="en-US" w:eastAsia="zh-CN" w:bidi="ar-SA"/>
        </w:rPr>
        <w:t>第二章 建设运营及服务管理原则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60" w:lineRule="exact"/>
        <w:ind w:left="0" w:leftChars="0" w:right="0" w:firstLine="660" w:firstLineChars="200"/>
        <w:jc w:val="both"/>
        <w:textAlignment w:val="auto"/>
        <w:rPr>
          <w:rFonts w:hint="eastAsia" w:ascii="仿宋" w:hAnsi="仿宋" w:eastAsia="仿宋" w:cs="仿宋"/>
          <w:color w:val="auto"/>
          <w:w w:val="99"/>
          <w:kern w:val="0"/>
          <w:sz w:val="32"/>
          <w:szCs w:val="32"/>
          <w:lang w:val="en-US" w:eastAsia="zh-CN" w:bidi="ar-SA"/>
        </w:rPr>
      </w:pPr>
      <w:r>
        <w:rPr>
          <w:rFonts w:hint="eastAsia" w:ascii="黑体" w:hAnsi="黑体" w:eastAsia="黑体" w:cs="黑体"/>
          <w:b w:val="0"/>
          <w:bCs w:val="0"/>
          <w:color w:val="auto"/>
          <w:spacing w:val="7"/>
          <w:w w:val="99"/>
          <w:sz w:val="32"/>
          <w:szCs w:val="32"/>
        </w:rPr>
        <w:t>第</w:t>
      </w:r>
      <w:r>
        <w:rPr>
          <w:rFonts w:hint="eastAsia" w:ascii="黑体" w:hAnsi="黑体" w:eastAsia="黑体" w:cs="黑体"/>
          <w:b w:val="0"/>
          <w:bCs w:val="0"/>
          <w:color w:val="auto"/>
          <w:spacing w:val="7"/>
          <w:w w:val="99"/>
          <w:sz w:val="32"/>
          <w:szCs w:val="32"/>
          <w:lang w:val="en-US" w:eastAsia="zh-CN"/>
        </w:rPr>
        <w:t>四</w:t>
      </w:r>
      <w:r>
        <w:rPr>
          <w:rFonts w:hint="eastAsia" w:ascii="黑体" w:hAnsi="黑体" w:eastAsia="黑体" w:cs="黑体"/>
          <w:b w:val="0"/>
          <w:bCs w:val="0"/>
          <w:color w:val="auto"/>
          <w:w w:val="99"/>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市科技主管部门</w:t>
      </w:r>
      <w:r>
        <w:rPr>
          <w:rFonts w:hint="eastAsia" w:ascii="仿宋" w:hAnsi="仿宋" w:eastAsia="仿宋" w:cs="仿宋"/>
          <w:color w:val="auto"/>
          <w:spacing w:val="7"/>
          <w:w w:val="99"/>
          <w:sz w:val="32"/>
          <w:szCs w:val="32"/>
        </w:rPr>
        <w:t>负</w:t>
      </w:r>
      <w:r>
        <w:rPr>
          <w:rFonts w:hint="eastAsia" w:ascii="仿宋" w:hAnsi="仿宋" w:eastAsia="仿宋" w:cs="仿宋"/>
          <w:color w:val="auto"/>
          <w:spacing w:val="5"/>
          <w:w w:val="99"/>
          <w:sz w:val="32"/>
          <w:szCs w:val="32"/>
        </w:rPr>
        <w:t>责</w:t>
      </w:r>
      <w:r>
        <w:rPr>
          <w:rFonts w:hint="eastAsia" w:ascii="仿宋" w:hAnsi="仿宋" w:eastAsia="仿宋" w:cs="仿宋"/>
          <w:color w:val="auto"/>
          <w:spacing w:val="7"/>
          <w:w w:val="99"/>
          <w:sz w:val="32"/>
          <w:szCs w:val="32"/>
        </w:rPr>
        <w:t>全市科技</w:t>
      </w:r>
      <w:r>
        <w:rPr>
          <w:rFonts w:hint="eastAsia" w:ascii="仿宋" w:hAnsi="仿宋" w:eastAsia="仿宋" w:cs="仿宋"/>
          <w:color w:val="auto"/>
          <w:spacing w:val="5"/>
          <w:w w:val="99"/>
          <w:sz w:val="32"/>
          <w:szCs w:val="32"/>
        </w:rPr>
        <w:t>创</w:t>
      </w:r>
      <w:r>
        <w:rPr>
          <w:rFonts w:hint="eastAsia" w:ascii="仿宋" w:hAnsi="仿宋" w:eastAsia="仿宋" w:cs="仿宋"/>
          <w:color w:val="auto"/>
          <w:spacing w:val="7"/>
          <w:w w:val="99"/>
          <w:sz w:val="32"/>
          <w:szCs w:val="32"/>
        </w:rPr>
        <w:t>新创业平台</w:t>
      </w:r>
      <w:r>
        <w:rPr>
          <w:rFonts w:hint="eastAsia" w:ascii="仿宋" w:hAnsi="仿宋" w:eastAsia="仿宋" w:cs="仿宋"/>
          <w:color w:val="auto"/>
          <w:spacing w:val="5"/>
          <w:w w:val="99"/>
          <w:sz w:val="32"/>
          <w:szCs w:val="32"/>
        </w:rPr>
        <w:t>（</w:t>
      </w:r>
      <w:r>
        <w:rPr>
          <w:rFonts w:hint="eastAsia" w:ascii="仿宋" w:hAnsi="仿宋" w:eastAsia="仿宋" w:cs="仿宋"/>
          <w:color w:val="auto"/>
          <w:w w:val="99"/>
          <w:sz w:val="32"/>
          <w:szCs w:val="32"/>
        </w:rPr>
        <w:t>以</w:t>
      </w:r>
      <w:r>
        <w:rPr>
          <w:rFonts w:hint="eastAsia" w:ascii="仿宋" w:hAnsi="仿宋" w:eastAsia="仿宋" w:cs="仿宋"/>
          <w:color w:val="auto"/>
          <w:spacing w:val="7"/>
          <w:w w:val="99"/>
          <w:sz w:val="32"/>
          <w:szCs w:val="32"/>
        </w:rPr>
        <w:t>下</w:t>
      </w:r>
      <w:r>
        <w:rPr>
          <w:rFonts w:hint="eastAsia" w:ascii="仿宋" w:hAnsi="仿宋" w:eastAsia="仿宋" w:cs="仿宋"/>
          <w:color w:val="auto"/>
          <w:spacing w:val="5"/>
          <w:w w:val="99"/>
          <w:sz w:val="32"/>
          <w:szCs w:val="32"/>
        </w:rPr>
        <w:t>简</w:t>
      </w:r>
      <w:r>
        <w:rPr>
          <w:rFonts w:hint="eastAsia" w:ascii="仿宋" w:hAnsi="仿宋" w:eastAsia="仿宋" w:cs="仿宋"/>
          <w:color w:val="auto"/>
          <w:spacing w:val="7"/>
          <w:w w:val="99"/>
          <w:sz w:val="32"/>
          <w:szCs w:val="32"/>
        </w:rPr>
        <w:t>称平台</w:t>
      </w:r>
      <w:r>
        <w:rPr>
          <w:rFonts w:hint="eastAsia" w:ascii="仿宋" w:hAnsi="仿宋" w:eastAsia="仿宋" w:cs="仿宋"/>
          <w:color w:val="auto"/>
          <w:spacing w:val="5"/>
          <w:w w:val="99"/>
          <w:sz w:val="32"/>
          <w:szCs w:val="32"/>
        </w:rPr>
        <w:t>）</w:t>
      </w:r>
      <w:r>
        <w:rPr>
          <w:rFonts w:hint="eastAsia" w:ascii="仿宋" w:hAnsi="仿宋" w:eastAsia="仿宋" w:cs="仿宋"/>
          <w:color w:val="auto"/>
          <w:spacing w:val="5"/>
          <w:w w:val="99"/>
          <w:sz w:val="32"/>
          <w:szCs w:val="32"/>
          <w:lang w:eastAsia="zh-CN"/>
        </w:rPr>
        <w:t>的具体服务、认定和考核、日常监督管理和指导工作，并对运行成效显著的择优推荐为省级平台。</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6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pacing w:val="7"/>
          <w:w w:val="99"/>
          <w:sz w:val="32"/>
          <w:szCs w:val="32"/>
        </w:rPr>
        <w:t>第</w:t>
      </w:r>
      <w:r>
        <w:rPr>
          <w:rFonts w:hint="eastAsia" w:ascii="黑体" w:hAnsi="黑体" w:eastAsia="黑体" w:cs="黑体"/>
          <w:color w:val="auto"/>
          <w:spacing w:val="7"/>
          <w:w w:val="99"/>
          <w:sz w:val="32"/>
          <w:szCs w:val="32"/>
          <w:lang w:val="en-US" w:eastAsia="zh-CN"/>
        </w:rPr>
        <w:t>五</w:t>
      </w:r>
      <w:r>
        <w:rPr>
          <w:rFonts w:hint="eastAsia" w:ascii="黑体" w:hAnsi="黑体" w:eastAsia="黑体" w:cs="黑体"/>
          <w:color w:val="auto"/>
          <w:w w:val="99"/>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pacing w:val="7"/>
          <w:w w:val="99"/>
          <w:sz w:val="32"/>
          <w:szCs w:val="32"/>
        </w:rPr>
        <w:t>平台运营机构负责平台的</w:t>
      </w:r>
      <w:r>
        <w:rPr>
          <w:rFonts w:hint="eastAsia" w:ascii="仿宋" w:hAnsi="仿宋" w:eastAsia="仿宋" w:cs="仿宋"/>
          <w:color w:val="auto"/>
          <w:spacing w:val="5"/>
          <w:w w:val="99"/>
          <w:sz w:val="32"/>
          <w:szCs w:val="32"/>
        </w:rPr>
        <w:t>发</w:t>
      </w:r>
      <w:r>
        <w:rPr>
          <w:rFonts w:hint="eastAsia" w:ascii="仿宋" w:hAnsi="仿宋" w:eastAsia="仿宋" w:cs="仿宋"/>
          <w:color w:val="auto"/>
          <w:spacing w:val="7"/>
          <w:w w:val="99"/>
          <w:sz w:val="32"/>
          <w:szCs w:val="32"/>
        </w:rPr>
        <w:t>展和日常管理工作</w:t>
      </w:r>
      <w:r>
        <w:rPr>
          <w:rFonts w:hint="eastAsia" w:ascii="仿宋" w:hAnsi="仿宋" w:eastAsia="仿宋" w:cs="仿宋"/>
          <w:color w:val="auto"/>
          <w:w w:val="99"/>
          <w:sz w:val="32"/>
          <w:szCs w:val="32"/>
        </w:rPr>
        <w:t>。具</w:t>
      </w:r>
      <w:r>
        <w:rPr>
          <w:rFonts w:hint="eastAsia" w:ascii="仿宋" w:hAnsi="仿宋" w:eastAsia="仿宋" w:cs="仿宋"/>
          <w:color w:val="auto"/>
          <w:spacing w:val="2"/>
          <w:w w:val="99"/>
          <w:sz w:val="32"/>
          <w:szCs w:val="32"/>
        </w:rPr>
        <w:t>体</w:t>
      </w:r>
      <w:r>
        <w:rPr>
          <w:rFonts w:hint="eastAsia" w:ascii="仿宋" w:hAnsi="仿宋" w:eastAsia="仿宋" w:cs="仿宋"/>
          <w:color w:val="auto"/>
          <w:w w:val="99"/>
          <w:sz w:val="32"/>
          <w:szCs w:val="32"/>
        </w:rPr>
        <w:t>职责</w:t>
      </w:r>
      <w:r>
        <w:rPr>
          <w:rFonts w:hint="eastAsia" w:ascii="仿宋" w:hAnsi="仿宋" w:eastAsia="仿宋" w:cs="仿宋"/>
          <w:color w:val="auto"/>
          <w:spacing w:val="2"/>
          <w:w w:val="99"/>
          <w:sz w:val="32"/>
          <w:szCs w:val="32"/>
        </w:rPr>
        <w:t>如</w:t>
      </w:r>
      <w:r>
        <w:rPr>
          <w:rFonts w:hint="eastAsia" w:ascii="仿宋" w:hAnsi="仿宋" w:eastAsia="仿宋" w:cs="仿宋"/>
          <w:color w:val="auto"/>
          <w:w w:val="99"/>
          <w:sz w:val="32"/>
          <w:szCs w:val="32"/>
        </w:rPr>
        <w:t>下：</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6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pacing w:val="7"/>
          <w:w w:val="99"/>
          <w:sz w:val="32"/>
          <w:szCs w:val="32"/>
        </w:rPr>
        <w:t>（一）建立健全管理制度和运行机制，为入驻的企业、团队提供专业、系统的创新创业服务；</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6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pacing w:val="7"/>
          <w:w w:val="99"/>
          <w:sz w:val="32"/>
          <w:szCs w:val="32"/>
        </w:rPr>
        <w:t>（二）组建创业导</w:t>
      </w:r>
      <w:r>
        <w:rPr>
          <w:rFonts w:hint="eastAsia" w:ascii="仿宋" w:hAnsi="仿宋" w:eastAsia="仿宋" w:cs="仿宋"/>
          <w:color w:val="auto"/>
          <w:spacing w:val="9"/>
          <w:w w:val="99"/>
          <w:sz w:val="32"/>
          <w:szCs w:val="32"/>
        </w:rPr>
        <w:t>师</w:t>
      </w:r>
      <w:r>
        <w:rPr>
          <w:rFonts w:hint="eastAsia" w:ascii="仿宋" w:hAnsi="仿宋" w:eastAsia="仿宋" w:cs="仿宋"/>
          <w:color w:val="auto"/>
          <w:spacing w:val="7"/>
          <w:w w:val="99"/>
          <w:sz w:val="32"/>
          <w:szCs w:val="32"/>
        </w:rPr>
        <w:t>队伍，开展创业辅导、路演、交流</w:t>
      </w:r>
      <w:r>
        <w:rPr>
          <w:rFonts w:hint="eastAsia" w:ascii="仿宋" w:hAnsi="仿宋" w:eastAsia="仿宋" w:cs="仿宋"/>
          <w:color w:val="auto"/>
          <w:w w:val="99"/>
          <w:sz w:val="32"/>
          <w:szCs w:val="32"/>
        </w:rPr>
        <w:t>、资</w:t>
      </w:r>
      <w:r>
        <w:rPr>
          <w:rFonts w:hint="eastAsia" w:ascii="仿宋" w:hAnsi="仿宋" w:eastAsia="仿宋" w:cs="仿宋"/>
          <w:color w:val="auto"/>
          <w:spacing w:val="2"/>
          <w:w w:val="99"/>
          <w:sz w:val="32"/>
          <w:szCs w:val="32"/>
        </w:rPr>
        <w:t>源</w:t>
      </w:r>
      <w:r>
        <w:rPr>
          <w:rFonts w:hint="eastAsia" w:ascii="仿宋" w:hAnsi="仿宋" w:eastAsia="仿宋" w:cs="仿宋"/>
          <w:color w:val="auto"/>
          <w:w w:val="99"/>
          <w:sz w:val="32"/>
          <w:szCs w:val="32"/>
        </w:rPr>
        <w:t>对</w:t>
      </w:r>
      <w:r>
        <w:rPr>
          <w:rFonts w:hint="eastAsia" w:ascii="仿宋" w:hAnsi="仿宋" w:eastAsia="仿宋" w:cs="仿宋"/>
          <w:color w:val="auto"/>
          <w:spacing w:val="2"/>
          <w:w w:val="99"/>
          <w:sz w:val="32"/>
          <w:szCs w:val="32"/>
        </w:rPr>
        <w:t>接</w:t>
      </w:r>
      <w:r>
        <w:rPr>
          <w:rFonts w:hint="eastAsia" w:ascii="仿宋" w:hAnsi="仿宋" w:eastAsia="仿宋" w:cs="仿宋"/>
          <w:color w:val="auto"/>
          <w:w w:val="99"/>
          <w:sz w:val="32"/>
          <w:szCs w:val="32"/>
        </w:rPr>
        <w:t>等服</w:t>
      </w:r>
      <w:r>
        <w:rPr>
          <w:rFonts w:hint="eastAsia" w:ascii="仿宋" w:hAnsi="仿宋" w:eastAsia="仿宋" w:cs="仿宋"/>
          <w:color w:val="auto"/>
          <w:spacing w:val="2"/>
          <w:w w:val="99"/>
          <w:sz w:val="32"/>
          <w:szCs w:val="32"/>
        </w:rPr>
        <w:t>务</w:t>
      </w:r>
      <w:r>
        <w:rPr>
          <w:rFonts w:hint="eastAsia" w:ascii="仿宋" w:hAnsi="仿宋" w:eastAsia="仿宋" w:cs="仿宋"/>
          <w:color w:val="auto"/>
          <w:w w:val="99"/>
          <w:sz w:val="32"/>
          <w:szCs w:val="32"/>
        </w:rPr>
        <w:t>活</w:t>
      </w:r>
      <w:r>
        <w:rPr>
          <w:rFonts w:hint="eastAsia" w:ascii="仿宋" w:hAnsi="仿宋" w:eastAsia="仿宋" w:cs="仿宋"/>
          <w:color w:val="auto"/>
          <w:spacing w:val="2"/>
          <w:w w:val="99"/>
          <w:sz w:val="32"/>
          <w:szCs w:val="32"/>
        </w:rPr>
        <w:t>动</w:t>
      </w:r>
      <w:r>
        <w:rPr>
          <w:rFonts w:hint="eastAsia" w:ascii="仿宋" w:hAnsi="仿宋" w:eastAsia="仿宋" w:cs="仿宋"/>
          <w:color w:val="auto"/>
          <w:w w:val="99"/>
          <w:sz w:val="32"/>
          <w:szCs w:val="32"/>
        </w:rPr>
        <w:t>；</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6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pacing w:val="7"/>
          <w:w w:val="99"/>
          <w:sz w:val="32"/>
          <w:szCs w:val="32"/>
        </w:rPr>
        <w:t>（三）为在孵企业</w:t>
      </w:r>
      <w:r>
        <w:rPr>
          <w:rFonts w:hint="eastAsia" w:ascii="仿宋" w:hAnsi="仿宋" w:eastAsia="仿宋" w:cs="仿宋"/>
          <w:color w:val="auto"/>
          <w:spacing w:val="9"/>
          <w:w w:val="99"/>
          <w:sz w:val="32"/>
          <w:szCs w:val="32"/>
        </w:rPr>
        <w:t>建</w:t>
      </w:r>
      <w:r>
        <w:rPr>
          <w:rFonts w:hint="eastAsia" w:ascii="仿宋" w:hAnsi="仿宋" w:eastAsia="仿宋" w:cs="仿宋"/>
          <w:color w:val="auto"/>
          <w:spacing w:val="7"/>
          <w:w w:val="99"/>
          <w:sz w:val="32"/>
          <w:szCs w:val="32"/>
        </w:rPr>
        <w:t>立公共研发技术平台等科研设施，</w:t>
      </w:r>
      <w:r>
        <w:rPr>
          <w:rFonts w:hint="eastAsia" w:ascii="仿宋" w:hAnsi="仿宋" w:eastAsia="仿宋" w:cs="仿宋"/>
          <w:color w:val="auto"/>
          <w:w w:val="99"/>
          <w:sz w:val="32"/>
          <w:szCs w:val="32"/>
        </w:rPr>
        <w:t>推动</w:t>
      </w:r>
      <w:r>
        <w:rPr>
          <w:rFonts w:hint="eastAsia" w:ascii="仿宋" w:hAnsi="仿宋" w:eastAsia="仿宋" w:cs="仿宋"/>
          <w:color w:val="auto"/>
          <w:spacing w:val="2"/>
          <w:w w:val="99"/>
          <w:sz w:val="32"/>
          <w:szCs w:val="32"/>
        </w:rPr>
        <w:t>在</w:t>
      </w:r>
      <w:r>
        <w:rPr>
          <w:rFonts w:hint="eastAsia" w:ascii="仿宋" w:hAnsi="仿宋" w:eastAsia="仿宋" w:cs="仿宋"/>
          <w:color w:val="auto"/>
          <w:w w:val="99"/>
          <w:sz w:val="32"/>
          <w:szCs w:val="32"/>
        </w:rPr>
        <w:t>孵企</w:t>
      </w:r>
      <w:r>
        <w:rPr>
          <w:rFonts w:hint="eastAsia" w:ascii="仿宋" w:hAnsi="仿宋" w:eastAsia="仿宋" w:cs="仿宋"/>
          <w:color w:val="auto"/>
          <w:spacing w:val="2"/>
          <w:w w:val="99"/>
          <w:sz w:val="32"/>
          <w:szCs w:val="32"/>
        </w:rPr>
        <w:t>业</w:t>
      </w:r>
      <w:r>
        <w:rPr>
          <w:rFonts w:hint="eastAsia" w:ascii="仿宋" w:hAnsi="仿宋" w:eastAsia="仿宋" w:cs="仿宋"/>
          <w:color w:val="auto"/>
          <w:w w:val="99"/>
          <w:sz w:val="32"/>
          <w:szCs w:val="32"/>
        </w:rPr>
        <w:t>科技</w:t>
      </w:r>
      <w:r>
        <w:rPr>
          <w:rFonts w:hint="eastAsia" w:ascii="仿宋" w:hAnsi="仿宋" w:eastAsia="仿宋" w:cs="仿宋"/>
          <w:color w:val="auto"/>
          <w:spacing w:val="2"/>
          <w:w w:val="99"/>
          <w:sz w:val="32"/>
          <w:szCs w:val="32"/>
        </w:rPr>
        <w:t>成</w:t>
      </w:r>
      <w:r>
        <w:rPr>
          <w:rFonts w:hint="eastAsia" w:ascii="仿宋" w:hAnsi="仿宋" w:eastAsia="仿宋" w:cs="仿宋"/>
          <w:color w:val="auto"/>
          <w:w w:val="99"/>
          <w:sz w:val="32"/>
          <w:szCs w:val="32"/>
        </w:rPr>
        <w:t>果转</w:t>
      </w:r>
      <w:r>
        <w:rPr>
          <w:rFonts w:hint="eastAsia" w:ascii="仿宋" w:hAnsi="仿宋" w:eastAsia="仿宋" w:cs="仿宋"/>
          <w:color w:val="auto"/>
          <w:spacing w:val="2"/>
          <w:w w:val="99"/>
          <w:sz w:val="32"/>
          <w:szCs w:val="32"/>
        </w:rPr>
        <w:t>化</w:t>
      </w:r>
      <w:r>
        <w:rPr>
          <w:rFonts w:hint="eastAsia" w:ascii="仿宋" w:hAnsi="仿宋" w:eastAsia="仿宋" w:cs="仿宋"/>
          <w:color w:val="auto"/>
          <w:w w:val="99"/>
          <w:sz w:val="32"/>
          <w:szCs w:val="32"/>
        </w:rPr>
        <w:t>；</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6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pacing w:val="7"/>
          <w:w w:val="99"/>
          <w:sz w:val="32"/>
          <w:szCs w:val="32"/>
        </w:rPr>
        <w:t>（四）组织创新创</w:t>
      </w:r>
      <w:r>
        <w:rPr>
          <w:rFonts w:hint="eastAsia" w:ascii="仿宋" w:hAnsi="仿宋" w:eastAsia="仿宋" w:cs="仿宋"/>
          <w:color w:val="auto"/>
          <w:spacing w:val="9"/>
          <w:w w:val="99"/>
          <w:sz w:val="32"/>
          <w:szCs w:val="32"/>
        </w:rPr>
        <w:t>业</w:t>
      </w:r>
      <w:r>
        <w:rPr>
          <w:rFonts w:hint="eastAsia" w:ascii="仿宋" w:hAnsi="仿宋" w:eastAsia="仿宋" w:cs="仿宋"/>
          <w:color w:val="auto"/>
          <w:spacing w:val="7"/>
          <w:w w:val="99"/>
          <w:sz w:val="32"/>
          <w:szCs w:val="32"/>
        </w:rPr>
        <w:t>团队和企业参加各级创新创业大赛</w:t>
      </w:r>
      <w:r>
        <w:rPr>
          <w:rFonts w:hint="eastAsia" w:ascii="仿宋" w:hAnsi="仿宋" w:eastAsia="仿宋" w:cs="仿宋"/>
          <w:color w:val="auto"/>
          <w:w w:val="99"/>
          <w:sz w:val="32"/>
          <w:szCs w:val="32"/>
        </w:rPr>
        <w:t>，为</w:t>
      </w:r>
      <w:r>
        <w:rPr>
          <w:rFonts w:hint="eastAsia" w:ascii="仿宋" w:hAnsi="仿宋" w:eastAsia="仿宋" w:cs="仿宋"/>
          <w:color w:val="auto"/>
          <w:spacing w:val="2"/>
          <w:w w:val="99"/>
          <w:sz w:val="32"/>
          <w:szCs w:val="32"/>
        </w:rPr>
        <w:t>参</w:t>
      </w:r>
      <w:r>
        <w:rPr>
          <w:rFonts w:hint="eastAsia" w:ascii="仿宋" w:hAnsi="仿宋" w:eastAsia="仿宋" w:cs="仿宋"/>
          <w:color w:val="auto"/>
          <w:w w:val="99"/>
          <w:sz w:val="32"/>
          <w:szCs w:val="32"/>
        </w:rPr>
        <w:t>赛团</w:t>
      </w:r>
      <w:r>
        <w:rPr>
          <w:rFonts w:hint="eastAsia" w:ascii="仿宋" w:hAnsi="仿宋" w:eastAsia="仿宋" w:cs="仿宋"/>
          <w:color w:val="auto"/>
          <w:spacing w:val="2"/>
          <w:w w:val="99"/>
          <w:sz w:val="32"/>
          <w:szCs w:val="32"/>
        </w:rPr>
        <w:t>队</w:t>
      </w:r>
      <w:r>
        <w:rPr>
          <w:rFonts w:hint="eastAsia" w:ascii="仿宋" w:hAnsi="仿宋" w:eastAsia="仿宋" w:cs="仿宋"/>
          <w:color w:val="auto"/>
          <w:w w:val="99"/>
          <w:sz w:val="32"/>
          <w:szCs w:val="32"/>
        </w:rPr>
        <w:t>和企</w:t>
      </w:r>
      <w:r>
        <w:rPr>
          <w:rFonts w:hint="eastAsia" w:ascii="仿宋" w:hAnsi="仿宋" w:eastAsia="仿宋" w:cs="仿宋"/>
          <w:color w:val="auto"/>
          <w:spacing w:val="2"/>
          <w:w w:val="99"/>
          <w:sz w:val="32"/>
          <w:szCs w:val="32"/>
        </w:rPr>
        <w:t>业</w:t>
      </w:r>
      <w:r>
        <w:rPr>
          <w:rFonts w:hint="eastAsia" w:ascii="仿宋" w:hAnsi="仿宋" w:eastAsia="仿宋" w:cs="仿宋"/>
          <w:color w:val="auto"/>
          <w:w w:val="99"/>
          <w:sz w:val="32"/>
          <w:szCs w:val="32"/>
        </w:rPr>
        <w:t>提供</w:t>
      </w:r>
      <w:r>
        <w:rPr>
          <w:rFonts w:hint="eastAsia" w:ascii="仿宋" w:hAnsi="仿宋" w:eastAsia="仿宋" w:cs="仿宋"/>
          <w:color w:val="auto"/>
          <w:spacing w:val="2"/>
          <w:w w:val="99"/>
          <w:sz w:val="32"/>
          <w:szCs w:val="32"/>
        </w:rPr>
        <w:t>辅</w:t>
      </w:r>
      <w:r>
        <w:rPr>
          <w:rFonts w:hint="eastAsia" w:ascii="仿宋" w:hAnsi="仿宋" w:eastAsia="仿宋" w:cs="仿宋"/>
          <w:color w:val="auto"/>
          <w:w w:val="99"/>
          <w:sz w:val="32"/>
          <w:szCs w:val="32"/>
        </w:rPr>
        <w:t>导</w:t>
      </w:r>
      <w:r>
        <w:rPr>
          <w:rFonts w:hint="eastAsia" w:ascii="仿宋" w:hAnsi="仿宋" w:eastAsia="仿宋" w:cs="仿宋"/>
          <w:color w:val="auto"/>
          <w:spacing w:val="2"/>
          <w:w w:val="99"/>
          <w:sz w:val="32"/>
          <w:szCs w:val="32"/>
        </w:rPr>
        <w:t>和</w:t>
      </w:r>
      <w:r>
        <w:rPr>
          <w:rFonts w:hint="eastAsia" w:ascii="仿宋" w:hAnsi="仿宋" w:eastAsia="仿宋" w:cs="仿宋"/>
          <w:color w:val="auto"/>
          <w:w w:val="99"/>
          <w:sz w:val="32"/>
          <w:szCs w:val="32"/>
        </w:rPr>
        <w:t>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60" w:lineRule="exact"/>
        <w:ind w:left="0" w:leftChars="0" w:right="0" w:firstLine="660" w:firstLineChars="200"/>
        <w:jc w:val="both"/>
        <w:textAlignment w:val="auto"/>
        <w:rPr>
          <w:rFonts w:hint="eastAsia" w:ascii="仿宋" w:hAnsi="仿宋" w:eastAsia="仿宋" w:cs="仿宋"/>
          <w:color w:val="auto"/>
          <w:w w:val="99"/>
          <w:kern w:val="0"/>
          <w:sz w:val="32"/>
          <w:szCs w:val="32"/>
          <w:lang w:val="en-US" w:eastAsia="en-US" w:bidi="ar-SA"/>
        </w:rPr>
      </w:pPr>
      <w:r>
        <w:rPr>
          <w:rFonts w:hint="eastAsia" w:ascii="仿宋" w:hAnsi="仿宋" w:eastAsia="仿宋" w:cs="仿宋"/>
          <w:color w:val="auto"/>
          <w:spacing w:val="7"/>
          <w:w w:val="99"/>
          <w:sz w:val="32"/>
          <w:szCs w:val="32"/>
        </w:rPr>
        <w:t>（五）加大科技型</w:t>
      </w:r>
      <w:r>
        <w:rPr>
          <w:rFonts w:hint="eastAsia" w:ascii="仿宋" w:hAnsi="仿宋" w:eastAsia="仿宋" w:cs="仿宋"/>
          <w:color w:val="auto"/>
          <w:spacing w:val="9"/>
          <w:w w:val="99"/>
          <w:sz w:val="32"/>
          <w:szCs w:val="32"/>
        </w:rPr>
        <w:t>中</w:t>
      </w:r>
      <w:r>
        <w:rPr>
          <w:rFonts w:hint="eastAsia" w:ascii="仿宋" w:hAnsi="仿宋" w:eastAsia="仿宋" w:cs="仿宋"/>
          <w:color w:val="auto"/>
          <w:spacing w:val="7"/>
          <w:w w:val="99"/>
          <w:sz w:val="32"/>
          <w:szCs w:val="32"/>
        </w:rPr>
        <w:t>小企业、高新技术企业</w:t>
      </w:r>
      <w:r>
        <w:rPr>
          <w:rFonts w:hint="eastAsia" w:ascii="仿宋" w:hAnsi="仿宋" w:eastAsia="仿宋" w:cs="仿宋"/>
          <w:color w:val="auto"/>
          <w:spacing w:val="5"/>
          <w:w w:val="99"/>
          <w:sz w:val="32"/>
          <w:szCs w:val="32"/>
        </w:rPr>
        <w:t>的</w:t>
      </w:r>
      <w:r>
        <w:rPr>
          <w:rFonts w:hint="eastAsia" w:ascii="仿宋" w:hAnsi="仿宋" w:eastAsia="仿宋" w:cs="仿宋"/>
          <w:color w:val="auto"/>
          <w:spacing w:val="7"/>
          <w:w w:val="99"/>
          <w:sz w:val="32"/>
          <w:szCs w:val="32"/>
        </w:rPr>
        <w:t>培育，对</w:t>
      </w:r>
      <w:r>
        <w:rPr>
          <w:rFonts w:hint="eastAsia" w:ascii="仿宋" w:hAnsi="仿宋" w:eastAsia="仿宋" w:cs="仿宋"/>
          <w:color w:val="auto"/>
          <w:w w:val="99"/>
          <w:sz w:val="32"/>
          <w:szCs w:val="32"/>
        </w:rPr>
        <w:t>在</w:t>
      </w:r>
      <w:r>
        <w:rPr>
          <w:rFonts w:hint="eastAsia" w:ascii="仿宋" w:hAnsi="仿宋" w:eastAsia="仿宋" w:cs="仿宋"/>
          <w:color w:val="auto"/>
          <w:spacing w:val="7"/>
          <w:w w:val="99"/>
          <w:sz w:val="32"/>
          <w:szCs w:val="32"/>
        </w:rPr>
        <w:t>孵</w:t>
      </w:r>
      <w:r>
        <w:rPr>
          <w:rFonts w:hint="eastAsia" w:ascii="仿宋" w:hAnsi="仿宋" w:eastAsia="仿宋" w:cs="仿宋"/>
          <w:color w:val="auto"/>
          <w:spacing w:val="5"/>
          <w:w w:val="99"/>
          <w:sz w:val="32"/>
          <w:szCs w:val="32"/>
        </w:rPr>
        <w:t>企</w:t>
      </w:r>
      <w:r>
        <w:rPr>
          <w:rFonts w:hint="eastAsia" w:ascii="仿宋" w:hAnsi="仿宋" w:eastAsia="仿宋" w:cs="仿宋"/>
          <w:color w:val="auto"/>
          <w:spacing w:val="7"/>
          <w:w w:val="99"/>
          <w:sz w:val="32"/>
          <w:szCs w:val="32"/>
        </w:rPr>
        <w:t>业申报</w:t>
      </w:r>
      <w:r>
        <w:rPr>
          <w:rFonts w:hint="eastAsia" w:ascii="仿宋" w:hAnsi="仿宋" w:eastAsia="仿宋" w:cs="仿宋"/>
          <w:color w:val="auto"/>
          <w:spacing w:val="5"/>
          <w:w w:val="99"/>
          <w:sz w:val="32"/>
          <w:szCs w:val="32"/>
        </w:rPr>
        <w:t>科</w:t>
      </w:r>
      <w:r>
        <w:rPr>
          <w:rFonts w:hint="eastAsia" w:ascii="仿宋" w:hAnsi="仿宋" w:eastAsia="仿宋" w:cs="仿宋"/>
          <w:color w:val="auto"/>
          <w:spacing w:val="7"/>
          <w:w w:val="99"/>
          <w:sz w:val="32"/>
          <w:szCs w:val="32"/>
        </w:rPr>
        <w:t>技型</w:t>
      </w:r>
      <w:r>
        <w:rPr>
          <w:rFonts w:hint="eastAsia" w:ascii="仿宋" w:hAnsi="仿宋" w:eastAsia="仿宋" w:cs="仿宋"/>
          <w:color w:val="auto"/>
          <w:spacing w:val="5"/>
          <w:w w:val="99"/>
          <w:sz w:val="32"/>
          <w:szCs w:val="32"/>
        </w:rPr>
        <w:t>中</w:t>
      </w:r>
      <w:r>
        <w:rPr>
          <w:rFonts w:hint="eastAsia" w:ascii="仿宋" w:hAnsi="仿宋" w:eastAsia="仿宋" w:cs="仿宋"/>
          <w:color w:val="auto"/>
          <w:spacing w:val="7"/>
          <w:w w:val="99"/>
          <w:sz w:val="32"/>
          <w:szCs w:val="32"/>
        </w:rPr>
        <w:t>小企业</w:t>
      </w:r>
      <w:r>
        <w:rPr>
          <w:rFonts w:hint="eastAsia" w:ascii="仿宋" w:hAnsi="仿宋" w:eastAsia="仿宋" w:cs="仿宋"/>
          <w:color w:val="auto"/>
          <w:spacing w:val="5"/>
          <w:w w:val="99"/>
          <w:sz w:val="32"/>
          <w:szCs w:val="32"/>
        </w:rPr>
        <w:t>、</w:t>
      </w:r>
      <w:r>
        <w:rPr>
          <w:rFonts w:hint="eastAsia" w:ascii="仿宋" w:hAnsi="仿宋" w:eastAsia="仿宋" w:cs="仿宋"/>
          <w:color w:val="auto"/>
          <w:spacing w:val="7"/>
          <w:w w:val="99"/>
          <w:sz w:val="32"/>
          <w:szCs w:val="32"/>
        </w:rPr>
        <w:t>高新技</w:t>
      </w:r>
      <w:r>
        <w:rPr>
          <w:rFonts w:hint="eastAsia" w:ascii="仿宋" w:hAnsi="仿宋" w:eastAsia="仿宋" w:cs="仿宋"/>
          <w:color w:val="auto"/>
          <w:spacing w:val="5"/>
          <w:w w:val="99"/>
          <w:sz w:val="32"/>
          <w:szCs w:val="32"/>
        </w:rPr>
        <w:t>术</w:t>
      </w:r>
      <w:r>
        <w:rPr>
          <w:rFonts w:hint="eastAsia" w:ascii="仿宋" w:hAnsi="仿宋" w:eastAsia="仿宋" w:cs="仿宋"/>
          <w:color w:val="auto"/>
          <w:spacing w:val="7"/>
          <w:w w:val="99"/>
          <w:sz w:val="32"/>
          <w:szCs w:val="32"/>
        </w:rPr>
        <w:t>企业</w:t>
      </w:r>
      <w:r>
        <w:rPr>
          <w:rFonts w:hint="eastAsia" w:ascii="仿宋" w:hAnsi="仿宋" w:eastAsia="仿宋" w:cs="仿宋"/>
          <w:color w:val="auto"/>
          <w:spacing w:val="5"/>
          <w:w w:val="99"/>
          <w:sz w:val="32"/>
          <w:szCs w:val="32"/>
        </w:rPr>
        <w:t>等</w:t>
      </w:r>
      <w:r>
        <w:rPr>
          <w:rFonts w:hint="eastAsia" w:ascii="仿宋" w:hAnsi="仿宋" w:eastAsia="仿宋" w:cs="仿宋"/>
          <w:color w:val="auto"/>
          <w:spacing w:val="7"/>
          <w:w w:val="99"/>
          <w:sz w:val="32"/>
          <w:szCs w:val="32"/>
        </w:rPr>
        <w:t>开</w:t>
      </w:r>
      <w:r>
        <w:rPr>
          <w:rFonts w:hint="eastAsia" w:ascii="仿宋" w:hAnsi="仿宋" w:eastAsia="仿宋" w:cs="仿宋"/>
          <w:color w:val="auto"/>
          <w:spacing w:val="5"/>
          <w:w w:val="99"/>
          <w:sz w:val="32"/>
          <w:szCs w:val="32"/>
        </w:rPr>
        <w:t>展</w:t>
      </w:r>
      <w:r>
        <w:rPr>
          <w:rFonts w:hint="eastAsia" w:ascii="仿宋" w:hAnsi="仿宋" w:eastAsia="仿宋" w:cs="仿宋"/>
          <w:color w:val="auto"/>
          <w:spacing w:val="7"/>
          <w:w w:val="99"/>
          <w:sz w:val="32"/>
          <w:szCs w:val="32"/>
        </w:rPr>
        <w:t>专项培</w:t>
      </w:r>
      <w:r>
        <w:rPr>
          <w:rFonts w:hint="eastAsia" w:ascii="仿宋" w:hAnsi="仿宋" w:eastAsia="仿宋" w:cs="仿宋"/>
          <w:color w:val="auto"/>
          <w:spacing w:val="5"/>
          <w:w w:val="99"/>
          <w:sz w:val="32"/>
          <w:szCs w:val="32"/>
        </w:rPr>
        <w:t>训</w:t>
      </w:r>
      <w:r>
        <w:rPr>
          <w:rFonts w:hint="eastAsia" w:ascii="仿宋" w:hAnsi="仿宋" w:eastAsia="仿宋" w:cs="仿宋"/>
          <w:color w:val="auto"/>
          <w:w w:val="99"/>
          <w:sz w:val="32"/>
          <w:szCs w:val="32"/>
        </w:rPr>
        <w:t>和服</w:t>
      </w:r>
      <w:r>
        <w:rPr>
          <w:rFonts w:hint="eastAsia" w:ascii="仿宋" w:hAnsi="仿宋" w:eastAsia="仿宋" w:cs="仿宋"/>
          <w:color w:val="auto"/>
          <w:spacing w:val="2"/>
          <w:w w:val="99"/>
          <w:sz w:val="32"/>
          <w:szCs w:val="32"/>
        </w:rPr>
        <w:t>务</w:t>
      </w:r>
      <w:r>
        <w:rPr>
          <w:rFonts w:hint="eastAsia" w:ascii="仿宋" w:hAnsi="仿宋" w:eastAsia="仿宋" w:cs="仿宋"/>
          <w:color w:val="auto"/>
          <w:w w:val="99"/>
          <w:sz w:val="32"/>
          <w:szCs w:val="32"/>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60" w:lineRule="exact"/>
        <w:ind w:left="0" w:leftChars="0" w:right="0" w:firstLine="632" w:firstLineChars="200"/>
        <w:jc w:val="both"/>
        <w:textAlignment w:val="auto"/>
        <w:rPr>
          <w:rFonts w:hint="eastAsia" w:ascii="仿宋" w:hAnsi="仿宋" w:eastAsia="仿宋" w:cs="仿宋"/>
          <w:color w:val="auto"/>
          <w:w w:val="99"/>
          <w:kern w:val="0"/>
          <w:sz w:val="32"/>
          <w:szCs w:val="32"/>
          <w:lang w:val="en-US" w:eastAsia="en-US" w:bidi="ar-SA"/>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60" w:lineRule="exact"/>
        <w:ind w:right="0" w:rightChars="0"/>
        <w:jc w:val="center"/>
        <w:textAlignment w:val="auto"/>
        <w:rPr>
          <w:rFonts w:hint="eastAsia" w:ascii="仿宋" w:hAnsi="仿宋" w:eastAsia="仿宋" w:cs="仿宋"/>
          <w:color w:val="auto"/>
          <w:w w:val="99"/>
          <w:kern w:val="0"/>
          <w:sz w:val="32"/>
          <w:szCs w:val="32"/>
          <w:lang w:val="en-US" w:eastAsia="zh-CN" w:bidi="ar-SA"/>
        </w:rPr>
      </w:pPr>
      <w:r>
        <w:rPr>
          <w:rFonts w:hint="eastAsia" w:ascii="黑体" w:hAnsi="黑体" w:eastAsia="黑体" w:cs="黑体"/>
          <w:color w:val="auto"/>
          <w:w w:val="99"/>
          <w:kern w:val="0"/>
          <w:sz w:val="32"/>
          <w:szCs w:val="32"/>
          <w:lang w:val="en-US" w:eastAsia="zh-CN" w:bidi="ar-SA"/>
        </w:rPr>
        <w:t>第三章 申报条件</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60" w:lineRule="exact"/>
        <w:ind w:left="0" w:leftChars="0" w:right="0" w:rightChars="0" w:firstLine="632" w:firstLineChars="200"/>
        <w:jc w:val="center"/>
        <w:textAlignment w:val="auto"/>
        <w:rPr>
          <w:rFonts w:hint="eastAsia" w:ascii="楷体" w:hAnsi="楷体" w:eastAsia="楷体" w:cs="楷体"/>
          <w:color w:val="auto"/>
          <w:w w:val="99"/>
          <w:kern w:val="0"/>
          <w:sz w:val="32"/>
          <w:szCs w:val="32"/>
          <w:lang w:val="en-US" w:eastAsia="zh-CN" w:bidi="ar-SA"/>
        </w:rPr>
      </w:pPr>
      <w:r>
        <w:rPr>
          <w:rFonts w:hint="eastAsia" w:ascii="楷体" w:hAnsi="楷体" w:eastAsia="楷体" w:cs="楷体"/>
          <w:color w:val="auto"/>
          <w:w w:val="99"/>
          <w:kern w:val="0"/>
          <w:sz w:val="32"/>
          <w:szCs w:val="32"/>
          <w:lang w:val="en-US" w:eastAsia="zh-CN" w:bidi="ar-SA"/>
        </w:rPr>
        <w:t>第一节 科技企业孵化器</w:t>
      </w:r>
    </w:p>
    <w:p>
      <w:pPr>
        <w:pStyle w:val="4"/>
        <w:keepNext w:val="0"/>
        <w:keepLines w:val="0"/>
        <w:pageBreakBefore w:val="0"/>
        <w:tabs>
          <w:tab w:val="left" w:pos="2055"/>
        </w:tabs>
        <w:kinsoku/>
        <w:wordWrap/>
        <w:overflowPunct/>
        <w:topLinePunct w:val="0"/>
        <w:autoSpaceDE w:val="0"/>
        <w:autoSpaceDN w:val="0"/>
        <w:bidi w:val="0"/>
        <w:adjustRightInd/>
        <w:snapToGrid/>
        <w:spacing w:before="0" w:line="560" w:lineRule="exact"/>
        <w:ind w:left="0" w:leftChars="0" w:right="0" w:firstLine="632" w:firstLineChars="200"/>
        <w:jc w:val="both"/>
        <w:textAlignment w:val="auto"/>
        <w:rPr>
          <w:rFonts w:hint="eastAsia" w:ascii="仿宋" w:hAnsi="仿宋" w:eastAsia="仿宋" w:cs="仿宋"/>
          <w:color w:val="auto"/>
          <w:spacing w:val="5"/>
          <w:sz w:val="32"/>
          <w:szCs w:val="32"/>
        </w:rPr>
      </w:pPr>
      <w:r>
        <w:rPr>
          <w:rFonts w:hint="eastAsia" w:ascii="黑体" w:hAnsi="黑体" w:eastAsia="黑体" w:cs="黑体"/>
          <w:color w:val="auto"/>
          <w:w w:val="99"/>
          <w:sz w:val="32"/>
          <w:szCs w:val="32"/>
        </w:rPr>
        <w:t>第</w:t>
      </w:r>
      <w:r>
        <w:rPr>
          <w:rFonts w:hint="eastAsia" w:ascii="黑体" w:hAnsi="黑体" w:eastAsia="黑体" w:cs="黑体"/>
          <w:color w:val="auto"/>
          <w:w w:val="99"/>
          <w:sz w:val="32"/>
          <w:szCs w:val="32"/>
          <w:lang w:val="en-US" w:eastAsia="zh-CN"/>
        </w:rPr>
        <w:t>六</w:t>
      </w:r>
      <w:r>
        <w:rPr>
          <w:rFonts w:hint="eastAsia" w:ascii="黑体" w:hAnsi="黑体" w:eastAsia="黑体" w:cs="黑体"/>
          <w:color w:val="auto"/>
          <w:w w:val="99"/>
          <w:sz w:val="32"/>
          <w:szCs w:val="32"/>
        </w:rPr>
        <w:t>条</w:t>
      </w:r>
      <w:r>
        <w:rPr>
          <w:rFonts w:hint="eastAsia" w:ascii="仿宋" w:hAnsi="仿宋" w:eastAsia="仿宋" w:cs="仿宋"/>
          <w:color w:val="auto"/>
          <w:w w:val="99"/>
          <w:sz w:val="32"/>
          <w:szCs w:val="32"/>
        </w:rPr>
        <w:t xml:space="preserve"> </w:t>
      </w:r>
      <w:r>
        <w:rPr>
          <w:rFonts w:hint="eastAsia" w:ascii="仿宋" w:hAnsi="仿宋" w:eastAsia="仿宋" w:cs="仿宋"/>
          <w:color w:val="auto"/>
          <w:w w:val="99"/>
          <w:sz w:val="32"/>
          <w:szCs w:val="32"/>
          <w:lang w:eastAsia="zh-CN"/>
        </w:rPr>
        <w:t>申请</w:t>
      </w:r>
      <w:r>
        <w:rPr>
          <w:rFonts w:hint="eastAsia" w:ascii="仿宋" w:hAnsi="仿宋" w:eastAsia="仿宋" w:cs="仿宋"/>
          <w:color w:val="auto"/>
          <w:spacing w:val="5"/>
          <w:sz w:val="32"/>
          <w:szCs w:val="32"/>
        </w:rPr>
        <w:t>市级</w:t>
      </w:r>
      <w:r>
        <w:rPr>
          <w:rFonts w:hint="eastAsia" w:ascii="仿宋" w:hAnsi="仿宋" w:eastAsia="仿宋" w:cs="仿宋"/>
          <w:color w:val="auto"/>
          <w:spacing w:val="5"/>
          <w:sz w:val="32"/>
          <w:szCs w:val="32"/>
          <w:lang w:eastAsia="zh-CN"/>
        </w:rPr>
        <w:t>科技企业</w:t>
      </w:r>
      <w:r>
        <w:rPr>
          <w:rFonts w:hint="eastAsia" w:ascii="仿宋" w:hAnsi="仿宋" w:eastAsia="仿宋" w:cs="仿宋"/>
          <w:color w:val="auto"/>
          <w:spacing w:val="5"/>
          <w:sz w:val="32"/>
          <w:szCs w:val="32"/>
        </w:rPr>
        <w:t>孵化器</w:t>
      </w:r>
      <w:r>
        <w:rPr>
          <w:rFonts w:hint="eastAsia" w:ascii="仿宋" w:hAnsi="仿宋" w:eastAsia="仿宋" w:cs="仿宋"/>
          <w:color w:val="auto"/>
          <w:sz w:val="32"/>
          <w:szCs w:val="32"/>
        </w:rPr>
        <w:t>备案登记需具备的基本条件</w:t>
      </w:r>
      <w:r>
        <w:rPr>
          <w:rFonts w:hint="eastAsia" w:ascii="仿宋" w:hAnsi="仿宋" w:eastAsia="仿宋" w:cs="仿宋"/>
          <w:color w:val="auto"/>
          <w:spacing w:val="5"/>
          <w:sz w:val="32"/>
          <w:szCs w:val="32"/>
        </w:rPr>
        <w:t>：</w:t>
      </w:r>
    </w:p>
    <w:p>
      <w:pPr>
        <w:pStyle w:val="4"/>
        <w:keepNext w:val="0"/>
        <w:keepLines w:val="0"/>
        <w:pageBreakBefore w:val="0"/>
        <w:tabs>
          <w:tab w:val="left" w:pos="2055"/>
        </w:tabs>
        <w:kinsoku/>
        <w:wordWrap/>
        <w:overflowPunct/>
        <w:topLinePunct w:val="0"/>
        <w:autoSpaceDE w:val="0"/>
        <w:autoSpaceDN w:val="0"/>
        <w:bidi w:val="0"/>
        <w:adjustRightInd/>
        <w:snapToGrid/>
        <w:spacing w:before="0" w:line="560" w:lineRule="exact"/>
        <w:ind w:left="0" w:leftChars="0" w:right="0" w:firstLine="660" w:firstLineChars="200"/>
        <w:jc w:val="both"/>
        <w:textAlignment w:val="auto"/>
        <w:rPr>
          <w:rFonts w:hint="eastAsia" w:ascii="仿宋" w:hAnsi="仿宋" w:eastAsia="仿宋" w:cs="仿宋"/>
          <w:color w:val="auto"/>
          <w:spacing w:val="5"/>
          <w:sz w:val="32"/>
          <w:szCs w:val="32"/>
          <w:lang w:eastAsia="zh-CN"/>
        </w:rPr>
      </w:pPr>
      <w:r>
        <w:rPr>
          <w:rFonts w:hint="eastAsia" w:ascii="仿宋" w:hAnsi="仿宋" w:eastAsia="仿宋" w:cs="仿宋"/>
          <w:color w:val="auto"/>
          <w:spacing w:val="5"/>
          <w:sz w:val="32"/>
          <w:szCs w:val="32"/>
          <w:lang w:val="en-US" w:eastAsia="zh-CN"/>
        </w:rPr>
        <w:t>1.</w:t>
      </w:r>
      <w:r>
        <w:rPr>
          <w:rFonts w:hint="eastAsia" w:ascii="仿宋" w:hAnsi="仿宋" w:eastAsia="仿宋" w:cs="仿宋"/>
          <w:color w:val="auto"/>
          <w:spacing w:val="5"/>
          <w:sz w:val="32"/>
          <w:szCs w:val="32"/>
        </w:rPr>
        <w:t>孵化器运营机构</w:t>
      </w:r>
      <w:r>
        <w:rPr>
          <w:rFonts w:hint="eastAsia" w:ascii="仿宋" w:hAnsi="仿宋" w:eastAsia="仿宋" w:cs="仿宋"/>
          <w:color w:val="auto"/>
          <w:spacing w:val="5"/>
          <w:sz w:val="32"/>
          <w:szCs w:val="32"/>
          <w:lang w:eastAsia="zh-CN"/>
        </w:rPr>
        <w:t>需具有独立法人资格，具备完善的运营管理体系和孵化服务机制，财务等管理制度完备，统计数据齐全。</w:t>
      </w:r>
    </w:p>
    <w:p>
      <w:pPr>
        <w:pStyle w:val="4"/>
        <w:keepNext w:val="0"/>
        <w:keepLines w:val="0"/>
        <w:pageBreakBefore w:val="0"/>
        <w:tabs>
          <w:tab w:val="left" w:pos="2055"/>
        </w:tabs>
        <w:kinsoku/>
        <w:wordWrap/>
        <w:overflowPunct/>
        <w:topLinePunct w:val="0"/>
        <w:autoSpaceDE w:val="0"/>
        <w:autoSpaceDN w:val="0"/>
        <w:bidi w:val="0"/>
        <w:adjustRightInd/>
        <w:snapToGrid/>
        <w:spacing w:before="0" w:line="560" w:lineRule="exact"/>
        <w:ind w:left="0" w:leftChars="0" w:right="0" w:firstLine="660" w:firstLineChars="200"/>
        <w:jc w:val="both"/>
        <w:textAlignment w:val="auto"/>
        <w:rPr>
          <w:rFonts w:hint="eastAsia" w:ascii="仿宋" w:hAnsi="仿宋" w:eastAsia="仿宋" w:cs="仿宋"/>
          <w:color w:val="auto"/>
          <w:spacing w:val="5"/>
          <w:sz w:val="32"/>
          <w:szCs w:val="32"/>
          <w:lang w:eastAsia="zh-CN"/>
        </w:rPr>
      </w:pPr>
      <w:r>
        <w:rPr>
          <w:rFonts w:hint="eastAsia" w:ascii="仿宋" w:hAnsi="仿宋" w:eastAsia="仿宋" w:cs="仿宋"/>
          <w:color w:val="auto"/>
          <w:spacing w:val="5"/>
          <w:sz w:val="32"/>
          <w:szCs w:val="32"/>
          <w:lang w:val="en-US" w:eastAsia="zh-CN"/>
        </w:rPr>
        <w:t>2.</w:t>
      </w:r>
      <w:r>
        <w:rPr>
          <w:rFonts w:hint="eastAsia" w:ascii="仿宋" w:hAnsi="仿宋" w:eastAsia="仿宋" w:cs="仿宋"/>
          <w:color w:val="auto"/>
          <w:spacing w:val="5"/>
          <w:sz w:val="32"/>
          <w:szCs w:val="32"/>
          <w:lang w:eastAsia="zh-CN"/>
        </w:rPr>
        <w:t>孵化场地集中,可自主支配的孵化场地使用面积在</w:t>
      </w:r>
      <w:r>
        <w:rPr>
          <w:rFonts w:hint="eastAsia" w:ascii="仿宋" w:hAnsi="仿宋" w:eastAsia="仿宋" w:cs="仿宋"/>
          <w:color w:val="auto"/>
          <w:spacing w:val="5"/>
          <w:sz w:val="32"/>
          <w:szCs w:val="32"/>
          <w:lang w:val="en-US" w:eastAsia="zh-CN"/>
        </w:rPr>
        <w:t>2</w:t>
      </w:r>
      <w:r>
        <w:rPr>
          <w:rFonts w:hint="eastAsia" w:ascii="仿宋" w:hAnsi="仿宋" w:eastAsia="仿宋" w:cs="仿宋"/>
          <w:color w:val="auto"/>
          <w:spacing w:val="5"/>
          <w:sz w:val="32"/>
          <w:szCs w:val="32"/>
          <w:lang w:eastAsia="zh-CN"/>
        </w:rPr>
        <w:t>000</w:t>
      </w:r>
      <w:r>
        <w:rPr>
          <w:rFonts w:hint="eastAsia" w:ascii="仿宋" w:hAnsi="仿宋" w:eastAsia="仿宋" w:cs="仿宋"/>
          <w:color w:val="auto"/>
          <w:spacing w:val="5"/>
          <w:sz w:val="32"/>
          <w:szCs w:val="32"/>
          <w:lang w:eastAsia="zh-CN"/>
        </w:rPr>
        <w:t>平方米以上。其中,在孵企业使用的面积(含公共服务场地)占75%以上。</w:t>
      </w:r>
    </w:p>
    <w:p>
      <w:pPr>
        <w:pStyle w:val="4"/>
        <w:keepNext w:val="0"/>
        <w:keepLines w:val="0"/>
        <w:pageBreakBefore w:val="0"/>
        <w:tabs>
          <w:tab w:val="left" w:pos="2055"/>
        </w:tabs>
        <w:kinsoku/>
        <w:wordWrap/>
        <w:overflowPunct/>
        <w:topLinePunct w:val="0"/>
        <w:autoSpaceDE w:val="0"/>
        <w:autoSpaceDN w:val="0"/>
        <w:bidi w:val="0"/>
        <w:adjustRightInd/>
        <w:snapToGrid/>
        <w:spacing w:before="0" w:line="560" w:lineRule="exact"/>
        <w:ind w:left="0" w:leftChars="0" w:right="0" w:firstLine="660" w:firstLineChars="200"/>
        <w:jc w:val="both"/>
        <w:textAlignment w:val="auto"/>
        <w:rPr>
          <w:rFonts w:hint="eastAsia" w:ascii="仿宋" w:hAnsi="仿宋" w:eastAsia="仿宋" w:cs="仿宋"/>
          <w:color w:val="auto"/>
          <w:spacing w:val="5"/>
          <w:sz w:val="32"/>
          <w:szCs w:val="32"/>
          <w:lang w:eastAsia="zh-CN"/>
        </w:rPr>
      </w:pPr>
      <w:r>
        <w:rPr>
          <w:rFonts w:hint="eastAsia" w:ascii="仿宋" w:hAnsi="仿宋" w:eastAsia="仿宋" w:cs="仿宋"/>
          <w:color w:val="auto"/>
          <w:spacing w:val="5"/>
          <w:sz w:val="32"/>
          <w:szCs w:val="32"/>
          <w:lang w:val="en-US" w:eastAsia="zh-CN"/>
        </w:rPr>
        <w:t>3.</w:t>
      </w:r>
      <w:r>
        <w:rPr>
          <w:rFonts w:hint="eastAsia" w:ascii="仿宋" w:hAnsi="仿宋" w:eastAsia="仿宋" w:cs="仿宋"/>
          <w:color w:val="auto"/>
          <w:spacing w:val="5"/>
          <w:sz w:val="32"/>
          <w:szCs w:val="32"/>
          <w:lang w:eastAsia="zh-CN"/>
        </w:rPr>
        <w:t>配备自有种子资金或合作的孵化资金,规模不低于</w:t>
      </w:r>
      <w:r>
        <w:rPr>
          <w:rFonts w:hint="eastAsia" w:ascii="仿宋" w:hAnsi="仿宋" w:eastAsia="仿宋" w:cs="仿宋"/>
          <w:color w:val="auto"/>
          <w:spacing w:val="5"/>
          <w:sz w:val="32"/>
          <w:szCs w:val="32"/>
          <w:lang w:val="en-US" w:eastAsia="zh-CN"/>
        </w:rPr>
        <w:t>2</w:t>
      </w:r>
      <w:r>
        <w:rPr>
          <w:rFonts w:hint="eastAsia" w:ascii="仿宋" w:hAnsi="仿宋" w:eastAsia="仿宋" w:cs="仿宋"/>
          <w:color w:val="auto"/>
          <w:spacing w:val="5"/>
          <w:sz w:val="32"/>
          <w:szCs w:val="32"/>
          <w:lang w:eastAsia="zh-CN"/>
        </w:rPr>
        <w:t>00</w:t>
      </w:r>
      <w:r>
        <w:rPr>
          <w:rFonts w:hint="eastAsia" w:ascii="仿宋" w:hAnsi="仿宋" w:eastAsia="仿宋" w:cs="仿宋"/>
          <w:color w:val="auto"/>
          <w:spacing w:val="5"/>
          <w:sz w:val="32"/>
          <w:szCs w:val="32"/>
          <w:lang w:eastAsia="zh-CN"/>
        </w:rPr>
        <w:t>万元人民币,有获得投融资的在孵企业,并能提供资金使用案例。</w:t>
      </w:r>
    </w:p>
    <w:p>
      <w:pPr>
        <w:pStyle w:val="4"/>
        <w:keepNext w:val="0"/>
        <w:keepLines w:val="0"/>
        <w:pageBreakBefore w:val="0"/>
        <w:tabs>
          <w:tab w:val="left" w:pos="2055"/>
        </w:tabs>
        <w:kinsoku/>
        <w:wordWrap/>
        <w:overflowPunct/>
        <w:topLinePunct w:val="0"/>
        <w:autoSpaceDE w:val="0"/>
        <w:autoSpaceDN w:val="0"/>
        <w:bidi w:val="0"/>
        <w:adjustRightInd/>
        <w:snapToGrid/>
        <w:spacing w:before="0" w:line="560" w:lineRule="exact"/>
        <w:ind w:left="0" w:leftChars="0" w:right="0" w:firstLine="660" w:firstLineChars="200"/>
        <w:jc w:val="both"/>
        <w:textAlignment w:val="auto"/>
        <w:rPr>
          <w:rFonts w:hint="eastAsia" w:ascii="仿宋" w:hAnsi="仿宋" w:eastAsia="仿宋" w:cs="仿宋"/>
          <w:color w:val="auto"/>
          <w:spacing w:val="5"/>
          <w:sz w:val="32"/>
          <w:szCs w:val="32"/>
          <w:lang w:eastAsia="zh-CN"/>
        </w:rPr>
      </w:pPr>
      <w:r>
        <w:rPr>
          <w:rFonts w:hint="eastAsia" w:ascii="仿宋" w:hAnsi="仿宋" w:eastAsia="仿宋" w:cs="仿宋"/>
          <w:color w:val="auto"/>
          <w:spacing w:val="5"/>
          <w:sz w:val="32"/>
          <w:szCs w:val="32"/>
          <w:lang w:val="en-US" w:eastAsia="zh-CN"/>
        </w:rPr>
        <w:t>4.</w:t>
      </w:r>
      <w:r>
        <w:rPr>
          <w:rFonts w:hint="eastAsia" w:ascii="仿宋" w:hAnsi="仿宋" w:eastAsia="仿宋" w:cs="仿宋"/>
          <w:color w:val="auto"/>
          <w:spacing w:val="5"/>
          <w:sz w:val="32"/>
          <w:szCs w:val="32"/>
          <w:lang w:eastAsia="zh-CN"/>
        </w:rPr>
        <w:t>孵化器在孵企业不少于</w:t>
      </w:r>
      <w:r>
        <w:rPr>
          <w:rFonts w:hint="eastAsia" w:ascii="仿宋" w:hAnsi="仿宋" w:eastAsia="仿宋" w:cs="仿宋"/>
          <w:color w:val="auto"/>
          <w:spacing w:val="5"/>
          <w:sz w:val="32"/>
          <w:szCs w:val="32"/>
          <w:lang w:val="en-US" w:eastAsia="zh-CN"/>
        </w:rPr>
        <w:t>20</w:t>
      </w:r>
      <w:r>
        <w:rPr>
          <w:rFonts w:hint="eastAsia" w:ascii="仿宋" w:hAnsi="仿宋" w:eastAsia="仿宋" w:cs="仿宋"/>
          <w:color w:val="auto"/>
          <w:spacing w:val="5"/>
          <w:sz w:val="32"/>
          <w:szCs w:val="32"/>
          <w:lang w:eastAsia="zh-CN"/>
        </w:rPr>
        <w:t>家,且每千平方米平均在孵企业不少于 3家,已入驻国家科技型中小企业库备案的企业占在孵企业</w:t>
      </w:r>
      <w:r>
        <w:rPr>
          <w:rFonts w:hint="eastAsia" w:ascii="仿宋" w:hAnsi="仿宋" w:eastAsia="仿宋" w:cs="仿宋"/>
          <w:color w:val="auto"/>
          <w:spacing w:val="5"/>
          <w:sz w:val="32"/>
          <w:szCs w:val="32"/>
          <w:lang w:val="en-US" w:eastAsia="zh-CN"/>
        </w:rPr>
        <w:t>4</w:t>
      </w:r>
      <w:r>
        <w:rPr>
          <w:rFonts w:hint="eastAsia" w:ascii="仿宋" w:hAnsi="仿宋" w:eastAsia="仿宋" w:cs="仿宋"/>
          <w:color w:val="auto"/>
          <w:spacing w:val="5"/>
          <w:sz w:val="32"/>
          <w:szCs w:val="32"/>
          <w:lang w:eastAsia="zh-CN"/>
        </w:rPr>
        <w:t>0%以上。</w:t>
      </w:r>
    </w:p>
    <w:p>
      <w:pPr>
        <w:pStyle w:val="4"/>
        <w:keepNext w:val="0"/>
        <w:keepLines w:val="0"/>
        <w:pageBreakBefore w:val="0"/>
        <w:tabs>
          <w:tab w:val="left" w:pos="2055"/>
        </w:tabs>
        <w:kinsoku/>
        <w:wordWrap/>
        <w:overflowPunct/>
        <w:topLinePunct w:val="0"/>
        <w:autoSpaceDE w:val="0"/>
        <w:autoSpaceDN w:val="0"/>
        <w:bidi w:val="0"/>
        <w:adjustRightInd/>
        <w:snapToGrid/>
        <w:spacing w:before="0" w:line="560" w:lineRule="exact"/>
        <w:ind w:left="0" w:leftChars="0" w:right="0" w:firstLine="660" w:firstLineChars="200"/>
        <w:jc w:val="both"/>
        <w:textAlignment w:val="auto"/>
        <w:rPr>
          <w:rFonts w:hint="eastAsia" w:ascii="仿宋" w:hAnsi="仿宋" w:eastAsia="仿宋" w:cs="仿宋"/>
          <w:color w:val="auto"/>
          <w:spacing w:val="5"/>
          <w:sz w:val="32"/>
          <w:szCs w:val="32"/>
          <w:lang w:eastAsia="zh-CN"/>
        </w:rPr>
      </w:pPr>
      <w:r>
        <w:rPr>
          <w:rFonts w:hint="eastAsia" w:ascii="仿宋" w:hAnsi="仿宋" w:eastAsia="仿宋" w:cs="仿宋"/>
          <w:color w:val="auto"/>
          <w:spacing w:val="5"/>
          <w:sz w:val="32"/>
          <w:szCs w:val="32"/>
          <w:lang w:val="en-US" w:eastAsia="zh-CN"/>
        </w:rPr>
        <w:t>5.</w:t>
      </w:r>
      <w:r>
        <w:rPr>
          <w:rFonts w:hint="eastAsia" w:ascii="仿宋" w:hAnsi="仿宋" w:eastAsia="仿宋" w:cs="仿宋"/>
          <w:color w:val="auto"/>
          <w:spacing w:val="5"/>
          <w:sz w:val="32"/>
          <w:szCs w:val="32"/>
          <w:lang w:eastAsia="zh-CN"/>
        </w:rPr>
        <w:t>孵化器累计毕业企业应达到</w:t>
      </w:r>
      <w:r>
        <w:rPr>
          <w:rFonts w:hint="eastAsia" w:ascii="仿宋" w:hAnsi="仿宋" w:eastAsia="仿宋" w:cs="仿宋"/>
          <w:color w:val="auto"/>
          <w:spacing w:val="5"/>
          <w:sz w:val="32"/>
          <w:szCs w:val="32"/>
          <w:lang w:val="en-US" w:eastAsia="zh-CN"/>
        </w:rPr>
        <w:t>8</w:t>
      </w:r>
      <w:r>
        <w:rPr>
          <w:rFonts w:hint="eastAsia" w:ascii="仿宋" w:hAnsi="仿宋" w:eastAsia="仿宋" w:cs="仿宋"/>
          <w:color w:val="auto"/>
          <w:spacing w:val="5"/>
          <w:sz w:val="32"/>
          <w:szCs w:val="32"/>
          <w:lang w:eastAsia="zh-CN"/>
        </w:rPr>
        <w:t>家以上</w:t>
      </w:r>
      <w:r>
        <w:rPr>
          <w:rFonts w:hint="eastAsia" w:ascii="仿宋" w:hAnsi="仿宋" w:eastAsia="仿宋" w:cs="仿宋"/>
          <w:color w:val="auto"/>
          <w:spacing w:val="5"/>
          <w:sz w:val="32"/>
          <w:szCs w:val="32"/>
          <w:lang w:eastAsia="zh-CN"/>
        </w:rPr>
        <w:t>。</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68" w:firstLineChars="200"/>
        <w:jc w:val="both"/>
        <w:textAlignment w:val="auto"/>
        <w:rPr>
          <w:rFonts w:hint="eastAsia" w:ascii="仿宋" w:hAnsi="仿宋" w:eastAsia="仿宋" w:cs="仿宋"/>
          <w:color w:val="auto"/>
          <w:spacing w:val="9"/>
          <w:w w:val="99"/>
          <w:sz w:val="32"/>
          <w:szCs w:val="32"/>
          <w:lang w:eastAsia="zh-CN"/>
        </w:rPr>
      </w:pPr>
      <w:r>
        <w:rPr>
          <w:rFonts w:hint="eastAsia" w:ascii="仿宋" w:hAnsi="仿宋" w:eastAsia="仿宋" w:cs="仿宋"/>
          <w:color w:val="auto"/>
          <w:spacing w:val="9"/>
          <w:w w:val="99"/>
          <w:sz w:val="32"/>
          <w:szCs w:val="32"/>
          <w:lang w:val="en-US" w:eastAsia="zh-CN"/>
        </w:rPr>
        <w:t>6.</w:t>
      </w:r>
      <w:r>
        <w:rPr>
          <w:rFonts w:hint="eastAsia" w:ascii="仿宋" w:hAnsi="仿宋" w:eastAsia="仿宋" w:cs="仿宋"/>
          <w:color w:val="auto"/>
          <w:spacing w:val="9"/>
          <w:w w:val="99"/>
          <w:sz w:val="32"/>
          <w:szCs w:val="32"/>
          <w:lang w:eastAsia="zh-CN"/>
        </w:rPr>
        <w:t>孵化器拥有职业化的服务队伍,配备专业孵化服务人员和创业导师。</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68" w:firstLineChars="200"/>
        <w:jc w:val="both"/>
        <w:textAlignment w:val="auto"/>
        <w:rPr>
          <w:rFonts w:hint="eastAsia" w:ascii="仿宋" w:hAnsi="仿宋" w:eastAsia="仿宋" w:cs="仿宋"/>
          <w:color w:val="auto"/>
          <w:spacing w:val="9"/>
          <w:w w:val="99"/>
          <w:sz w:val="32"/>
          <w:szCs w:val="32"/>
          <w:lang w:eastAsia="zh-CN"/>
        </w:rPr>
      </w:pPr>
      <w:r>
        <w:rPr>
          <w:rFonts w:hint="eastAsia" w:ascii="仿宋" w:hAnsi="仿宋" w:eastAsia="仿宋" w:cs="仿宋"/>
          <w:color w:val="auto"/>
          <w:spacing w:val="9"/>
          <w:w w:val="99"/>
          <w:sz w:val="32"/>
          <w:szCs w:val="32"/>
          <w:lang w:val="en-US" w:eastAsia="zh-CN"/>
        </w:rPr>
        <w:t>7.</w:t>
      </w:r>
      <w:r>
        <w:rPr>
          <w:rFonts w:hint="eastAsia" w:ascii="仿宋" w:hAnsi="仿宋" w:eastAsia="仿宋" w:cs="仿宋"/>
          <w:color w:val="auto"/>
          <w:spacing w:val="9"/>
          <w:w w:val="99"/>
          <w:sz w:val="32"/>
          <w:szCs w:val="32"/>
          <w:lang w:eastAsia="zh-CN"/>
        </w:rPr>
        <w:t>孵化器在孵企业中已申请专利的企业占在孵企业总数比例不低于</w:t>
      </w:r>
      <w:r>
        <w:rPr>
          <w:rFonts w:hint="eastAsia" w:ascii="仿宋" w:hAnsi="仿宋" w:eastAsia="仿宋" w:cs="仿宋"/>
          <w:color w:val="auto"/>
          <w:spacing w:val="9"/>
          <w:w w:val="99"/>
          <w:sz w:val="32"/>
          <w:szCs w:val="32"/>
          <w:lang w:val="en-US" w:eastAsia="zh-CN"/>
        </w:rPr>
        <w:t>25</w:t>
      </w:r>
      <w:r>
        <w:rPr>
          <w:rFonts w:hint="eastAsia" w:ascii="仿宋" w:hAnsi="仿宋" w:eastAsia="仿宋" w:cs="仿宋"/>
          <w:color w:val="auto"/>
          <w:spacing w:val="9"/>
          <w:w w:val="99"/>
          <w:sz w:val="32"/>
          <w:szCs w:val="32"/>
          <w:lang w:eastAsia="zh-CN"/>
        </w:rPr>
        <w:t>%或拥有有效知识产权的企业占比不低于15%。</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68" w:firstLineChars="200"/>
        <w:jc w:val="both"/>
        <w:textAlignment w:val="auto"/>
        <w:rPr>
          <w:rFonts w:hint="eastAsia" w:ascii="仿宋" w:hAnsi="仿宋" w:eastAsia="仿宋" w:cs="仿宋"/>
          <w:color w:val="auto"/>
          <w:spacing w:val="9"/>
          <w:w w:val="99"/>
          <w:sz w:val="32"/>
          <w:szCs w:val="32"/>
          <w:lang w:eastAsia="zh-CN"/>
        </w:rPr>
      </w:pPr>
      <w:r>
        <w:rPr>
          <w:rFonts w:hint="eastAsia" w:ascii="黑体" w:hAnsi="黑体" w:eastAsia="黑体" w:cs="黑体"/>
          <w:color w:val="auto"/>
          <w:spacing w:val="9"/>
          <w:w w:val="99"/>
          <w:sz w:val="32"/>
          <w:szCs w:val="32"/>
          <w:lang w:val="en-US" w:eastAsia="zh-CN"/>
        </w:rPr>
        <w:t>第七条</w:t>
      </w:r>
      <w:r>
        <w:rPr>
          <w:rFonts w:hint="eastAsia" w:ascii="仿宋" w:hAnsi="仿宋" w:eastAsia="仿宋" w:cs="仿宋"/>
          <w:color w:val="auto"/>
          <w:spacing w:val="9"/>
          <w:w w:val="99"/>
          <w:sz w:val="32"/>
          <w:szCs w:val="32"/>
          <w:lang w:val="en-US" w:eastAsia="zh-CN"/>
        </w:rPr>
        <w:t xml:space="preserve"> </w:t>
      </w:r>
      <w:r>
        <w:rPr>
          <w:rFonts w:hint="eastAsia" w:ascii="仿宋" w:hAnsi="仿宋" w:eastAsia="仿宋" w:cs="仿宋"/>
          <w:color w:val="auto"/>
          <w:spacing w:val="9"/>
          <w:w w:val="99"/>
          <w:sz w:val="32"/>
          <w:szCs w:val="32"/>
          <w:lang w:eastAsia="zh-CN"/>
        </w:rPr>
        <w:t>本办法中孵化器在孵企业是指具备以下条件的被孵化企业:</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主要从事新技术、新产品的研发、生产和服务。</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36"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pacing w:val="1"/>
          <w:w w:val="99"/>
          <w:sz w:val="32"/>
          <w:szCs w:val="32"/>
          <w:lang w:val="en-US" w:eastAsia="zh-CN"/>
        </w:rPr>
        <w:t>2.</w:t>
      </w:r>
      <w:r>
        <w:rPr>
          <w:rFonts w:hint="eastAsia" w:ascii="仿宋" w:hAnsi="仿宋" w:eastAsia="仿宋" w:cs="仿宋"/>
          <w:color w:val="auto"/>
          <w:w w:val="99"/>
          <w:sz w:val="32"/>
          <w:szCs w:val="32"/>
        </w:rPr>
        <w:t>企</w:t>
      </w:r>
      <w:r>
        <w:rPr>
          <w:rFonts w:hint="eastAsia" w:ascii="仿宋" w:hAnsi="仿宋" w:eastAsia="仿宋" w:cs="仿宋"/>
          <w:color w:val="auto"/>
          <w:spacing w:val="2"/>
          <w:w w:val="99"/>
          <w:sz w:val="32"/>
          <w:szCs w:val="32"/>
        </w:rPr>
        <w:t>业</w:t>
      </w:r>
      <w:r>
        <w:rPr>
          <w:rFonts w:hint="eastAsia" w:ascii="仿宋" w:hAnsi="仿宋" w:eastAsia="仿宋" w:cs="仿宋"/>
          <w:color w:val="auto"/>
          <w:w w:val="99"/>
          <w:sz w:val="32"/>
          <w:szCs w:val="32"/>
        </w:rPr>
        <w:t>注册</w:t>
      </w:r>
      <w:r>
        <w:rPr>
          <w:rFonts w:hint="eastAsia" w:ascii="仿宋" w:hAnsi="仿宋" w:eastAsia="仿宋" w:cs="仿宋"/>
          <w:color w:val="auto"/>
          <w:spacing w:val="2"/>
          <w:w w:val="99"/>
          <w:sz w:val="32"/>
          <w:szCs w:val="32"/>
        </w:rPr>
        <w:t>地</w:t>
      </w:r>
      <w:r>
        <w:rPr>
          <w:rFonts w:hint="eastAsia" w:ascii="仿宋" w:hAnsi="仿宋" w:eastAsia="仿宋" w:cs="仿宋"/>
          <w:color w:val="auto"/>
          <w:w w:val="99"/>
          <w:sz w:val="32"/>
          <w:szCs w:val="32"/>
        </w:rPr>
        <w:t>和主</w:t>
      </w:r>
      <w:r>
        <w:rPr>
          <w:rFonts w:hint="eastAsia" w:ascii="仿宋" w:hAnsi="仿宋" w:eastAsia="仿宋" w:cs="仿宋"/>
          <w:color w:val="auto"/>
          <w:spacing w:val="2"/>
          <w:w w:val="99"/>
          <w:sz w:val="32"/>
          <w:szCs w:val="32"/>
        </w:rPr>
        <w:t>要</w:t>
      </w:r>
      <w:r>
        <w:rPr>
          <w:rFonts w:hint="eastAsia" w:ascii="仿宋" w:hAnsi="仿宋" w:eastAsia="仿宋" w:cs="仿宋"/>
          <w:color w:val="auto"/>
          <w:w w:val="99"/>
          <w:sz w:val="32"/>
          <w:szCs w:val="32"/>
        </w:rPr>
        <w:t>研发</w:t>
      </w:r>
      <w:r>
        <w:rPr>
          <w:rFonts w:hint="eastAsia" w:ascii="仿宋" w:hAnsi="仿宋" w:eastAsia="仿宋" w:cs="仿宋"/>
          <w:color w:val="auto"/>
          <w:spacing w:val="-3"/>
          <w:w w:val="99"/>
          <w:sz w:val="32"/>
          <w:szCs w:val="32"/>
        </w:rPr>
        <w:t>、</w:t>
      </w:r>
      <w:r>
        <w:rPr>
          <w:rFonts w:hint="eastAsia" w:ascii="仿宋" w:hAnsi="仿宋" w:eastAsia="仿宋" w:cs="仿宋"/>
          <w:color w:val="auto"/>
          <w:w w:val="99"/>
          <w:sz w:val="32"/>
          <w:szCs w:val="32"/>
        </w:rPr>
        <w:t>办</w:t>
      </w:r>
      <w:r>
        <w:rPr>
          <w:rFonts w:hint="eastAsia" w:ascii="仿宋" w:hAnsi="仿宋" w:eastAsia="仿宋" w:cs="仿宋"/>
          <w:color w:val="auto"/>
          <w:spacing w:val="2"/>
          <w:w w:val="99"/>
          <w:sz w:val="32"/>
          <w:szCs w:val="32"/>
        </w:rPr>
        <w:t>公</w:t>
      </w:r>
      <w:r>
        <w:rPr>
          <w:rFonts w:hint="eastAsia" w:ascii="仿宋" w:hAnsi="仿宋" w:eastAsia="仿宋" w:cs="仿宋"/>
          <w:color w:val="auto"/>
          <w:w w:val="99"/>
          <w:sz w:val="32"/>
          <w:szCs w:val="32"/>
        </w:rPr>
        <w:t>场所</w:t>
      </w:r>
      <w:r>
        <w:rPr>
          <w:rFonts w:hint="eastAsia" w:ascii="仿宋" w:hAnsi="仿宋" w:eastAsia="仿宋" w:cs="仿宋"/>
          <w:color w:val="auto"/>
          <w:spacing w:val="2"/>
          <w:w w:val="99"/>
          <w:sz w:val="32"/>
          <w:szCs w:val="32"/>
        </w:rPr>
        <w:t>须</w:t>
      </w:r>
      <w:r>
        <w:rPr>
          <w:rFonts w:hint="eastAsia" w:ascii="仿宋" w:hAnsi="仿宋" w:eastAsia="仿宋" w:cs="仿宋"/>
          <w:color w:val="auto"/>
          <w:w w:val="99"/>
          <w:sz w:val="32"/>
          <w:szCs w:val="32"/>
        </w:rPr>
        <w:t>在本</w:t>
      </w:r>
      <w:r>
        <w:rPr>
          <w:rFonts w:hint="eastAsia" w:ascii="仿宋" w:hAnsi="仿宋" w:eastAsia="仿宋" w:cs="仿宋"/>
          <w:color w:val="auto"/>
          <w:spacing w:val="2"/>
          <w:w w:val="99"/>
          <w:sz w:val="32"/>
          <w:szCs w:val="32"/>
        </w:rPr>
        <w:t>孵</w:t>
      </w:r>
      <w:r>
        <w:rPr>
          <w:rFonts w:hint="eastAsia" w:ascii="仿宋" w:hAnsi="仿宋" w:eastAsia="仿宋" w:cs="仿宋"/>
          <w:color w:val="auto"/>
          <w:w w:val="99"/>
          <w:sz w:val="32"/>
          <w:szCs w:val="32"/>
        </w:rPr>
        <w:t>化器</w:t>
      </w:r>
      <w:r>
        <w:rPr>
          <w:rFonts w:hint="eastAsia" w:ascii="仿宋" w:hAnsi="仿宋" w:eastAsia="仿宋" w:cs="仿宋"/>
          <w:color w:val="auto"/>
          <w:spacing w:val="2"/>
          <w:w w:val="99"/>
          <w:sz w:val="32"/>
          <w:szCs w:val="32"/>
        </w:rPr>
        <w:t>场</w:t>
      </w:r>
      <w:r>
        <w:rPr>
          <w:rFonts w:hint="eastAsia" w:ascii="仿宋" w:hAnsi="仿宋" w:eastAsia="仿宋" w:cs="仿宋"/>
          <w:color w:val="auto"/>
          <w:w w:val="99"/>
          <w:sz w:val="32"/>
          <w:szCs w:val="32"/>
        </w:rPr>
        <w:t>地</w:t>
      </w:r>
      <w:r>
        <w:rPr>
          <w:rFonts w:hint="eastAsia" w:ascii="仿宋" w:hAnsi="仿宋" w:eastAsia="仿宋" w:cs="仿宋"/>
          <w:color w:val="auto"/>
          <w:spacing w:val="2"/>
          <w:w w:val="99"/>
          <w:sz w:val="32"/>
          <w:szCs w:val="32"/>
        </w:rPr>
        <w:t>内</w:t>
      </w:r>
      <w:r>
        <w:rPr>
          <w:rFonts w:hint="eastAsia" w:ascii="仿宋" w:hAnsi="仿宋" w:eastAsia="仿宋" w:cs="仿宋"/>
          <w:color w:val="auto"/>
          <w:w w:val="99"/>
          <w:sz w:val="32"/>
          <w:szCs w:val="32"/>
        </w:rPr>
        <w:t>，入</w:t>
      </w:r>
      <w:r>
        <w:rPr>
          <w:rFonts w:hint="eastAsia" w:ascii="仿宋" w:hAnsi="仿宋" w:eastAsia="仿宋" w:cs="仿宋"/>
          <w:color w:val="auto"/>
          <w:spacing w:val="2"/>
          <w:w w:val="99"/>
          <w:sz w:val="32"/>
          <w:szCs w:val="32"/>
        </w:rPr>
        <w:t>驻</w:t>
      </w:r>
      <w:r>
        <w:rPr>
          <w:rFonts w:hint="eastAsia" w:ascii="仿宋" w:hAnsi="仿宋" w:eastAsia="仿宋" w:cs="仿宋"/>
          <w:color w:val="auto"/>
          <w:w w:val="99"/>
          <w:sz w:val="32"/>
          <w:szCs w:val="32"/>
        </w:rPr>
        <w:t>时成</w:t>
      </w:r>
      <w:r>
        <w:rPr>
          <w:rFonts w:hint="eastAsia" w:ascii="仿宋" w:hAnsi="仿宋" w:eastAsia="仿宋" w:cs="仿宋"/>
          <w:color w:val="auto"/>
          <w:spacing w:val="2"/>
          <w:w w:val="99"/>
          <w:sz w:val="32"/>
          <w:szCs w:val="32"/>
        </w:rPr>
        <w:t>立</w:t>
      </w:r>
      <w:r>
        <w:rPr>
          <w:rFonts w:hint="eastAsia" w:ascii="仿宋" w:hAnsi="仿宋" w:eastAsia="仿宋" w:cs="仿宋"/>
          <w:color w:val="auto"/>
          <w:w w:val="99"/>
          <w:sz w:val="32"/>
          <w:szCs w:val="32"/>
        </w:rPr>
        <w:t>时间</w:t>
      </w:r>
      <w:r>
        <w:rPr>
          <w:rFonts w:hint="eastAsia" w:ascii="仿宋" w:hAnsi="仿宋" w:eastAsia="仿宋" w:cs="仿宋"/>
          <w:color w:val="auto"/>
          <w:spacing w:val="2"/>
          <w:w w:val="99"/>
          <w:sz w:val="32"/>
          <w:szCs w:val="32"/>
        </w:rPr>
        <w:t>不</w:t>
      </w:r>
      <w:r>
        <w:rPr>
          <w:rFonts w:hint="eastAsia" w:ascii="仿宋" w:hAnsi="仿宋" w:eastAsia="仿宋" w:cs="仿宋"/>
          <w:color w:val="auto"/>
          <w:w w:val="99"/>
          <w:sz w:val="32"/>
          <w:szCs w:val="32"/>
        </w:rPr>
        <w:t>超过</w:t>
      </w:r>
      <w:r>
        <w:rPr>
          <w:rFonts w:hint="eastAsia" w:ascii="仿宋" w:hAnsi="仿宋" w:eastAsia="仿宋" w:cs="仿宋"/>
          <w:color w:val="auto"/>
          <w:spacing w:val="-79"/>
          <w:sz w:val="32"/>
          <w:szCs w:val="32"/>
        </w:rPr>
        <w:t xml:space="preserve"> </w:t>
      </w:r>
      <w:r>
        <w:rPr>
          <w:rFonts w:hint="eastAsia" w:ascii="仿宋" w:hAnsi="仿宋" w:eastAsia="仿宋" w:cs="仿宋"/>
          <w:color w:val="auto"/>
          <w:spacing w:val="1"/>
          <w:w w:val="99"/>
          <w:sz w:val="32"/>
          <w:szCs w:val="32"/>
        </w:rPr>
        <w:t>3</w:t>
      </w:r>
      <w:r>
        <w:rPr>
          <w:rFonts w:hint="eastAsia" w:ascii="仿宋" w:hAnsi="仿宋" w:eastAsia="仿宋" w:cs="仿宋"/>
          <w:color w:val="auto"/>
          <w:w w:val="99"/>
          <w:sz w:val="32"/>
          <w:szCs w:val="32"/>
        </w:rPr>
        <w:t>6</w:t>
      </w:r>
      <w:r>
        <w:rPr>
          <w:rFonts w:hint="eastAsia" w:ascii="仿宋" w:hAnsi="仿宋" w:eastAsia="仿宋" w:cs="仿宋"/>
          <w:color w:val="auto"/>
          <w:spacing w:val="-80"/>
          <w:sz w:val="32"/>
          <w:szCs w:val="32"/>
        </w:rPr>
        <w:t xml:space="preserve"> </w:t>
      </w:r>
      <w:r>
        <w:rPr>
          <w:rFonts w:hint="eastAsia" w:ascii="仿宋" w:hAnsi="仿宋" w:eastAsia="仿宋" w:cs="仿宋"/>
          <w:color w:val="auto"/>
          <w:w w:val="99"/>
          <w:sz w:val="32"/>
          <w:szCs w:val="32"/>
        </w:rPr>
        <w:t>个</w:t>
      </w:r>
      <w:r>
        <w:rPr>
          <w:rFonts w:hint="eastAsia" w:ascii="仿宋" w:hAnsi="仿宋" w:eastAsia="仿宋" w:cs="仿宋"/>
          <w:color w:val="auto"/>
          <w:spacing w:val="2"/>
          <w:w w:val="99"/>
          <w:sz w:val="32"/>
          <w:szCs w:val="32"/>
        </w:rPr>
        <w:t>月</w:t>
      </w:r>
      <w:r>
        <w:rPr>
          <w:rFonts w:hint="eastAsia" w:ascii="仿宋" w:hAnsi="仿宋" w:eastAsia="仿宋" w:cs="仿宋"/>
          <w:color w:val="auto"/>
          <w:w w:val="99"/>
          <w:sz w:val="32"/>
          <w:szCs w:val="32"/>
        </w:rPr>
        <w:t>。</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36"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pacing w:val="1"/>
          <w:w w:val="99"/>
          <w:sz w:val="32"/>
          <w:szCs w:val="32"/>
          <w:lang w:val="en-US" w:eastAsia="zh-CN"/>
        </w:rPr>
        <w:t>3.</w:t>
      </w:r>
      <w:r>
        <w:rPr>
          <w:rFonts w:hint="eastAsia" w:ascii="仿宋" w:hAnsi="仿宋" w:eastAsia="仿宋" w:cs="仿宋"/>
          <w:color w:val="auto"/>
          <w:w w:val="99"/>
          <w:sz w:val="32"/>
          <w:szCs w:val="32"/>
        </w:rPr>
        <w:t>孵</w:t>
      </w:r>
      <w:r>
        <w:rPr>
          <w:rFonts w:hint="eastAsia" w:ascii="仿宋" w:hAnsi="仿宋" w:eastAsia="仿宋" w:cs="仿宋"/>
          <w:color w:val="auto"/>
          <w:spacing w:val="2"/>
          <w:w w:val="99"/>
          <w:sz w:val="32"/>
          <w:szCs w:val="32"/>
        </w:rPr>
        <w:t>化</w:t>
      </w:r>
      <w:r>
        <w:rPr>
          <w:rFonts w:hint="eastAsia" w:ascii="仿宋" w:hAnsi="仿宋" w:eastAsia="仿宋" w:cs="仿宋"/>
          <w:color w:val="auto"/>
          <w:w w:val="99"/>
          <w:sz w:val="32"/>
          <w:szCs w:val="32"/>
        </w:rPr>
        <w:t>时限</w:t>
      </w:r>
      <w:r>
        <w:rPr>
          <w:rFonts w:hint="eastAsia" w:ascii="仿宋" w:hAnsi="仿宋" w:eastAsia="仿宋" w:cs="仿宋"/>
          <w:color w:val="auto"/>
          <w:spacing w:val="2"/>
          <w:w w:val="99"/>
          <w:sz w:val="32"/>
          <w:szCs w:val="32"/>
        </w:rPr>
        <w:t>原</w:t>
      </w:r>
      <w:r>
        <w:rPr>
          <w:rFonts w:hint="eastAsia" w:ascii="仿宋" w:hAnsi="仿宋" w:eastAsia="仿宋" w:cs="仿宋"/>
          <w:color w:val="auto"/>
          <w:w w:val="99"/>
          <w:sz w:val="32"/>
          <w:szCs w:val="32"/>
        </w:rPr>
        <w:t>则上</w:t>
      </w:r>
      <w:r>
        <w:rPr>
          <w:rFonts w:hint="eastAsia" w:ascii="仿宋" w:hAnsi="仿宋" w:eastAsia="仿宋" w:cs="仿宋"/>
          <w:color w:val="auto"/>
          <w:spacing w:val="2"/>
          <w:w w:val="99"/>
          <w:sz w:val="32"/>
          <w:szCs w:val="32"/>
        </w:rPr>
        <w:t>不</w:t>
      </w:r>
      <w:r>
        <w:rPr>
          <w:rFonts w:hint="eastAsia" w:ascii="仿宋" w:hAnsi="仿宋" w:eastAsia="仿宋" w:cs="仿宋"/>
          <w:color w:val="auto"/>
          <w:w w:val="99"/>
          <w:sz w:val="32"/>
          <w:szCs w:val="32"/>
        </w:rPr>
        <w:t>超过</w:t>
      </w:r>
      <w:r>
        <w:rPr>
          <w:rFonts w:hint="eastAsia" w:ascii="仿宋" w:hAnsi="仿宋" w:eastAsia="仿宋" w:cs="仿宋"/>
          <w:color w:val="auto"/>
          <w:spacing w:val="-79"/>
          <w:sz w:val="32"/>
          <w:szCs w:val="32"/>
        </w:rPr>
        <w:t xml:space="preserve"> </w:t>
      </w:r>
      <w:r>
        <w:rPr>
          <w:rFonts w:hint="eastAsia" w:ascii="仿宋" w:hAnsi="仿宋" w:eastAsia="仿宋" w:cs="仿宋"/>
          <w:color w:val="auto"/>
          <w:spacing w:val="1"/>
          <w:w w:val="99"/>
          <w:sz w:val="32"/>
          <w:szCs w:val="32"/>
        </w:rPr>
        <w:t>4</w:t>
      </w:r>
      <w:r>
        <w:rPr>
          <w:rFonts w:hint="eastAsia" w:ascii="仿宋" w:hAnsi="仿宋" w:eastAsia="仿宋" w:cs="仿宋"/>
          <w:color w:val="auto"/>
          <w:w w:val="99"/>
          <w:sz w:val="32"/>
          <w:szCs w:val="32"/>
        </w:rPr>
        <w:t>8</w:t>
      </w:r>
      <w:r>
        <w:rPr>
          <w:rFonts w:hint="eastAsia" w:ascii="仿宋" w:hAnsi="仿宋" w:eastAsia="仿宋" w:cs="仿宋"/>
          <w:color w:val="auto"/>
          <w:spacing w:val="-82"/>
          <w:sz w:val="32"/>
          <w:szCs w:val="32"/>
        </w:rPr>
        <w:t xml:space="preserve"> </w:t>
      </w:r>
      <w:r>
        <w:rPr>
          <w:rFonts w:hint="eastAsia" w:ascii="仿宋" w:hAnsi="仿宋" w:eastAsia="仿宋" w:cs="仿宋"/>
          <w:color w:val="auto"/>
          <w:w w:val="99"/>
          <w:sz w:val="32"/>
          <w:szCs w:val="32"/>
        </w:rPr>
        <w:t>个</w:t>
      </w:r>
      <w:r>
        <w:rPr>
          <w:rFonts w:hint="eastAsia" w:ascii="仿宋" w:hAnsi="仿宋" w:eastAsia="仿宋" w:cs="仿宋"/>
          <w:color w:val="auto"/>
          <w:spacing w:val="2"/>
          <w:w w:val="99"/>
          <w:sz w:val="32"/>
          <w:szCs w:val="32"/>
        </w:rPr>
        <w:t>月</w:t>
      </w:r>
      <w:r>
        <w:rPr>
          <w:rFonts w:hint="eastAsia" w:ascii="仿宋" w:hAnsi="仿宋" w:eastAsia="仿宋" w:cs="仿宋"/>
          <w:color w:val="auto"/>
          <w:w w:val="99"/>
          <w:sz w:val="32"/>
          <w:szCs w:val="32"/>
        </w:rPr>
        <w:t>。技</w:t>
      </w:r>
      <w:r>
        <w:rPr>
          <w:rFonts w:hint="eastAsia" w:ascii="仿宋" w:hAnsi="仿宋" w:eastAsia="仿宋" w:cs="仿宋"/>
          <w:color w:val="auto"/>
          <w:spacing w:val="2"/>
          <w:w w:val="99"/>
          <w:sz w:val="32"/>
          <w:szCs w:val="32"/>
        </w:rPr>
        <w:t>术</w:t>
      </w:r>
      <w:r>
        <w:rPr>
          <w:rFonts w:hint="eastAsia" w:ascii="仿宋" w:hAnsi="仿宋" w:eastAsia="仿宋" w:cs="仿宋"/>
          <w:color w:val="auto"/>
          <w:w w:val="99"/>
          <w:sz w:val="32"/>
          <w:szCs w:val="32"/>
        </w:rPr>
        <w:t>领域</w:t>
      </w:r>
      <w:r>
        <w:rPr>
          <w:rFonts w:hint="eastAsia" w:ascii="仿宋" w:hAnsi="仿宋" w:eastAsia="仿宋" w:cs="仿宋"/>
          <w:color w:val="auto"/>
          <w:spacing w:val="2"/>
          <w:w w:val="99"/>
          <w:sz w:val="32"/>
          <w:szCs w:val="32"/>
        </w:rPr>
        <w:t>为</w:t>
      </w:r>
      <w:r>
        <w:rPr>
          <w:rFonts w:hint="eastAsia" w:ascii="仿宋" w:hAnsi="仿宋" w:eastAsia="仿宋" w:cs="仿宋"/>
          <w:color w:val="auto"/>
          <w:w w:val="99"/>
          <w:sz w:val="32"/>
          <w:szCs w:val="32"/>
        </w:rPr>
        <w:t>生物</w:t>
      </w:r>
      <w:r>
        <w:rPr>
          <w:rFonts w:hint="eastAsia" w:ascii="仿宋" w:hAnsi="仿宋" w:eastAsia="仿宋" w:cs="仿宋"/>
          <w:color w:val="auto"/>
          <w:spacing w:val="2"/>
          <w:w w:val="99"/>
          <w:sz w:val="32"/>
          <w:szCs w:val="32"/>
        </w:rPr>
        <w:t>医</w:t>
      </w:r>
      <w:r>
        <w:rPr>
          <w:rFonts w:hint="eastAsia" w:ascii="仿宋" w:hAnsi="仿宋" w:eastAsia="仿宋" w:cs="仿宋"/>
          <w:color w:val="auto"/>
          <w:w w:val="99"/>
          <w:sz w:val="32"/>
          <w:szCs w:val="32"/>
        </w:rPr>
        <w:t>药、现</w:t>
      </w:r>
      <w:r>
        <w:rPr>
          <w:rFonts w:hint="eastAsia" w:ascii="仿宋" w:hAnsi="仿宋" w:eastAsia="仿宋" w:cs="仿宋"/>
          <w:color w:val="auto"/>
          <w:spacing w:val="2"/>
          <w:w w:val="99"/>
          <w:sz w:val="32"/>
          <w:szCs w:val="32"/>
        </w:rPr>
        <w:t>代</w:t>
      </w:r>
      <w:r>
        <w:rPr>
          <w:rFonts w:hint="eastAsia" w:ascii="仿宋" w:hAnsi="仿宋" w:eastAsia="仿宋" w:cs="仿宋"/>
          <w:color w:val="auto"/>
          <w:w w:val="99"/>
          <w:sz w:val="32"/>
          <w:szCs w:val="32"/>
        </w:rPr>
        <w:t>农业</w:t>
      </w:r>
      <w:r>
        <w:rPr>
          <w:rFonts w:hint="eastAsia" w:ascii="仿宋" w:hAnsi="仿宋" w:eastAsia="仿宋" w:cs="仿宋"/>
          <w:color w:val="auto"/>
          <w:spacing w:val="2"/>
          <w:w w:val="99"/>
          <w:sz w:val="32"/>
          <w:szCs w:val="32"/>
        </w:rPr>
        <w:t>、</w:t>
      </w:r>
      <w:r>
        <w:rPr>
          <w:rFonts w:hint="eastAsia" w:ascii="仿宋" w:hAnsi="仿宋" w:eastAsia="仿宋" w:cs="仿宋"/>
          <w:color w:val="auto"/>
          <w:w w:val="99"/>
          <w:sz w:val="32"/>
          <w:szCs w:val="32"/>
        </w:rPr>
        <w:t>集成</w:t>
      </w:r>
      <w:r>
        <w:rPr>
          <w:rFonts w:hint="eastAsia" w:ascii="仿宋" w:hAnsi="仿宋" w:eastAsia="仿宋" w:cs="仿宋"/>
          <w:color w:val="auto"/>
          <w:spacing w:val="2"/>
          <w:w w:val="99"/>
          <w:sz w:val="32"/>
          <w:szCs w:val="32"/>
        </w:rPr>
        <w:t>电</w:t>
      </w:r>
      <w:r>
        <w:rPr>
          <w:rFonts w:hint="eastAsia" w:ascii="仿宋" w:hAnsi="仿宋" w:eastAsia="仿宋" w:cs="仿宋"/>
          <w:color w:val="auto"/>
          <w:w w:val="99"/>
          <w:sz w:val="32"/>
          <w:szCs w:val="32"/>
        </w:rPr>
        <w:t>路的</w:t>
      </w:r>
      <w:r>
        <w:rPr>
          <w:rFonts w:hint="eastAsia" w:ascii="仿宋" w:hAnsi="仿宋" w:eastAsia="仿宋" w:cs="仿宋"/>
          <w:color w:val="auto"/>
          <w:spacing w:val="2"/>
          <w:w w:val="99"/>
          <w:sz w:val="32"/>
          <w:szCs w:val="32"/>
        </w:rPr>
        <w:t>企</w:t>
      </w:r>
      <w:r>
        <w:rPr>
          <w:rFonts w:hint="eastAsia" w:ascii="仿宋" w:hAnsi="仿宋" w:eastAsia="仿宋" w:cs="仿宋"/>
          <w:color w:val="auto"/>
          <w:w w:val="99"/>
          <w:sz w:val="32"/>
          <w:szCs w:val="32"/>
        </w:rPr>
        <w:t>业，</w:t>
      </w:r>
      <w:r>
        <w:rPr>
          <w:rFonts w:hint="eastAsia" w:ascii="仿宋" w:hAnsi="仿宋" w:eastAsia="仿宋" w:cs="仿宋"/>
          <w:color w:val="auto"/>
          <w:spacing w:val="2"/>
          <w:w w:val="99"/>
          <w:sz w:val="32"/>
          <w:szCs w:val="32"/>
        </w:rPr>
        <w:t>孵</w:t>
      </w:r>
      <w:r>
        <w:rPr>
          <w:rFonts w:hint="eastAsia" w:ascii="仿宋" w:hAnsi="仿宋" w:eastAsia="仿宋" w:cs="仿宋"/>
          <w:color w:val="auto"/>
          <w:w w:val="99"/>
          <w:sz w:val="32"/>
          <w:szCs w:val="32"/>
        </w:rPr>
        <w:t>化时</w:t>
      </w:r>
      <w:r>
        <w:rPr>
          <w:rFonts w:hint="eastAsia" w:ascii="仿宋" w:hAnsi="仿宋" w:eastAsia="仿宋" w:cs="仿宋"/>
          <w:color w:val="auto"/>
          <w:spacing w:val="2"/>
          <w:w w:val="99"/>
          <w:sz w:val="32"/>
          <w:szCs w:val="32"/>
        </w:rPr>
        <w:t>限</w:t>
      </w:r>
      <w:r>
        <w:rPr>
          <w:rFonts w:hint="eastAsia" w:ascii="仿宋" w:hAnsi="仿宋" w:eastAsia="仿宋" w:cs="仿宋"/>
          <w:color w:val="auto"/>
          <w:w w:val="99"/>
          <w:sz w:val="32"/>
          <w:szCs w:val="32"/>
        </w:rPr>
        <w:t>不超过</w:t>
      </w:r>
      <w:r>
        <w:rPr>
          <w:rFonts w:hint="eastAsia" w:ascii="仿宋" w:hAnsi="仿宋" w:eastAsia="仿宋" w:cs="仿宋"/>
          <w:color w:val="auto"/>
          <w:spacing w:val="-78"/>
          <w:sz w:val="32"/>
          <w:szCs w:val="32"/>
        </w:rPr>
        <w:t xml:space="preserve"> </w:t>
      </w:r>
      <w:r>
        <w:rPr>
          <w:rFonts w:hint="eastAsia" w:ascii="仿宋" w:hAnsi="仿宋" w:eastAsia="仿宋" w:cs="仿宋"/>
          <w:color w:val="auto"/>
          <w:spacing w:val="1"/>
          <w:w w:val="99"/>
          <w:sz w:val="32"/>
          <w:szCs w:val="32"/>
        </w:rPr>
        <w:t>6</w:t>
      </w:r>
      <w:r>
        <w:rPr>
          <w:rFonts w:hint="eastAsia" w:ascii="仿宋" w:hAnsi="仿宋" w:eastAsia="仿宋" w:cs="仿宋"/>
          <w:color w:val="auto"/>
          <w:w w:val="99"/>
          <w:sz w:val="32"/>
          <w:szCs w:val="32"/>
        </w:rPr>
        <w:t>0</w:t>
      </w:r>
      <w:r>
        <w:rPr>
          <w:rFonts w:hint="eastAsia" w:ascii="仿宋" w:hAnsi="仿宋" w:eastAsia="仿宋" w:cs="仿宋"/>
          <w:color w:val="auto"/>
          <w:spacing w:val="-80"/>
          <w:sz w:val="32"/>
          <w:szCs w:val="32"/>
        </w:rPr>
        <w:t xml:space="preserve"> </w:t>
      </w:r>
      <w:r>
        <w:rPr>
          <w:rFonts w:hint="eastAsia" w:ascii="仿宋" w:hAnsi="仿宋" w:eastAsia="仿宋" w:cs="仿宋"/>
          <w:color w:val="auto"/>
          <w:w w:val="99"/>
          <w:sz w:val="32"/>
          <w:szCs w:val="32"/>
        </w:rPr>
        <w:t>个</w:t>
      </w:r>
      <w:r>
        <w:rPr>
          <w:rFonts w:hint="eastAsia" w:ascii="仿宋" w:hAnsi="仿宋" w:eastAsia="仿宋" w:cs="仿宋"/>
          <w:color w:val="auto"/>
          <w:spacing w:val="2"/>
          <w:w w:val="99"/>
          <w:sz w:val="32"/>
          <w:szCs w:val="32"/>
        </w:rPr>
        <w:t>月</w:t>
      </w:r>
      <w:r>
        <w:rPr>
          <w:rFonts w:hint="eastAsia" w:ascii="仿宋" w:hAnsi="仿宋" w:eastAsia="仿宋" w:cs="仿宋"/>
          <w:color w:val="auto"/>
          <w:w w:val="99"/>
          <w:sz w:val="32"/>
          <w:szCs w:val="32"/>
        </w:rPr>
        <w:t>。</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32"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w w:val="99"/>
          <w:sz w:val="32"/>
          <w:szCs w:val="32"/>
        </w:rPr>
        <w:t>第</w:t>
      </w:r>
      <w:r>
        <w:rPr>
          <w:rFonts w:hint="eastAsia" w:ascii="黑体" w:hAnsi="黑体" w:eastAsia="黑体" w:cs="黑体"/>
          <w:color w:val="auto"/>
          <w:w w:val="99"/>
          <w:sz w:val="32"/>
          <w:szCs w:val="32"/>
          <w:lang w:val="en-US" w:eastAsia="zh-CN"/>
        </w:rPr>
        <w:t>八</w:t>
      </w:r>
      <w:r>
        <w:rPr>
          <w:rFonts w:hint="eastAsia" w:ascii="黑体" w:hAnsi="黑体" w:eastAsia="黑体" w:cs="黑体"/>
          <w:color w:val="auto"/>
          <w:w w:val="99"/>
          <w:sz w:val="32"/>
          <w:szCs w:val="32"/>
        </w:rPr>
        <w:t>条</w:t>
      </w:r>
      <w:r>
        <w:rPr>
          <w:rFonts w:hint="eastAsia" w:ascii="仿宋" w:hAnsi="仿宋" w:eastAsia="仿宋" w:cs="仿宋"/>
          <w:color w:val="auto"/>
          <w:sz w:val="32"/>
          <w:szCs w:val="32"/>
        </w:rPr>
        <w:t xml:space="preserve"> 企业从孵化器中毕业应至少符合以下条件之一：</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经国家备案通过的高新技术企业；</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累计获得天使投资或风险投资</w:t>
      </w:r>
      <w:r>
        <w:rPr>
          <w:rFonts w:hint="eastAsia" w:ascii="仿宋" w:hAnsi="仿宋" w:eastAsia="仿宋" w:cs="仿宋"/>
          <w:color w:val="auto"/>
          <w:sz w:val="32"/>
          <w:szCs w:val="32"/>
          <w:lang w:eastAsia="zh-CN"/>
        </w:rPr>
        <w:t>超过</w:t>
      </w:r>
      <w:r>
        <w:rPr>
          <w:rFonts w:hint="eastAsia" w:ascii="仿宋" w:hAnsi="仿宋" w:eastAsia="仿宋" w:cs="仿宋"/>
          <w:color w:val="auto"/>
          <w:sz w:val="32"/>
          <w:szCs w:val="32"/>
          <w:lang w:val="en-US" w:eastAsia="zh-CN"/>
        </w:rPr>
        <w:t>100万</w:t>
      </w:r>
      <w:r>
        <w:rPr>
          <w:rFonts w:hint="eastAsia" w:ascii="仿宋" w:hAnsi="仿宋" w:eastAsia="仿宋" w:cs="仿宋"/>
          <w:color w:val="auto"/>
          <w:sz w:val="32"/>
          <w:szCs w:val="32"/>
        </w:rPr>
        <w:t>元。</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连续</w:t>
      </w:r>
      <w:r>
        <w:rPr>
          <w:rFonts w:hint="eastAsia" w:ascii="仿宋" w:hAnsi="仿宋" w:eastAsia="仿宋" w:cs="仿宋"/>
          <w:color w:val="auto"/>
          <w:spacing w:val="-82"/>
          <w:sz w:val="32"/>
          <w:szCs w:val="32"/>
        </w:rPr>
        <w:t xml:space="preserve"> </w:t>
      </w:r>
      <w:r>
        <w:rPr>
          <w:rFonts w:hint="eastAsia" w:ascii="仿宋" w:hAnsi="仿宋" w:eastAsia="仿宋" w:cs="仿宋"/>
          <w:color w:val="auto"/>
          <w:sz w:val="32"/>
          <w:szCs w:val="32"/>
        </w:rPr>
        <w:t>2</w:t>
      </w:r>
      <w:r>
        <w:rPr>
          <w:rFonts w:hint="eastAsia" w:ascii="仿宋" w:hAnsi="仿宋" w:eastAsia="仿宋" w:cs="仿宋"/>
          <w:color w:val="auto"/>
          <w:spacing w:val="-83"/>
          <w:sz w:val="32"/>
          <w:szCs w:val="32"/>
        </w:rPr>
        <w:t xml:space="preserve"> </w:t>
      </w:r>
      <w:r>
        <w:rPr>
          <w:rFonts w:hint="eastAsia" w:ascii="仿宋" w:hAnsi="仿宋" w:eastAsia="仿宋" w:cs="仿宋"/>
          <w:color w:val="auto"/>
          <w:sz w:val="32"/>
          <w:szCs w:val="32"/>
        </w:rPr>
        <w:t>年营业收入超</w:t>
      </w:r>
      <w:r>
        <w:rPr>
          <w:rFonts w:hint="eastAsia" w:ascii="仿宋" w:hAnsi="仿宋" w:eastAsia="仿宋" w:cs="仿宋"/>
          <w:color w:val="auto"/>
          <w:sz w:val="32"/>
          <w:szCs w:val="32"/>
          <w:lang w:eastAsia="zh-CN"/>
        </w:rPr>
        <w:t>过</w:t>
      </w:r>
      <w:r>
        <w:rPr>
          <w:rFonts w:hint="eastAsia" w:ascii="仿宋" w:hAnsi="仿宋" w:eastAsia="仿宋" w:cs="仿宋"/>
          <w:color w:val="auto"/>
          <w:sz w:val="32"/>
          <w:szCs w:val="32"/>
          <w:lang w:val="en-US" w:eastAsia="zh-CN"/>
        </w:rPr>
        <w:t>300</w:t>
      </w:r>
      <w:r>
        <w:rPr>
          <w:rFonts w:hint="eastAsia" w:ascii="仿宋" w:hAnsi="仿宋" w:eastAsia="仿宋" w:cs="仿宋"/>
          <w:color w:val="auto"/>
          <w:sz w:val="32"/>
          <w:szCs w:val="32"/>
        </w:rPr>
        <w:t>万元。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60" w:lineRule="exact"/>
        <w:ind w:left="0" w:leftChars="0" w:right="0" w:firstLine="640" w:firstLineChars="200"/>
        <w:jc w:val="both"/>
        <w:textAlignment w:val="auto"/>
        <w:rPr>
          <w:rFonts w:hint="eastAsia" w:ascii="楷体" w:hAnsi="楷体" w:eastAsia="楷体" w:cs="楷体"/>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被兼并、收购或在国内外资本市场挂牌、上市。</w:t>
      </w:r>
    </w:p>
    <w:p>
      <w:pPr>
        <w:pStyle w:val="4"/>
        <w:keepNext w:val="0"/>
        <w:keepLines w:val="0"/>
        <w:pageBreakBefore w:val="0"/>
        <w:kinsoku/>
        <w:wordWrap/>
        <w:overflowPunct/>
        <w:topLinePunct w:val="0"/>
        <w:autoSpaceDE w:val="0"/>
        <w:autoSpaceDN w:val="0"/>
        <w:bidi w:val="0"/>
        <w:adjustRightInd/>
        <w:snapToGrid/>
        <w:spacing w:before="0" w:line="560" w:lineRule="exact"/>
        <w:ind w:right="0"/>
        <w:jc w:val="center"/>
        <w:textAlignment w:val="auto"/>
        <w:rPr>
          <w:rFonts w:hint="eastAsia" w:ascii="仿宋" w:hAnsi="仿宋" w:eastAsia="仿宋" w:cs="仿宋"/>
          <w:color w:val="auto"/>
          <w:sz w:val="32"/>
          <w:szCs w:val="32"/>
        </w:rPr>
      </w:pPr>
      <w:r>
        <w:rPr>
          <w:rFonts w:hint="eastAsia" w:ascii="楷体" w:hAnsi="楷体" w:eastAsia="楷体" w:cs="楷体"/>
          <w:color w:val="auto"/>
          <w:sz w:val="32"/>
          <w:szCs w:val="32"/>
        </w:rPr>
        <w:t>第二节 众创空间</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申请市级众创空间备案登记需具备的基本条件：</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1.众创空间运营机构需具有独立法人资格,具备完善的运营管理体系和孵化服务机制。</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2.具备专职运营服务团队,具备一定的创新创业经验和专业服务能力,形成规范化服务流程,具有配套的创新创业服务体系。</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3.拥有不低于</w:t>
      </w:r>
      <w:r>
        <w:rPr>
          <w:rFonts w:hint="eastAsia" w:ascii="仿宋" w:hAnsi="仿宋" w:eastAsia="仿宋" w:cs="仿宋"/>
          <w:color w:val="auto"/>
          <w:sz w:val="32"/>
          <w:szCs w:val="32"/>
          <w:lang w:val="en-US" w:eastAsia="zh-CN"/>
        </w:rPr>
        <w:t>400</w:t>
      </w:r>
      <w:r>
        <w:rPr>
          <w:rFonts w:hint="eastAsia" w:ascii="仿宋" w:hAnsi="仿宋" w:eastAsia="仿宋" w:cs="仿宋"/>
          <w:color w:val="auto"/>
          <w:sz w:val="32"/>
          <w:szCs w:val="32"/>
        </w:rPr>
        <w:t>平方米的服务场地或提供不少于</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个创业工位。同时须具备公共服务场地和设施。提供的创业工位和公共服务场地面积不低于众创空间总面积的75%。属租赁场地的,需签订五年以上租赁期限。</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4.协议入驻创业团队和在孵企业不低于</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家且入驻创业团队每年注册成为新企业数不低于</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家</w:t>
      </w:r>
      <w:r>
        <w:rPr>
          <w:rFonts w:hint="eastAsia" w:ascii="仿宋" w:hAnsi="仿宋" w:eastAsia="仿宋" w:cs="仿宋"/>
          <w:color w:val="auto"/>
          <w:sz w:val="32"/>
          <w:szCs w:val="32"/>
        </w:rPr>
        <w:t>。</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5.每年开展的创业沙龙、路演、创业大赛、创业教育培训等活动不少于10场次。</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6.管理规范,财务等管理制度完备,运营机构及在孵企业的统计数据齐全。</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right="0" w:firstLine="632"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w w:val="99"/>
          <w:sz w:val="32"/>
          <w:szCs w:val="32"/>
        </w:rPr>
        <w:t>第十条</w:t>
      </w:r>
      <w:r>
        <w:rPr>
          <w:rFonts w:hint="eastAsia" w:ascii="仿宋" w:hAnsi="仿宋" w:eastAsia="仿宋" w:cs="仿宋"/>
          <w:color w:val="auto"/>
          <w:w w:val="99"/>
          <w:sz w:val="32"/>
          <w:szCs w:val="32"/>
        </w:rPr>
        <w:t xml:space="preserve"> </w:t>
      </w:r>
      <w:r>
        <w:rPr>
          <w:rFonts w:hint="eastAsia" w:ascii="仿宋" w:hAnsi="仿宋" w:eastAsia="仿宋" w:cs="仿宋"/>
          <w:color w:val="auto"/>
          <w:sz w:val="32"/>
          <w:szCs w:val="32"/>
        </w:rPr>
        <w:t>众创空间服务对象应满足下列要求：</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60" w:firstLineChars="200"/>
        <w:jc w:val="both"/>
        <w:textAlignment w:val="auto"/>
        <w:rPr>
          <w:rFonts w:hint="eastAsia" w:ascii="仿宋" w:hAnsi="仿宋" w:eastAsia="仿宋" w:cs="仿宋"/>
          <w:color w:val="auto"/>
          <w:spacing w:val="7"/>
          <w:w w:val="99"/>
          <w:sz w:val="32"/>
          <w:szCs w:val="32"/>
        </w:rPr>
      </w:pPr>
      <w:r>
        <w:rPr>
          <w:rFonts w:hint="eastAsia" w:ascii="仿宋" w:hAnsi="仿宋" w:eastAsia="仿宋" w:cs="仿宋"/>
          <w:color w:val="auto"/>
          <w:spacing w:val="7"/>
          <w:w w:val="99"/>
          <w:sz w:val="32"/>
          <w:szCs w:val="32"/>
        </w:rPr>
        <w:t>1.众创空间主要服务于大众创新创业者,其中主要包括以技术创新、商业模式创新为特征的创业团队、初创公司或从事软件开发、硬件研发、创意设计的创客群体及其他群体。</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60" w:firstLineChars="200"/>
        <w:jc w:val="both"/>
        <w:textAlignment w:val="auto"/>
        <w:rPr>
          <w:rFonts w:hint="eastAsia" w:ascii="楷体" w:hAnsi="楷体" w:eastAsia="楷体" w:cs="楷体"/>
          <w:b w:val="0"/>
          <w:bCs w:val="0"/>
          <w:color w:val="auto"/>
          <w:sz w:val="32"/>
          <w:szCs w:val="32"/>
        </w:rPr>
      </w:pPr>
      <w:r>
        <w:rPr>
          <w:rFonts w:hint="eastAsia" w:ascii="仿宋" w:hAnsi="仿宋" w:eastAsia="仿宋" w:cs="仿宋"/>
          <w:color w:val="auto"/>
          <w:spacing w:val="7"/>
          <w:w w:val="99"/>
          <w:sz w:val="32"/>
          <w:szCs w:val="32"/>
        </w:rPr>
        <w:t>2.入驻时限一般不超过24个月。</w:t>
      </w:r>
    </w:p>
    <w:p>
      <w:pPr>
        <w:pStyle w:val="3"/>
        <w:keepNext w:val="0"/>
        <w:keepLines w:val="0"/>
        <w:pageBreakBefore w:val="0"/>
        <w:kinsoku/>
        <w:wordWrap/>
        <w:overflowPunct/>
        <w:topLinePunct w:val="0"/>
        <w:autoSpaceDE w:val="0"/>
        <w:autoSpaceDN w:val="0"/>
        <w:bidi w:val="0"/>
        <w:adjustRightInd/>
        <w:snapToGrid/>
        <w:spacing w:before="0" w:line="560" w:lineRule="exact"/>
        <w:ind w:right="0"/>
        <w:jc w:val="center"/>
        <w:textAlignment w:val="auto"/>
        <w:rPr>
          <w:rFonts w:hint="eastAsia" w:ascii="楷体" w:hAnsi="楷体" w:eastAsia="楷体" w:cs="楷体"/>
          <w:b w:val="0"/>
          <w:bCs w:val="0"/>
          <w:color w:val="auto"/>
          <w:w w:val="99"/>
          <w:sz w:val="32"/>
          <w:szCs w:val="32"/>
        </w:rPr>
      </w:pPr>
      <w:r>
        <w:rPr>
          <w:rFonts w:hint="eastAsia" w:ascii="楷体" w:hAnsi="楷体" w:eastAsia="楷体" w:cs="楷体"/>
          <w:b w:val="0"/>
          <w:bCs w:val="0"/>
          <w:color w:val="auto"/>
          <w:sz w:val="32"/>
          <w:szCs w:val="32"/>
        </w:rPr>
        <w:t>第三节  星创天地</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32" w:firstLineChars="200"/>
        <w:jc w:val="both"/>
        <w:textAlignment w:val="auto"/>
        <w:rPr>
          <w:rFonts w:hint="eastAsia" w:ascii="仿宋" w:hAnsi="仿宋" w:eastAsia="仿宋" w:cs="仿宋"/>
          <w:color w:val="auto"/>
          <w:sz w:val="32"/>
          <w:szCs w:val="32"/>
          <w:lang w:eastAsia="zh-CN"/>
        </w:rPr>
      </w:pPr>
      <w:r>
        <w:rPr>
          <w:rFonts w:hint="eastAsia" w:ascii="黑体" w:hAnsi="黑体" w:eastAsia="黑体" w:cs="黑体"/>
          <w:color w:val="auto"/>
          <w:w w:val="99"/>
          <w:sz w:val="32"/>
          <w:szCs w:val="32"/>
        </w:rPr>
        <w:t>第十</w:t>
      </w:r>
      <w:r>
        <w:rPr>
          <w:rFonts w:hint="eastAsia" w:ascii="黑体" w:hAnsi="黑体" w:eastAsia="黑体" w:cs="黑体"/>
          <w:color w:val="auto"/>
          <w:w w:val="99"/>
          <w:sz w:val="32"/>
          <w:szCs w:val="32"/>
          <w:lang w:val="en-US" w:eastAsia="zh-CN"/>
        </w:rPr>
        <w:t>一</w:t>
      </w:r>
      <w:r>
        <w:rPr>
          <w:rFonts w:hint="eastAsia" w:ascii="黑体" w:hAnsi="黑体" w:eastAsia="黑体" w:cs="黑体"/>
          <w:color w:val="auto"/>
          <w:w w:val="99"/>
          <w:sz w:val="32"/>
          <w:szCs w:val="32"/>
        </w:rPr>
        <w:t>条</w:t>
      </w:r>
      <w:r>
        <w:rPr>
          <w:rFonts w:hint="eastAsia" w:ascii="仿宋" w:hAnsi="仿宋" w:eastAsia="仿宋" w:cs="仿宋"/>
          <w:color w:val="auto"/>
          <w:sz w:val="32"/>
          <w:szCs w:val="32"/>
        </w:rPr>
        <w:t xml:space="preserve"> 申请市级星创天地备案登记需具备的基本条件</w:t>
      </w:r>
      <w:r>
        <w:rPr>
          <w:rFonts w:hint="eastAsia" w:ascii="仿宋" w:hAnsi="仿宋" w:eastAsia="仿宋" w:cs="仿宋"/>
          <w:color w:val="auto"/>
          <w:sz w:val="32"/>
          <w:szCs w:val="32"/>
          <w:lang w:eastAsia="zh-CN"/>
        </w:rPr>
        <w:t>：</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60" w:firstLineChars="200"/>
        <w:jc w:val="both"/>
        <w:textAlignment w:val="auto"/>
        <w:rPr>
          <w:rFonts w:hint="eastAsia" w:ascii="仿宋" w:hAnsi="仿宋" w:eastAsia="仿宋" w:cs="仿宋"/>
          <w:color w:val="auto"/>
          <w:spacing w:val="7"/>
          <w:w w:val="99"/>
          <w:sz w:val="32"/>
          <w:szCs w:val="32"/>
        </w:rPr>
      </w:pPr>
      <w:r>
        <w:rPr>
          <w:rFonts w:hint="eastAsia" w:ascii="仿宋" w:hAnsi="仿宋" w:eastAsia="仿宋" w:cs="仿宋"/>
          <w:color w:val="auto"/>
          <w:spacing w:val="7"/>
          <w:w w:val="99"/>
          <w:sz w:val="32"/>
          <w:szCs w:val="32"/>
        </w:rPr>
        <w:t>1.具有明确的实施主体。申报单位即为星创天地的运营机构,应当是海南省行政区域内注册1年以上、具有独立法人资格的企事业单位,具备一定运营管理和专业服务能力。</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60" w:firstLineChars="200"/>
        <w:jc w:val="both"/>
        <w:textAlignment w:val="auto"/>
        <w:rPr>
          <w:rFonts w:hint="eastAsia" w:ascii="仿宋" w:hAnsi="仿宋" w:eastAsia="仿宋" w:cs="仿宋"/>
          <w:color w:val="auto"/>
          <w:spacing w:val="7"/>
          <w:w w:val="99"/>
          <w:sz w:val="32"/>
          <w:szCs w:val="32"/>
        </w:rPr>
      </w:pPr>
      <w:r>
        <w:rPr>
          <w:rFonts w:hint="eastAsia" w:ascii="仿宋" w:hAnsi="仿宋" w:eastAsia="仿宋" w:cs="仿宋"/>
          <w:color w:val="auto"/>
          <w:spacing w:val="7"/>
          <w:w w:val="99"/>
          <w:sz w:val="32"/>
          <w:szCs w:val="32"/>
        </w:rPr>
        <w:t>2.具有相应的产业背景和科技支撑。立足地方农业主导产业和区域特色产业,建有</w:t>
      </w:r>
      <w:r>
        <w:rPr>
          <w:rFonts w:hint="eastAsia" w:ascii="仿宋" w:hAnsi="仿宋" w:eastAsia="仿宋" w:cs="仿宋"/>
          <w:color w:val="auto"/>
          <w:spacing w:val="7"/>
          <w:w w:val="99"/>
          <w:sz w:val="32"/>
          <w:szCs w:val="32"/>
          <w:lang w:val="en-US" w:eastAsia="zh-CN"/>
        </w:rPr>
        <w:t>80</w:t>
      </w:r>
      <w:r>
        <w:rPr>
          <w:rFonts w:hint="eastAsia" w:ascii="仿宋" w:hAnsi="仿宋" w:eastAsia="仿宋" w:cs="仿宋"/>
          <w:color w:val="auto"/>
          <w:spacing w:val="7"/>
          <w:w w:val="99"/>
          <w:sz w:val="32"/>
          <w:szCs w:val="32"/>
        </w:rPr>
        <w:t>亩以上相对集中连片的农业科技成果转化示范基地。有明确的技术支撑单位,促进科技成果向农村转移转化,推进一、二、三产业融合发展。</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60" w:firstLineChars="200"/>
        <w:jc w:val="both"/>
        <w:textAlignment w:val="auto"/>
        <w:rPr>
          <w:rFonts w:hint="eastAsia" w:ascii="仿宋" w:hAnsi="仿宋" w:eastAsia="仿宋" w:cs="仿宋"/>
          <w:color w:val="auto"/>
          <w:spacing w:val="7"/>
          <w:w w:val="99"/>
          <w:sz w:val="32"/>
          <w:szCs w:val="32"/>
        </w:rPr>
      </w:pPr>
      <w:r>
        <w:rPr>
          <w:rFonts w:hint="eastAsia" w:ascii="仿宋" w:hAnsi="仿宋" w:eastAsia="仿宋" w:cs="仿宋"/>
          <w:color w:val="auto"/>
          <w:spacing w:val="7"/>
          <w:w w:val="99"/>
          <w:sz w:val="32"/>
          <w:szCs w:val="32"/>
        </w:rPr>
        <w:t>3.建有基本的服务设施。有建筑面积</w:t>
      </w:r>
      <w:r>
        <w:rPr>
          <w:rFonts w:hint="eastAsia" w:ascii="仿宋" w:hAnsi="仿宋" w:eastAsia="仿宋" w:cs="仿宋"/>
          <w:color w:val="auto"/>
          <w:spacing w:val="7"/>
          <w:w w:val="99"/>
          <w:sz w:val="32"/>
          <w:szCs w:val="32"/>
          <w:lang w:val="en-US" w:eastAsia="zh-CN"/>
        </w:rPr>
        <w:t>150</w:t>
      </w:r>
      <w:r>
        <w:rPr>
          <w:rFonts w:hint="eastAsia" w:ascii="仿宋" w:hAnsi="仿宋" w:eastAsia="仿宋" w:cs="仿宋"/>
          <w:color w:val="auto"/>
          <w:spacing w:val="7"/>
          <w:w w:val="99"/>
          <w:sz w:val="32"/>
          <w:szCs w:val="32"/>
        </w:rPr>
        <w:t>平方米以上的固定办公场所(自有或租赁,其中租赁期不少于5年),能够为农村创新创业者提供免费或低成本的开放式办公空间、创意创业空间、研发和检验测试等公共服务平台及一定面积的创新创业试验示范基地、创业培训基地。</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60" w:firstLineChars="200"/>
        <w:jc w:val="both"/>
        <w:textAlignment w:val="auto"/>
        <w:rPr>
          <w:rFonts w:hint="eastAsia" w:ascii="仿宋" w:hAnsi="仿宋" w:eastAsia="仿宋" w:cs="仿宋"/>
          <w:color w:val="auto"/>
          <w:spacing w:val="7"/>
          <w:w w:val="99"/>
          <w:sz w:val="32"/>
          <w:szCs w:val="32"/>
        </w:rPr>
      </w:pPr>
      <w:r>
        <w:rPr>
          <w:rFonts w:hint="eastAsia" w:ascii="仿宋" w:hAnsi="仿宋" w:eastAsia="仿宋" w:cs="仿宋"/>
          <w:color w:val="auto"/>
          <w:spacing w:val="7"/>
          <w:w w:val="99"/>
          <w:sz w:val="32"/>
          <w:szCs w:val="32"/>
        </w:rPr>
        <w:t>4.建有“互联网+”网络电商平台。建有门户网站、微信公众号等网上服务平台,提供行业动态、教育培训、产品展示、资源对接等服务;涉及农产品销售方面的应有自建网络电商平台,或依托国内、省内主流网络电商平台开展服务,推进商业模式创新。</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60" w:firstLineChars="200"/>
        <w:jc w:val="both"/>
        <w:textAlignment w:val="auto"/>
        <w:rPr>
          <w:rFonts w:hint="eastAsia" w:ascii="仿宋" w:hAnsi="仿宋" w:eastAsia="仿宋" w:cs="仿宋"/>
          <w:color w:val="auto"/>
          <w:spacing w:val="7"/>
          <w:w w:val="99"/>
          <w:sz w:val="32"/>
          <w:szCs w:val="32"/>
        </w:rPr>
      </w:pPr>
      <w:r>
        <w:rPr>
          <w:rFonts w:hint="eastAsia" w:ascii="仿宋" w:hAnsi="仿宋" w:eastAsia="仿宋" w:cs="仿宋"/>
          <w:color w:val="auto"/>
          <w:spacing w:val="7"/>
          <w:w w:val="99"/>
          <w:sz w:val="32"/>
          <w:szCs w:val="32"/>
        </w:rPr>
        <w:t>5.具有多元化的人才服务队伍。至少有</w:t>
      </w:r>
      <w:r>
        <w:rPr>
          <w:rFonts w:hint="eastAsia" w:ascii="仿宋" w:hAnsi="仿宋" w:eastAsia="仿宋" w:cs="仿宋"/>
          <w:color w:val="auto"/>
          <w:spacing w:val="7"/>
          <w:w w:val="99"/>
          <w:sz w:val="32"/>
          <w:szCs w:val="32"/>
          <w:lang w:val="en-US" w:eastAsia="zh-CN"/>
        </w:rPr>
        <w:t>4</w:t>
      </w:r>
      <w:r>
        <w:rPr>
          <w:rFonts w:hint="eastAsia" w:ascii="仿宋" w:hAnsi="仿宋" w:eastAsia="仿宋" w:cs="仿宋"/>
          <w:color w:val="auto"/>
          <w:spacing w:val="7"/>
          <w:w w:val="99"/>
          <w:sz w:val="32"/>
          <w:szCs w:val="32"/>
        </w:rPr>
        <w:t>人以上具有相应专业知识和技能、相对稳定的创业服务团队和结构合理、熟悉产业、经验丰富的创业导师团队,能为创业者提供创业辅导与培训,解决涉及技术、金融、管理、市场营销等方面的实际问题。</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60" w:firstLineChars="200"/>
        <w:jc w:val="both"/>
        <w:textAlignment w:val="auto"/>
        <w:rPr>
          <w:rFonts w:hint="eastAsia" w:ascii="仿宋" w:hAnsi="仿宋" w:eastAsia="仿宋" w:cs="仿宋"/>
          <w:color w:val="auto"/>
          <w:spacing w:val="7"/>
          <w:w w:val="99"/>
          <w:sz w:val="32"/>
          <w:szCs w:val="32"/>
        </w:rPr>
      </w:pPr>
      <w:r>
        <w:rPr>
          <w:rFonts w:hint="eastAsia" w:ascii="仿宋" w:hAnsi="仿宋" w:eastAsia="仿宋" w:cs="仿宋"/>
          <w:color w:val="auto"/>
          <w:spacing w:val="7"/>
          <w:w w:val="99"/>
          <w:sz w:val="32"/>
          <w:szCs w:val="32"/>
        </w:rPr>
        <w:t>6.具有较好的创业孵化基础。已吸引入驻的创客、创业团队或初创企业不少于3个,且经营良好、经济社会效益显著、有较好的发展前景。针对创客、创业团队和初创企业建立了相应的管理和运营制度。</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rPr>
      </w:pPr>
    </w:p>
    <w:p>
      <w:pPr>
        <w:pStyle w:val="4"/>
        <w:keepNext w:val="0"/>
        <w:keepLines w:val="0"/>
        <w:pageBreakBefore w:val="0"/>
        <w:kinsoku/>
        <w:wordWrap/>
        <w:overflowPunct/>
        <w:topLinePunct w:val="0"/>
        <w:autoSpaceDE w:val="0"/>
        <w:autoSpaceDN w:val="0"/>
        <w:bidi w:val="0"/>
        <w:adjustRightInd/>
        <w:snapToGrid/>
        <w:spacing w:before="0" w:line="560" w:lineRule="exact"/>
        <w:ind w:right="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 xml:space="preserve">第四章 </w:t>
      </w:r>
      <w:r>
        <w:rPr>
          <w:rFonts w:hint="eastAsia" w:ascii="黑体" w:hAnsi="黑体" w:eastAsia="黑体" w:cs="黑体"/>
          <w:color w:val="auto"/>
          <w:sz w:val="32"/>
          <w:szCs w:val="32"/>
          <w:lang w:val="en-US" w:eastAsia="zh-CN"/>
        </w:rPr>
        <w:t>申报和认定程序</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32" w:firstLineChars="200"/>
        <w:jc w:val="both"/>
        <w:textAlignment w:val="auto"/>
        <w:rPr>
          <w:rFonts w:hint="eastAsia" w:ascii="仿宋" w:hAnsi="仿宋" w:eastAsia="仿宋" w:cs="仿宋"/>
          <w:color w:val="auto"/>
          <w:sz w:val="32"/>
          <w:szCs w:val="32"/>
          <w:lang w:eastAsia="zh-CN"/>
        </w:rPr>
      </w:pPr>
      <w:r>
        <w:rPr>
          <w:rFonts w:hint="eastAsia" w:ascii="黑体" w:hAnsi="黑体" w:eastAsia="黑体" w:cs="黑体"/>
          <w:color w:val="auto"/>
          <w:w w:val="99"/>
          <w:sz w:val="32"/>
          <w:szCs w:val="32"/>
        </w:rPr>
        <w:t>第十</w:t>
      </w:r>
      <w:r>
        <w:rPr>
          <w:rFonts w:hint="eastAsia" w:ascii="黑体" w:hAnsi="黑体" w:eastAsia="黑体" w:cs="黑体"/>
          <w:color w:val="auto"/>
          <w:w w:val="99"/>
          <w:sz w:val="32"/>
          <w:szCs w:val="32"/>
          <w:lang w:val="en-US" w:eastAsia="zh-CN"/>
        </w:rPr>
        <w:t>二</w:t>
      </w:r>
      <w:r>
        <w:rPr>
          <w:rFonts w:hint="eastAsia" w:ascii="黑体" w:hAnsi="黑体" w:eastAsia="黑体" w:cs="黑体"/>
          <w:color w:val="auto"/>
          <w:w w:val="99"/>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市科技主管部门按照“集中评审、定期发布”的方式开展科技创新创业平台的申报和认定工作。</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eastAsia="zh-CN"/>
        </w:rPr>
        <w:t>第十三条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市科技主管部门</w:t>
      </w:r>
      <w:r>
        <w:rPr>
          <w:rFonts w:hint="eastAsia" w:ascii="仿宋" w:hAnsi="仿宋" w:eastAsia="仿宋" w:cs="仿宋"/>
          <w:color w:val="auto"/>
          <w:sz w:val="32"/>
          <w:szCs w:val="32"/>
          <w:lang w:val="en-US" w:eastAsia="zh-CN"/>
        </w:rPr>
        <w:t>组织专家开展科技创新创业平台认定工作，根据需要可委托相关专业机构（以下简称“评审机构”）组织实施。</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第十四条</w:t>
      </w:r>
      <w:r>
        <w:rPr>
          <w:rFonts w:hint="eastAsia" w:ascii="仿宋" w:hAnsi="仿宋" w:eastAsia="仿宋" w:cs="仿宋"/>
          <w:color w:val="auto"/>
          <w:sz w:val="32"/>
          <w:szCs w:val="32"/>
          <w:lang w:val="en-US" w:eastAsia="zh-CN"/>
        </w:rPr>
        <w:t xml:space="preserve"> 申报程序</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（一）发布通知。</w:t>
      </w:r>
      <w:r>
        <w:rPr>
          <w:rFonts w:hint="eastAsia" w:ascii="仿宋" w:hAnsi="仿宋" w:eastAsia="仿宋" w:cs="仿宋"/>
          <w:color w:val="auto"/>
          <w:sz w:val="32"/>
          <w:szCs w:val="32"/>
          <w:lang w:eastAsia="zh-CN"/>
        </w:rPr>
        <w:t>市科技主管部门</w:t>
      </w:r>
      <w:r>
        <w:rPr>
          <w:rFonts w:hint="eastAsia" w:ascii="仿宋" w:hAnsi="仿宋" w:eastAsia="仿宋" w:cs="仿宋"/>
          <w:color w:val="auto"/>
          <w:sz w:val="32"/>
          <w:szCs w:val="32"/>
          <w:lang w:val="en-US" w:eastAsia="zh-CN"/>
        </w:rPr>
        <w:t>根据全市科技创新发展规划及技术创新需要，发布科技创新创业平台建设申报通知，明确具体申报要求。</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（二）填写申报材料。申报单位按通知要求，向</w:t>
      </w:r>
      <w:r>
        <w:rPr>
          <w:rFonts w:hint="eastAsia" w:ascii="仿宋" w:hAnsi="仿宋" w:eastAsia="仿宋" w:cs="仿宋"/>
          <w:color w:val="auto"/>
          <w:sz w:val="32"/>
          <w:szCs w:val="32"/>
          <w:lang w:eastAsia="zh-CN"/>
        </w:rPr>
        <w:t>市科技主管部门</w:t>
      </w:r>
      <w:r>
        <w:rPr>
          <w:rFonts w:hint="eastAsia" w:ascii="仿宋" w:hAnsi="仿宋" w:eastAsia="仿宋" w:cs="仿宋"/>
          <w:color w:val="auto"/>
          <w:sz w:val="32"/>
          <w:szCs w:val="32"/>
          <w:lang w:val="en-US" w:eastAsia="zh-CN"/>
        </w:rPr>
        <w:t>提交登记申请材料。</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w w:val="99"/>
          <w:sz w:val="32"/>
          <w:szCs w:val="32"/>
          <w:lang w:eastAsia="zh-CN"/>
        </w:rPr>
      </w:pPr>
      <w:r>
        <w:rPr>
          <w:rFonts w:hint="eastAsia" w:ascii="仿宋" w:hAnsi="仿宋" w:eastAsia="仿宋" w:cs="仿宋"/>
          <w:color w:val="auto"/>
          <w:sz w:val="32"/>
          <w:szCs w:val="32"/>
          <w:lang w:val="en-US" w:eastAsia="zh-CN"/>
        </w:rPr>
        <w:t>（三）受理。</w:t>
      </w:r>
      <w:r>
        <w:rPr>
          <w:rFonts w:hint="eastAsia" w:ascii="仿宋" w:hAnsi="仿宋" w:eastAsia="仿宋" w:cs="仿宋"/>
          <w:color w:val="auto"/>
          <w:sz w:val="32"/>
          <w:szCs w:val="32"/>
          <w:lang w:eastAsia="zh-CN"/>
        </w:rPr>
        <w:t>市科技主管部门</w:t>
      </w:r>
      <w:r>
        <w:rPr>
          <w:rFonts w:hint="eastAsia" w:ascii="仿宋" w:hAnsi="仿宋" w:eastAsia="仿宋" w:cs="仿宋"/>
          <w:color w:val="auto"/>
          <w:spacing w:val="2"/>
          <w:w w:val="99"/>
          <w:sz w:val="32"/>
          <w:szCs w:val="32"/>
          <w:lang w:eastAsia="zh-CN"/>
        </w:rPr>
        <w:t>单独组织或会同市有关部门组织专家对科技创新创业平台申请材料进行审查及实地考察</w:t>
      </w:r>
      <w:r>
        <w:rPr>
          <w:rFonts w:hint="eastAsia" w:ascii="仿宋" w:hAnsi="仿宋" w:eastAsia="仿宋" w:cs="仿宋"/>
          <w:color w:val="auto"/>
          <w:w w:val="99"/>
          <w:sz w:val="32"/>
          <w:szCs w:val="32"/>
          <w:lang w:eastAsia="zh-CN"/>
        </w:rPr>
        <w:t>。评审专家需对是否符合相关认定条件等作出具体的论证意见，论证意见结论为同意推荐、备选、不推荐。</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32" w:firstLineChars="200"/>
        <w:jc w:val="both"/>
        <w:textAlignment w:val="auto"/>
        <w:rPr>
          <w:rFonts w:hint="eastAsia" w:ascii="仿宋" w:hAnsi="仿宋" w:eastAsia="仿宋" w:cs="仿宋"/>
          <w:color w:val="auto"/>
          <w:spacing w:val="7"/>
          <w:w w:val="99"/>
          <w:sz w:val="32"/>
          <w:szCs w:val="32"/>
          <w:lang w:eastAsia="zh-CN"/>
        </w:rPr>
      </w:pPr>
      <w:r>
        <w:rPr>
          <w:rFonts w:hint="eastAsia" w:ascii="仿宋" w:hAnsi="仿宋" w:eastAsia="仿宋" w:cs="仿宋"/>
          <w:color w:val="auto"/>
          <w:w w:val="99"/>
          <w:sz w:val="32"/>
          <w:szCs w:val="32"/>
          <w:lang w:eastAsia="zh-CN"/>
        </w:rPr>
        <w:t>（四）行政决策。</w:t>
      </w:r>
      <w:r>
        <w:rPr>
          <w:rFonts w:hint="eastAsia" w:ascii="仿宋" w:hAnsi="仿宋" w:eastAsia="仿宋" w:cs="仿宋"/>
          <w:color w:val="auto"/>
          <w:sz w:val="32"/>
          <w:szCs w:val="32"/>
          <w:lang w:eastAsia="zh-CN"/>
        </w:rPr>
        <w:t>市科技主管部门</w:t>
      </w:r>
      <w:r>
        <w:rPr>
          <w:rFonts w:hint="eastAsia" w:ascii="仿宋" w:hAnsi="仿宋" w:eastAsia="仿宋" w:cs="仿宋"/>
          <w:color w:val="auto"/>
          <w:w w:val="99"/>
          <w:sz w:val="32"/>
          <w:szCs w:val="32"/>
          <w:lang w:eastAsia="zh-CN"/>
        </w:rPr>
        <w:t>根据专家评审意见，</w:t>
      </w:r>
      <w:r>
        <w:rPr>
          <w:rFonts w:hint="eastAsia" w:ascii="仿宋" w:hAnsi="仿宋" w:eastAsia="仿宋" w:cs="仿宋"/>
          <w:color w:val="auto"/>
          <w:w w:val="99"/>
          <w:sz w:val="32"/>
          <w:szCs w:val="32"/>
        </w:rPr>
        <w:t>经</w:t>
      </w:r>
      <w:r>
        <w:rPr>
          <w:rFonts w:hint="eastAsia" w:ascii="仿宋" w:hAnsi="仿宋" w:eastAsia="仿宋" w:cs="仿宋"/>
          <w:color w:val="auto"/>
          <w:spacing w:val="2"/>
          <w:w w:val="99"/>
          <w:sz w:val="32"/>
          <w:szCs w:val="32"/>
        </w:rPr>
        <w:t>行</w:t>
      </w:r>
      <w:r>
        <w:rPr>
          <w:rFonts w:hint="eastAsia" w:ascii="仿宋" w:hAnsi="仿宋" w:eastAsia="仿宋" w:cs="仿宋"/>
          <w:color w:val="auto"/>
          <w:w w:val="99"/>
          <w:sz w:val="32"/>
          <w:szCs w:val="32"/>
        </w:rPr>
        <w:t>政决</w:t>
      </w:r>
      <w:r>
        <w:rPr>
          <w:rFonts w:hint="eastAsia" w:ascii="仿宋" w:hAnsi="仿宋" w:eastAsia="仿宋" w:cs="仿宋"/>
          <w:color w:val="auto"/>
          <w:spacing w:val="2"/>
          <w:w w:val="99"/>
          <w:sz w:val="32"/>
          <w:szCs w:val="32"/>
        </w:rPr>
        <w:t>策</w:t>
      </w:r>
      <w:r>
        <w:rPr>
          <w:rFonts w:hint="eastAsia" w:ascii="仿宋" w:hAnsi="仿宋" w:eastAsia="仿宋" w:cs="仿宋"/>
          <w:color w:val="auto"/>
          <w:spacing w:val="-29"/>
          <w:w w:val="99"/>
          <w:sz w:val="32"/>
          <w:szCs w:val="32"/>
        </w:rPr>
        <w:t>、</w:t>
      </w:r>
      <w:r>
        <w:rPr>
          <w:rFonts w:hint="eastAsia" w:ascii="仿宋" w:hAnsi="仿宋" w:eastAsia="仿宋" w:cs="仿宋"/>
          <w:color w:val="auto"/>
          <w:w w:val="99"/>
          <w:sz w:val="32"/>
          <w:szCs w:val="32"/>
        </w:rPr>
        <w:t>公</w:t>
      </w:r>
      <w:r>
        <w:rPr>
          <w:rFonts w:hint="eastAsia" w:ascii="仿宋" w:hAnsi="仿宋" w:eastAsia="仿宋" w:cs="仿宋"/>
          <w:color w:val="auto"/>
          <w:spacing w:val="-29"/>
          <w:w w:val="99"/>
          <w:sz w:val="32"/>
          <w:szCs w:val="32"/>
        </w:rPr>
        <w:t>示</w:t>
      </w:r>
      <w:r>
        <w:rPr>
          <w:rFonts w:hint="eastAsia" w:ascii="仿宋" w:hAnsi="仿宋" w:eastAsia="仿宋" w:cs="仿宋"/>
          <w:color w:val="auto"/>
          <w:w w:val="99"/>
          <w:sz w:val="32"/>
          <w:szCs w:val="32"/>
        </w:rPr>
        <w:t>（公</w:t>
      </w:r>
      <w:r>
        <w:rPr>
          <w:rFonts w:hint="eastAsia" w:ascii="仿宋" w:hAnsi="仿宋" w:eastAsia="仿宋" w:cs="仿宋"/>
          <w:color w:val="auto"/>
          <w:spacing w:val="2"/>
          <w:w w:val="99"/>
          <w:sz w:val="32"/>
          <w:szCs w:val="32"/>
        </w:rPr>
        <w:t>示</w:t>
      </w:r>
      <w:r>
        <w:rPr>
          <w:rFonts w:hint="eastAsia" w:ascii="仿宋" w:hAnsi="仿宋" w:eastAsia="仿宋" w:cs="仿宋"/>
          <w:color w:val="auto"/>
          <w:w w:val="99"/>
          <w:sz w:val="32"/>
          <w:szCs w:val="32"/>
        </w:rPr>
        <w:t>期为</w:t>
      </w:r>
      <w:r>
        <w:rPr>
          <w:rFonts w:hint="eastAsia" w:ascii="仿宋" w:hAnsi="仿宋" w:eastAsia="仿宋" w:cs="仿宋"/>
          <w:color w:val="auto"/>
          <w:spacing w:val="-79"/>
          <w:sz w:val="32"/>
          <w:szCs w:val="32"/>
        </w:rPr>
        <w:t xml:space="preserve"> </w:t>
      </w:r>
      <w:r>
        <w:rPr>
          <w:rFonts w:hint="eastAsia" w:ascii="仿宋" w:hAnsi="仿宋" w:eastAsia="仿宋" w:cs="仿宋"/>
          <w:color w:val="auto"/>
          <w:w w:val="99"/>
          <w:sz w:val="32"/>
          <w:szCs w:val="32"/>
        </w:rPr>
        <w:t>7</w:t>
      </w:r>
      <w:r>
        <w:rPr>
          <w:rFonts w:hint="eastAsia" w:ascii="仿宋" w:hAnsi="仿宋" w:eastAsia="仿宋" w:cs="仿宋"/>
          <w:color w:val="auto"/>
          <w:spacing w:val="7"/>
          <w:w w:val="99"/>
          <w:sz w:val="32"/>
          <w:szCs w:val="32"/>
        </w:rPr>
        <w:t>个</w:t>
      </w:r>
      <w:r>
        <w:rPr>
          <w:rFonts w:hint="eastAsia" w:ascii="仿宋" w:hAnsi="仿宋" w:eastAsia="仿宋" w:cs="仿宋"/>
          <w:color w:val="auto"/>
          <w:spacing w:val="5"/>
          <w:w w:val="99"/>
          <w:sz w:val="32"/>
          <w:szCs w:val="32"/>
        </w:rPr>
        <w:t>工</w:t>
      </w:r>
      <w:r>
        <w:rPr>
          <w:rFonts w:hint="eastAsia" w:ascii="仿宋" w:hAnsi="仿宋" w:eastAsia="仿宋" w:cs="仿宋"/>
          <w:color w:val="auto"/>
          <w:spacing w:val="7"/>
          <w:w w:val="99"/>
          <w:sz w:val="32"/>
          <w:szCs w:val="32"/>
        </w:rPr>
        <w:t>作日）</w:t>
      </w:r>
      <w:r>
        <w:rPr>
          <w:rFonts w:hint="eastAsia" w:ascii="仿宋" w:hAnsi="仿宋" w:eastAsia="仿宋" w:cs="仿宋"/>
          <w:color w:val="auto"/>
          <w:spacing w:val="5"/>
          <w:w w:val="99"/>
          <w:sz w:val="32"/>
          <w:szCs w:val="32"/>
        </w:rPr>
        <w:t>等</w:t>
      </w:r>
      <w:r>
        <w:rPr>
          <w:rFonts w:hint="eastAsia" w:ascii="仿宋" w:hAnsi="仿宋" w:eastAsia="仿宋" w:cs="仿宋"/>
          <w:color w:val="auto"/>
          <w:spacing w:val="7"/>
          <w:w w:val="99"/>
          <w:sz w:val="32"/>
          <w:szCs w:val="32"/>
        </w:rPr>
        <w:t>程序，</w:t>
      </w:r>
      <w:r>
        <w:rPr>
          <w:rFonts w:hint="eastAsia" w:ascii="仿宋" w:hAnsi="仿宋" w:eastAsia="仿宋" w:cs="仿宋"/>
          <w:color w:val="auto"/>
          <w:spacing w:val="5"/>
          <w:w w:val="99"/>
          <w:sz w:val="32"/>
          <w:szCs w:val="32"/>
        </w:rPr>
        <w:t>结</w:t>
      </w:r>
      <w:r>
        <w:rPr>
          <w:rFonts w:hint="eastAsia" w:ascii="仿宋" w:hAnsi="仿宋" w:eastAsia="仿宋" w:cs="仿宋"/>
          <w:color w:val="auto"/>
          <w:spacing w:val="7"/>
          <w:w w:val="99"/>
          <w:sz w:val="32"/>
          <w:szCs w:val="32"/>
        </w:rPr>
        <w:t>合全</w:t>
      </w:r>
      <w:r>
        <w:rPr>
          <w:rFonts w:hint="eastAsia" w:ascii="仿宋" w:hAnsi="仿宋" w:eastAsia="仿宋" w:cs="仿宋"/>
          <w:color w:val="auto"/>
          <w:spacing w:val="5"/>
          <w:w w:val="99"/>
          <w:sz w:val="32"/>
          <w:szCs w:val="32"/>
        </w:rPr>
        <w:t>市</w:t>
      </w:r>
      <w:r>
        <w:rPr>
          <w:rFonts w:hint="eastAsia" w:ascii="仿宋" w:hAnsi="仿宋" w:eastAsia="仿宋" w:cs="仿宋"/>
          <w:color w:val="auto"/>
          <w:spacing w:val="7"/>
          <w:w w:val="99"/>
          <w:sz w:val="32"/>
          <w:szCs w:val="32"/>
        </w:rPr>
        <w:t>创新创</w:t>
      </w:r>
      <w:r>
        <w:rPr>
          <w:rFonts w:hint="eastAsia" w:ascii="仿宋" w:hAnsi="仿宋" w:eastAsia="仿宋" w:cs="仿宋"/>
          <w:color w:val="auto"/>
          <w:spacing w:val="5"/>
          <w:w w:val="99"/>
          <w:sz w:val="32"/>
          <w:szCs w:val="32"/>
        </w:rPr>
        <w:t>业</w:t>
      </w:r>
      <w:r>
        <w:rPr>
          <w:rFonts w:hint="eastAsia" w:ascii="仿宋" w:hAnsi="仿宋" w:eastAsia="仿宋" w:cs="仿宋"/>
          <w:color w:val="auto"/>
          <w:spacing w:val="7"/>
          <w:w w:val="99"/>
          <w:sz w:val="32"/>
          <w:szCs w:val="32"/>
        </w:rPr>
        <w:t>平台建</w:t>
      </w:r>
      <w:r>
        <w:rPr>
          <w:rFonts w:hint="eastAsia" w:ascii="仿宋" w:hAnsi="仿宋" w:eastAsia="仿宋" w:cs="仿宋"/>
          <w:color w:val="auto"/>
          <w:spacing w:val="5"/>
          <w:w w:val="99"/>
          <w:sz w:val="32"/>
          <w:szCs w:val="32"/>
        </w:rPr>
        <w:t>设</w:t>
      </w:r>
      <w:r>
        <w:rPr>
          <w:rFonts w:hint="eastAsia" w:ascii="仿宋" w:hAnsi="仿宋" w:eastAsia="仿宋" w:cs="仿宋"/>
          <w:color w:val="auto"/>
          <w:spacing w:val="7"/>
          <w:w w:val="99"/>
          <w:sz w:val="32"/>
          <w:szCs w:val="32"/>
        </w:rPr>
        <w:t>总体</w:t>
      </w:r>
      <w:r>
        <w:rPr>
          <w:rFonts w:hint="eastAsia" w:ascii="仿宋" w:hAnsi="仿宋" w:eastAsia="仿宋" w:cs="仿宋"/>
          <w:color w:val="auto"/>
          <w:spacing w:val="5"/>
          <w:w w:val="99"/>
          <w:sz w:val="32"/>
          <w:szCs w:val="32"/>
        </w:rPr>
        <w:t>布</w:t>
      </w:r>
      <w:r>
        <w:rPr>
          <w:rFonts w:hint="eastAsia" w:ascii="仿宋" w:hAnsi="仿宋" w:eastAsia="仿宋" w:cs="仿宋"/>
          <w:color w:val="auto"/>
          <w:spacing w:val="7"/>
          <w:w w:val="99"/>
          <w:sz w:val="32"/>
          <w:szCs w:val="32"/>
        </w:rPr>
        <w:t>局，</w:t>
      </w:r>
      <w:r>
        <w:rPr>
          <w:rFonts w:hint="eastAsia" w:ascii="仿宋" w:hAnsi="仿宋" w:eastAsia="仿宋" w:cs="仿宋"/>
          <w:color w:val="auto"/>
          <w:spacing w:val="7"/>
          <w:w w:val="99"/>
          <w:sz w:val="32"/>
          <w:szCs w:val="32"/>
          <w:lang w:eastAsia="zh-CN"/>
        </w:rPr>
        <w:t>提出认定建议，报分管局领导审核，提请局务会审议、局党组会审定。</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60" w:firstLineChars="200"/>
        <w:jc w:val="both"/>
        <w:textAlignment w:val="auto"/>
        <w:rPr>
          <w:rFonts w:hint="eastAsia" w:ascii="仿宋" w:hAnsi="仿宋" w:eastAsia="仿宋" w:cs="仿宋"/>
          <w:color w:val="auto"/>
          <w:spacing w:val="7"/>
          <w:w w:val="99"/>
          <w:sz w:val="32"/>
          <w:szCs w:val="32"/>
          <w:lang w:val="en-US" w:eastAsia="zh-CN"/>
        </w:rPr>
      </w:pPr>
      <w:r>
        <w:rPr>
          <w:rFonts w:hint="eastAsia" w:ascii="仿宋" w:hAnsi="仿宋" w:eastAsia="仿宋" w:cs="仿宋"/>
          <w:color w:val="auto"/>
          <w:spacing w:val="7"/>
          <w:w w:val="99"/>
          <w:sz w:val="32"/>
          <w:szCs w:val="32"/>
          <w:lang w:eastAsia="zh-CN"/>
        </w:rPr>
        <w:t>（五）公示。经</w:t>
      </w:r>
      <w:r>
        <w:rPr>
          <w:rFonts w:hint="eastAsia" w:ascii="仿宋" w:hAnsi="仿宋" w:eastAsia="仿宋" w:cs="仿宋"/>
          <w:color w:val="auto"/>
          <w:sz w:val="32"/>
          <w:szCs w:val="32"/>
          <w:lang w:eastAsia="zh-CN"/>
        </w:rPr>
        <w:t>市科技主管部门</w:t>
      </w:r>
      <w:r>
        <w:rPr>
          <w:rFonts w:hint="eastAsia" w:ascii="仿宋" w:hAnsi="仿宋" w:eastAsia="仿宋" w:cs="仿宋"/>
          <w:color w:val="auto"/>
          <w:spacing w:val="7"/>
          <w:w w:val="99"/>
          <w:sz w:val="32"/>
          <w:szCs w:val="32"/>
          <w:lang w:eastAsia="zh-CN"/>
        </w:rPr>
        <w:t>审定的创新创业平台认定结果，在</w:t>
      </w:r>
      <w:r>
        <w:rPr>
          <w:rFonts w:hint="eastAsia" w:ascii="仿宋" w:hAnsi="仿宋" w:eastAsia="仿宋" w:cs="仿宋"/>
          <w:color w:val="auto"/>
          <w:sz w:val="32"/>
          <w:szCs w:val="32"/>
          <w:lang w:eastAsia="zh-CN"/>
        </w:rPr>
        <w:t>市科技主管部门</w:t>
      </w:r>
      <w:r>
        <w:rPr>
          <w:rFonts w:hint="eastAsia" w:ascii="仿宋" w:hAnsi="仿宋" w:eastAsia="仿宋" w:cs="仿宋"/>
          <w:color w:val="auto"/>
          <w:spacing w:val="7"/>
          <w:w w:val="99"/>
          <w:sz w:val="32"/>
          <w:szCs w:val="32"/>
          <w:lang w:eastAsia="zh-CN"/>
        </w:rPr>
        <w:t>门户网站上公示。任何单位和个人对公示内容有异议，可在公示之日起</w:t>
      </w:r>
      <w:r>
        <w:rPr>
          <w:rFonts w:hint="eastAsia" w:ascii="仿宋" w:hAnsi="仿宋" w:eastAsia="仿宋" w:cs="仿宋"/>
          <w:color w:val="auto"/>
          <w:spacing w:val="7"/>
          <w:w w:val="99"/>
          <w:sz w:val="32"/>
          <w:szCs w:val="32"/>
          <w:lang w:val="en-US" w:eastAsia="zh-CN"/>
        </w:rPr>
        <w:t>5个工作日内，将加盖单位公章或签署个人真实姓名及联系方式的书面意见和相关材料提交</w:t>
      </w:r>
      <w:r>
        <w:rPr>
          <w:rFonts w:hint="eastAsia" w:ascii="仿宋" w:hAnsi="仿宋" w:eastAsia="仿宋" w:cs="仿宋"/>
          <w:color w:val="auto"/>
          <w:sz w:val="32"/>
          <w:szCs w:val="32"/>
          <w:lang w:eastAsia="zh-CN"/>
        </w:rPr>
        <w:t>市科技主管部门</w:t>
      </w:r>
      <w:r>
        <w:rPr>
          <w:rFonts w:hint="eastAsia" w:ascii="仿宋" w:hAnsi="仿宋" w:eastAsia="仿宋" w:cs="仿宋"/>
          <w:color w:val="auto"/>
          <w:spacing w:val="7"/>
          <w:w w:val="99"/>
          <w:sz w:val="32"/>
          <w:szCs w:val="32"/>
          <w:lang w:eastAsia="zh-CN"/>
        </w:rPr>
        <w:t>。</w:t>
      </w:r>
      <w:r>
        <w:rPr>
          <w:rFonts w:hint="eastAsia" w:ascii="仿宋" w:hAnsi="仿宋" w:eastAsia="仿宋" w:cs="仿宋"/>
          <w:color w:val="auto"/>
          <w:sz w:val="32"/>
          <w:szCs w:val="32"/>
          <w:lang w:eastAsia="zh-CN"/>
        </w:rPr>
        <w:t>市科技主管部门</w:t>
      </w:r>
      <w:r>
        <w:rPr>
          <w:rFonts w:hint="eastAsia" w:ascii="仿宋" w:hAnsi="仿宋" w:eastAsia="仿宋" w:cs="仿宋"/>
          <w:color w:val="auto"/>
          <w:spacing w:val="7"/>
          <w:w w:val="99"/>
          <w:sz w:val="32"/>
          <w:szCs w:val="32"/>
          <w:lang w:eastAsia="zh-CN"/>
        </w:rPr>
        <w:t>自收到异议之日起</w:t>
      </w:r>
      <w:r>
        <w:rPr>
          <w:rFonts w:hint="eastAsia" w:ascii="仿宋" w:hAnsi="仿宋" w:eastAsia="仿宋" w:cs="仿宋"/>
          <w:color w:val="auto"/>
          <w:spacing w:val="7"/>
          <w:w w:val="99"/>
          <w:sz w:val="32"/>
          <w:szCs w:val="32"/>
          <w:lang w:val="en-US" w:eastAsia="zh-CN"/>
        </w:rPr>
        <w:t>7个工作日内按照有关规定处理，并将结果反馈提出异议的单位或个人。</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60" w:firstLineChars="200"/>
        <w:jc w:val="both"/>
        <w:textAlignment w:val="auto"/>
        <w:rPr>
          <w:rFonts w:hint="eastAsia" w:ascii="仿宋" w:hAnsi="仿宋" w:eastAsia="仿宋" w:cs="仿宋"/>
          <w:color w:val="auto"/>
          <w:spacing w:val="7"/>
          <w:w w:val="99"/>
          <w:sz w:val="32"/>
          <w:szCs w:val="32"/>
          <w:lang w:val="en-US" w:eastAsia="zh-CN"/>
        </w:rPr>
      </w:pPr>
      <w:r>
        <w:rPr>
          <w:rFonts w:hint="eastAsia" w:ascii="仿宋" w:hAnsi="仿宋" w:eastAsia="仿宋" w:cs="仿宋"/>
          <w:color w:val="auto"/>
          <w:spacing w:val="7"/>
          <w:w w:val="99"/>
          <w:sz w:val="32"/>
          <w:szCs w:val="32"/>
          <w:lang w:val="en-US" w:eastAsia="zh-CN"/>
        </w:rPr>
        <w:t>（六）下达通知。完成公示后，由</w:t>
      </w:r>
      <w:r>
        <w:rPr>
          <w:rFonts w:hint="eastAsia" w:ascii="仿宋" w:hAnsi="仿宋" w:eastAsia="仿宋" w:cs="仿宋"/>
          <w:color w:val="auto"/>
          <w:sz w:val="32"/>
          <w:szCs w:val="32"/>
          <w:lang w:eastAsia="zh-CN"/>
        </w:rPr>
        <w:t>市科技主管部门</w:t>
      </w:r>
      <w:r>
        <w:rPr>
          <w:rFonts w:hint="eastAsia" w:ascii="仿宋" w:hAnsi="仿宋" w:eastAsia="仿宋" w:cs="仿宋"/>
          <w:color w:val="auto"/>
          <w:spacing w:val="7"/>
          <w:w w:val="99"/>
          <w:sz w:val="32"/>
          <w:szCs w:val="32"/>
          <w:lang w:val="en-US" w:eastAsia="zh-CN"/>
        </w:rPr>
        <w:t>下达认定文件。</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60" w:firstLineChars="200"/>
        <w:jc w:val="both"/>
        <w:textAlignment w:val="auto"/>
        <w:rPr>
          <w:rFonts w:hint="eastAsia" w:ascii="仿宋" w:hAnsi="仿宋" w:eastAsia="仿宋" w:cs="仿宋"/>
          <w:color w:val="auto"/>
          <w:spacing w:val="7"/>
          <w:w w:val="99"/>
          <w:sz w:val="32"/>
          <w:szCs w:val="32"/>
          <w:lang w:val="en-US" w:eastAsia="zh-CN"/>
        </w:rPr>
      </w:pPr>
    </w:p>
    <w:p>
      <w:pPr>
        <w:pStyle w:val="4"/>
        <w:keepNext w:val="0"/>
        <w:keepLines w:val="0"/>
        <w:pageBreakBefore w:val="0"/>
        <w:kinsoku/>
        <w:wordWrap/>
        <w:overflowPunct/>
        <w:topLinePunct w:val="0"/>
        <w:autoSpaceDE w:val="0"/>
        <w:autoSpaceDN w:val="0"/>
        <w:bidi w:val="0"/>
        <w:adjustRightInd/>
        <w:snapToGrid/>
        <w:spacing w:before="0" w:line="560" w:lineRule="exact"/>
        <w:ind w:right="0"/>
        <w:jc w:val="center"/>
        <w:textAlignment w:val="auto"/>
        <w:rPr>
          <w:rFonts w:hint="eastAsia" w:ascii="黑体" w:hAnsi="黑体" w:eastAsia="黑体" w:cs="黑体"/>
          <w:color w:val="auto"/>
          <w:spacing w:val="7"/>
          <w:w w:val="99"/>
          <w:sz w:val="32"/>
          <w:szCs w:val="32"/>
          <w:lang w:val="en-US" w:eastAsia="zh-CN"/>
        </w:rPr>
      </w:pPr>
      <w:r>
        <w:rPr>
          <w:rFonts w:hint="eastAsia" w:ascii="黑体" w:hAnsi="黑体" w:eastAsia="黑体" w:cs="黑体"/>
          <w:color w:val="auto"/>
          <w:spacing w:val="7"/>
          <w:w w:val="99"/>
          <w:sz w:val="32"/>
          <w:szCs w:val="32"/>
          <w:lang w:val="en-US" w:eastAsia="zh-CN"/>
        </w:rPr>
        <w:t>第五章 日常管理和考核运用</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60" w:firstLineChars="200"/>
        <w:jc w:val="both"/>
        <w:textAlignment w:val="auto"/>
        <w:rPr>
          <w:rFonts w:hint="eastAsia" w:ascii="仿宋" w:hAnsi="仿宋" w:eastAsia="仿宋" w:cs="仿宋"/>
          <w:color w:val="auto"/>
          <w:spacing w:val="7"/>
          <w:w w:val="99"/>
          <w:sz w:val="32"/>
          <w:szCs w:val="32"/>
          <w:lang w:val="en-US" w:eastAsia="zh-CN"/>
        </w:rPr>
      </w:pPr>
      <w:r>
        <w:rPr>
          <w:rFonts w:hint="eastAsia" w:ascii="黑体" w:hAnsi="黑体" w:eastAsia="黑体" w:cs="黑体"/>
          <w:color w:val="auto"/>
          <w:spacing w:val="7"/>
          <w:w w:val="99"/>
          <w:sz w:val="32"/>
          <w:szCs w:val="32"/>
          <w:lang w:val="en-US" w:eastAsia="zh-CN"/>
        </w:rPr>
        <w:t>第十五条</w:t>
      </w:r>
      <w:r>
        <w:rPr>
          <w:rFonts w:hint="eastAsia" w:ascii="仿宋" w:hAnsi="仿宋" w:eastAsia="仿宋" w:cs="仿宋"/>
          <w:color w:val="auto"/>
          <w:spacing w:val="7"/>
          <w:w w:val="99"/>
          <w:sz w:val="32"/>
          <w:szCs w:val="32"/>
          <w:lang w:val="en-US" w:eastAsia="zh-CN"/>
        </w:rPr>
        <w:t xml:space="preserve"> 经认</w:t>
      </w:r>
      <w:r>
        <w:rPr>
          <w:rFonts w:hint="eastAsia" w:ascii="仿宋" w:hAnsi="仿宋" w:eastAsia="仿宋" w:cs="仿宋"/>
          <w:color w:val="auto"/>
          <w:spacing w:val="7"/>
          <w:w w:val="99"/>
          <w:sz w:val="32"/>
          <w:szCs w:val="32"/>
          <w:lang w:val="en-US" w:eastAsia="zh-CN"/>
        </w:rPr>
        <w:t>定为市级科技创新创业平台,要自觉接受</w:t>
      </w:r>
      <w:r>
        <w:rPr>
          <w:rFonts w:hint="eastAsia" w:ascii="仿宋" w:hAnsi="仿宋" w:eastAsia="仿宋" w:cs="仿宋"/>
          <w:color w:val="auto"/>
          <w:sz w:val="32"/>
          <w:szCs w:val="32"/>
          <w:lang w:eastAsia="zh-CN"/>
        </w:rPr>
        <w:t>市科技主管部门</w:t>
      </w:r>
      <w:r>
        <w:rPr>
          <w:rFonts w:hint="eastAsia" w:ascii="仿宋" w:hAnsi="仿宋" w:eastAsia="仿宋" w:cs="仿宋"/>
          <w:color w:val="auto"/>
          <w:spacing w:val="7"/>
          <w:w w:val="99"/>
          <w:sz w:val="32"/>
          <w:szCs w:val="32"/>
          <w:lang w:val="en-US" w:eastAsia="zh-CN"/>
        </w:rPr>
        <w:t>及各级主管部门的检查和指导,按照要求进行规范统计,及时提供真实完整的统计数据并按有关要求填报;不按要求填报相关统计的,当年年度考核定为“不合格”。</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60" w:firstLineChars="200"/>
        <w:jc w:val="both"/>
        <w:textAlignment w:val="auto"/>
        <w:rPr>
          <w:rFonts w:hint="eastAsia" w:ascii="仿宋" w:hAnsi="仿宋" w:eastAsia="仿宋" w:cs="仿宋"/>
          <w:color w:val="auto"/>
          <w:spacing w:val="7"/>
          <w:w w:val="99"/>
          <w:sz w:val="32"/>
          <w:szCs w:val="32"/>
          <w:lang w:val="en-US" w:eastAsia="zh-CN"/>
        </w:rPr>
      </w:pPr>
      <w:r>
        <w:rPr>
          <w:rFonts w:hint="eastAsia" w:ascii="黑体" w:hAnsi="黑体" w:eastAsia="黑体" w:cs="黑体"/>
          <w:color w:val="auto"/>
          <w:spacing w:val="7"/>
          <w:w w:val="99"/>
          <w:sz w:val="32"/>
          <w:szCs w:val="32"/>
          <w:lang w:val="en-US" w:eastAsia="zh-CN"/>
        </w:rPr>
        <w:t>第十六条</w:t>
      </w:r>
      <w:r>
        <w:rPr>
          <w:rFonts w:hint="eastAsia" w:ascii="仿宋" w:hAnsi="仿宋" w:eastAsia="仿宋" w:cs="仿宋"/>
          <w:color w:val="auto"/>
          <w:spacing w:val="7"/>
          <w:w w:val="99"/>
          <w:sz w:val="32"/>
          <w:szCs w:val="32"/>
          <w:lang w:val="en-US" w:eastAsia="zh-CN"/>
        </w:rPr>
        <w:t xml:space="preserve"> 经认定为市级科技创新创业平台各类载体发生名称变更或运营主体、面积范围、场地位置等认定条件发生变化的,运营机构应在30日内向</w:t>
      </w:r>
      <w:r>
        <w:rPr>
          <w:rFonts w:hint="eastAsia" w:ascii="仿宋" w:hAnsi="仿宋" w:eastAsia="仿宋" w:cs="仿宋"/>
          <w:color w:val="auto"/>
          <w:sz w:val="32"/>
          <w:szCs w:val="32"/>
          <w:lang w:eastAsia="zh-CN"/>
        </w:rPr>
        <w:t>市科技主管部门</w:t>
      </w:r>
      <w:r>
        <w:rPr>
          <w:rFonts w:hint="eastAsia" w:ascii="仿宋" w:hAnsi="仿宋" w:eastAsia="仿宋" w:cs="仿宋"/>
          <w:color w:val="auto"/>
          <w:spacing w:val="7"/>
          <w:w w:val="99"/>
          <w:sz w:val="32"/>
          <w:szCs w:val="32"/>
          <w:lang w:val="en-US" w:eastAsia="zh-CN"/>
        </w:rPr>
        <w:t>报告。</w:t>
      </w:r>
      <w:r>
        <w:rPr>
          <w:rFonts w:hint="eastAsia" w:ascii="仿宋" w:hAnsi="仿宋" w:eastAsia="仿宋" w:cs="仿宋"/>
          <w:color w:val="auto"/>
          <w:sz w:val="32"/>
          <w:szCs w:val="32"/>
          <w:lang w:eastAsia="zh-CN"/>
        </w:rPr>
        <w:t>市科技主管部门</w:t>
      </w:r>
      <w:r>
        <w:rPr>
          <w:rFonts w:hint="eastAsia" w:ascii="仿宋" w:hAnsi="仿宋" w:eastAsia="仿宋" w:cs="仿宋"/>
          <w:color w:val="auto"/>
          <w:spacing w:val="7"/>
          <w:w w:val="99"/>
          <w:sz w:val="32"/>
          <w:szCs w:val="32"/>
          <w:lang w:val="en-US" w:eastAsia="zh-CN"/>
        </w:rPr>
        <w:t>负责审核,在30日内做出审核结果,反馈给运营机构。</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第十七条</w:t>
      </w:r>
      <w:r>
        <w:rPr>
          <w:rFonts w:hint="eastAsia" w:ascii="仿宋" w:hAnsi="仿宋" w:eastAsia="仿宋" w:cs="仿宋"/>
          <w:color w:val="auto"/>
          <w:sz w:val="32"/>
          <w:szCs w:val="32"/>
          <w:lang w:val="en-US" w:eastAsia="zh-CN"/>
        </w:rPr>
        <w:t xml:space="preserve"> 市级科技创新创业平台实行年度考核和动态管理制度，被认定满一年须参加年度考核;无故不参加考核的,年度考核定为“不合格”。</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lang w:eastAsia="zh-CN"/>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年度考核由</w:t>
      </w:r>
      <w:r>
        <w:rPr>
          <w:rFonts w:hint="eastAsia" w:ascii="仿宋" w:hAnsi="仿宋" w:eastAsia="仿宋" w:cs="仿宋"/>
          <w:color w:val="auto"/>
          <w:sz w:val="32"/>
          <w:szCs w:val="32"/>
          <w:lang w:eastAsia="zh-CN"/>
        </w:rPr>
        <w:t>市科技主管部门</w:t>
      </w:r>
      <w:r>
        <w:rPr>
          <w:rFonts w:hint="eastAsia" w:ascii="仿宋" w:hAnsi="仿宋" w:eastAsia="仿宋" w:cs="仿宋"/>
          <w:color w:val="auto"/>
          <w:sz w:val="32"/>
          <w:szCs w:val="32"/>
        </w:rPr>
        <w:t>负责组织,重点考核评价创新创业平台管理服务情况、科技型企业和创新团队培育成效、经费使用情况等内容。考核结果分为“优秀”“良好”“基本合格”“不合格”四个档次。年度考核结果为“不合格”或连续两年为“基本合格”的,取消相应的资格。</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十九</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对隐瞒真实情况、提供虚假材料或采取其它欺诈手段骗取</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级创新创业平台各类载体资格或影响年度考核结果的运营机构,取消其资格,5年内不得再次申报,</w:t>
      </w:r>
      <w:r>
        <w:rPr>
          <w:rFonts w:hint="eastAsia" w:ascii="仿宋" w:hAnsi="仿宋" w:eastAsia="仿宋" w:cs="仿宋"/>
          <w:color w:val="auto"/>
          <w:w w:val="99"/>
          <w:sz w:val="32"/>
          <w:szCs w:val="32"/>
        </w:rPr>
        <w:t>并纳入</w:t>
      </w:r>
      <w:r>
        <w:rPr>
          <w:rFonts w:hint="eastAsia" w:ascii="仿宋" w:hAnsi="仿宋" w:eastAsia="仿宋" w:cs="仿宋"/>
          <w:color w:val="auto"/>
          <w:spacing w:val="7"/>
          <w:w w:val="99"/>
          <w:sz w:val="32"/>
          <w:szCs w:val="32"/>
        </w:rPr>
        <w:t>信</w:t>
      </w:r>
      <w:r>
        <w:rPr>
          <w:rFonts w:hint="eastAsia" w:ascii="仿宋" w:hAnsi="仿宋" w:eastAsia="仿宋" w:cs="仿宋"/>
          <w:color w:val="auto"/>
          <w:spacing w:val="5"/>
          <w:w w:val="99"/>
          <w:sz w:val="32"/>
          <w:szCs w:val="32"/>
        </w:rPr>
        <w:t>用</w:t>
      </w:r>
      <w:r>
        <w:rPr>
          <w:rFonts w:hint="eastAsia" w:ascii="仿宋" w:hAnsi="仿宋" w:eastAsia="仿宋" w:cs="仿宋"/>
          <w:color w:val="auto"/>
          <w:spacing w:val="7"/>
          <w:w w:val="99"/>
          <w:sz w:val="32"/>
          <w:szCs w:val="32"/>
        </w:rPr>
        <w:t>记录</w:t>
      </w:r>
      <w:r>
        <w:rPr>
          <w:rFonts w:hint="eastAsia" w:ascii="仿宋" w:hAnsi="仿宋" w:eastAsia="仿宋" w:cs="仿宋"/>
          <w:color w:val="auto"/>
          <w:sz w:val="32"/>
          <w:szCs w:val="32"/>
        </w:rPr>
        <w:t>;涉嫌违法、违纪的,按规定移交司法机关或纪检监察部门。</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lang w:eastAsia="zh-CN"/>
        </w:rPr>
      </w:pPr>
    </w:p>
    <w:p>
      <w:pPr>
        <w:pStyle w:val="4"/>
        <w:keepNext w:val="0"/>
        <w:keepLines w:val="0"/>
        <w:pageBreakBefore w:val="0"/>
        <w:kinsoku/>
        <w:wordWrap/>
        <w:overflowPunct/>
        <w:topLinePunct w:val="0"/>
        <w:autoSpaceDE w:val="0"/>
        <w:autoSpaceDN w:val="0"/>
        <w:bidi w:val="0"/>
        <w:adjustRightInd/>
        <w:snapToGrid/>
        <w:spacing w:before="0" w:line="560" w:lineRule="exact"/>
        <w:ind w:right="0"/>
        <w:jc w:val="center"/>
        <w:textAlignment w:val="auto"/>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eastAsia="zh-CN"/>
        </w:rPr>
        <w:t>第六章 资助与经费管理</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lang w:eastAsia="zh-CN"/>
        </w:rPr>
      </w:pPr>
      <w:r>
        <w:rPr>
          <w:rFonts w:hint="eastAsia" w:ascii="黑体" w:hAnsi="黑体" w:eastAsia="黑体" w:cs="黑体"/>
          <w:color w:val="auto"/>
          <w:sz w:val="32"/>
          <w:szCs w:val="32"/>
          <w:lang w:eastAsia="zh-CN"/>
        </w:rPr>
        <w:t>第二十条</w:t>
      </w:r>
      <w:r>
        <w:rPr>
          <w:rFonts w:hint="eastAsia" w:ascii="仿宋" w:hAnsi="仿宋" w:eastAsia="仿宋" w:cs="仿宋"/>
          <w:color w:val="auto"/>
          <w:sz w:val="32"/>
          <w:szCs w:val="32"/>
          <w:lang w:eastAsia="zh-CN"/>
        </w:rPr>
        <w:t xml:space="preserve"> 备案登记的市级科技企业孵化器、众创空间、星创天地,可按照国家和省、市政策文件规定享受相关优惠和扶持政策。</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lang w:eastAsia="zh-CN"/>
        </w:rPr>
      </w:pPr>
      <w:r>
        <w:rPr>
          <w:rFonts w:hint="eastAsia" w:ascii="黑体" w:hAnsi="黑体" w:eastAsia="黑体" w:cs="黑体"/>
          <w:color w:val="auto"/>
          <w:sz w:val="32"/>
          <w:szCs w:val="32"/>
          <w:lang w:eastAsia="zh-CN"/>
        </w:rPr>
        <w:t>第二十一条</w:t>
      </w:r>
      <w:r>
        <w:rPr>
          <w:rFonts w:hint="eastAsia" w:ascii="仿宋" w:hAnsi="仿宋" w:eastAsia="仿宋" w:cs="仿宋"/>
          <w:color w:val="auto"/>
          <w:sz w:val="32"/>
          <w:szCs w:val="32"/>
          <w:lang w:eastAsia="zh-CN"/>
        </w:rPr>
        <w:t xml:space="preserve"> 服务运行后补助资金不得用于与科技创新和科研服务无关的支出:</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1.不得用于各种罚款、捐款、赞助、投资、偿还债务等支出;</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2.不得用于人员工资性收入的人员工资、资金、津补贴和绩效等福利支出;</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3.不得以任何方式牟取私利。</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lang w:eastAsia="zh-CN"/>
        </w:rPr>
      </w:pPr>
      <w:r>
        <w:rPr>
          <w:rFonts w:hint="eastAsia" w:ascii="黑体" w:hAnsi="黑体" w:eastAsia="黑体" w:cs="黑体"/>
          <w:color w:val="auto"/>
          <w:sz w:val="32"/>
          <w:szCs w:val="32"/>
          <w:lang w:eastAsia="zh-CN"/>
        </w:rPr>
        <w:t>第二十二条</w:t>
      </w:r>
      <w:r>
        <w:rPr>
          <w:rFonts w:hint="eastAsia" w:ascii="仿宋" w:hAnsi="仿宋" w:eastAsia="仿宋" w:cs="仿宋"/>
          <w:color w:val="auto"/>
          <w:sz w:val="32"/>
          <w:szCs w:val="32"/>
          <w:lang w:eastAsia="zh-CN"/>
        </w:rPr>
        <w:t xml:space="preserve"> 财政奖励和补贴资金采取年度报告管理制度,将财政资金的使用纳入到次年年度绩效评价考核中,做为考核的重要内容。</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lang w:eastAsia="zh-CN"/>
        </w:rPr>
      </w:pPr>
      <w:r>
        <w:rPr>
          <w:rFonts w:hint="eastAsia" w:ascii="黑体" w:hAnsi="黑体" w:eastAsia="黑体" w:cs="黑体"/>
          <w:color w:val="auto"/>
          <w:sz w:val="32"/>
          <w:szCs w:val="32"/>
          <w:lang w:eastAsia="zh-CN"/>
        </w:rPr>
        <w:t>第二十三条</w:t>
      </w:r>
      <w:r>
        <w:rPr>
          <w:rFonts w:hint="eastAsia" w:ascii="仿宋" w:hAnsi="仿宋" w:eastAsia="仿宋" w:cs="仿宋"/>
          <w:color w:val="auto"/>
          <w:sz w:val="32"/>
          <w:szCs w:val="32"/>
          <w:lang w:eastAsia="zh-CN"/>
        </w:rPr>
        <w:t xml:space="preserve"> 市级创新创业平台应严格按照国家及我省、市的有关规定和财务制度执行,科学、合理、有效地安排和使用经费,做到专款专用,对财政资金实行单独核算,严禁挤占、截留、挪用资金等行为。在执行过程中,如发生影响执行的重大事项,应及时向市科技主管部门报告,并接受有关主管部门的指导、检查、监督、评估等工作。</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lang w:eastAsia="zh-CN"/>
        </w:rPr>
      </w:pPr>
      <w:r>
        <w:rPr>
          <w:rFonts w:hint="eastAsia" w:ascii="黑体" w:hAnsi="黑体" w:eastAsia="黑体" w:cs="黑体"/>
          <w:color w:val="auto"/>
          <w:sz w:val="32"/>
          <w:szCs w:val="32"/>
          <w:lang w:eastAsia="zh-CN"/>
        </w:rPr>
        <w:t>第二十四条</w:t>
      </w:r>
      <w:r>
        <w:rPr>
          <w:rFonts w:hint="eastAsia" w:ascii="仿宋" w:hAnsi="仿宋" w:eastAsia="仿宋" w:cs="仿宋"/>
          <w:color w:val="auto"/>
          <w:sz w:val="32"/>
          <w:szCs w:val="32"/>
          <w:lang w:eastAsia="zh-CN"/>
        </w:rPr>
        <w:t xml:space="preserve"> 对不能正常运营或已停止运营的孵化器、众创空间和星创天地,经实地核查确认后,取消其相应资格,并对运营主体所获得的财政资金予以清算,收回剩余和不合理支出财政资金。</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lang w:eastAsia="zh-CN"/>
        </w:rPr>
      </w:pPr>
      <w:r>
        <w:rPr>
          <w:rFonts w:hint="eastAsia" w:ascii="黑体" w:hAnsi="黑体" w:eastAsia="黑体" w:cs="黑体"/>
          <w:color w:val="auto"/>
          <w:sz w:val="32"/>
          <w:szCs w:val="32"/>
          <w:lang w:eastAsia="zh-CN"/>
        </w:rPr>
        <w:t>第二十五条</w:t>
      </w:r>
      <w:r>
        <w:rPr>
          <w:rFonts w:hint="eastAsia" w:ascii="仿宋" w:hAnsi="仿宋" w:eastAsia="仿宋" w:cs="仿宋"/>
          <w:color w:val="auto"/>
          <w:sz w:val="32"/>
          <w:szCs w:val="32"/>
          <w:lang w:eastAsia="zh-CN"/>
        </w:rPr>
        <w:t xml:space="preserve"> 认定为国家级、省级创新创业平台的自动纳入儋州市科技创新创业服务平台的管理范围,并应自觉接受市科技主管部门的指导和监督。</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lang w:eastAsia="zh-CN"/>
        </w:rPr>
      </w:pPr>
    </w:p>
    <w:p>
      <w:pPr>
        <w:pStyle w:val="4"/>
        <w:keepNext w:val="0"/>
        <w:keepLines w:val="0"/>
        <w:pageBreakBefore w:val="0"/>
        <w:kinsoku/>
        <w:wordWrap/>
        <w:overflowPunct/>
        <w:topLinePunct w:val="0"/>
        <w:autoSpaceDE w:val="0"/>
        <w:autoSpaceDN w:val="0"/>
        <w:bidi w:val="0"/>
        <w:adjustRightInd/>
        <w:snapToGrid/>
        <w:spacing w:before="0" w:line="560" w:lineRule="exact"/>
        <w:ind w:right="0"/>
        <w:jc w:val="center"/>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eastAsia="zh-CN"/>
        </w:rPr>
        <w:t>第七章</w:t>
      </w:r>
      <w:r>
        <w:rPr>
          <w:rFonts w:hint="eastAsia" w:ascii="黑体" w:hAnsi="黑体" w:eastAsia="黑体" w:cs="黑体"/>
          <w:color w:val="auto"/>
          <w:sz w:val="32"/>
          <w:szCs w:val="32"/>
          <w:lang w:val="en-US" w:eastAsia="zh-CN"/>
        </w:rPr>
        <w:t xml:space="preserve"> 附则</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32"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w w:val="99"/>
          <w:sz w:val="32"/>
          <w:szCs w:val="32"/>
        </w:rPr>
        <w:t>第二十</w:t>
      </w:r>
      <w:r>
        <w:rPr>
          <w:rFonts w:hint="eastAsia" w:ascii="黑体" w:hAnsi="黑体" w:eastAsia="黑体" w:cs="黑体"/>
          <w:color w:val="auto"/>
          <w:w w:val="99"/>
          <w:sz w:val="32"/>
          <w:szCs w:val="32"/>
          <w:lang w:val="en-US" w:eastAsia="zh-CN"/>
        </w:rPr>
        <w:t>六</w:t>
      </w:r>
      <w:r>
        <w:rPr>
          <w:rFonts w:hint="eastAsia" w:ascii="黑体" w:hAnsi="黑体" w:eastAsia="黑体" w:cs="黑体"/>
          <w:color w:val="auto"/>
          <w:w w:val="99"/>
          <w:sz w:val="32"/>
          <w:szCs w:val="32"/>
        </w:rPr>
        <w:t>条</w:t>
      </w:r>
      <w:r>
        <w:rPr>
          <w:rFonts w:hint="eastAsia" w:ascii="仿宋" w:hAnsi="仿宋" w:eastAsia="仿宋" w:cs="仿宋"/>
          <w:color w:val="auto"/>
          <w:sz w:val="32"/>
          <w:szCs w:val="32"/>
        </w:rPr>
        <w:t xml:space="preserve"> 本办法由</w:t>
      </w:r>
      <w:r>
        <w:rPr>
          <w:rFonts w:hint="eastAsia" w:ascii="仿宋" w:hAnsi="仿宋" w:eastAsia="仿宋" w:cs="仿宋"/>
          <w:color w:val="auto"/>
          <w:spacing w:val="2"/>
          <w:w w:val="99"/>
          <w:sz w:val="32"/>
          <w:szCs w:val="32"/>
          <w:lang w:val="en-US" w:eastAsia="en-US"/>
        </w:rPr>
        <w:t>儋州市科技和工业信息发展局</w:t>
      </w:r>
      <w:r>
        <w:rPr>
          <w:rFonts w:hint="eastAsia" w:ascii="仿宋" w:hAnsi="仿宋" w:eastAsia="仿宋" w:cs="仿宋"/>
          <w:color w:val="auto"/>
          <w:sz w:val="32"/>
          <w:szCs w:val="32"/>
        </w:rPr>
        <w:t>负责解释。</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二十七</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法律、法规及中央、省委省政府政策另有规定的,从其规定。</w:t>
      </w:r>
    </w:p>
    <w:p>
      <w:pPr>
        <w:pStyle w:val="4"/>
        <w:keepNext w:val="0"/>
        <w:keepLines w:val="0"/>
        <w:pageBreakBefore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黑体" w:eastAsia="黑体"/>
          <w:color w:val="auto"/>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二十八</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本办法自</w:t>
      </w:r>
      <w:r>
        <w:rPr>
          <w:rFonts w:hint="eastAsia" w:ascii="仿宋" w:hAnsi="仿宋" w:eastAsia="仿宋" w:cs="仿宋"/>
          <w:color w:val="auto"/>
          <w:sz w:val="32"/>
          <w:szCs w:val="32"/>
          <w:lang w:eastAsia="zh-CN"/>
        </w:rPr>
        <w:t>公布之日起</w:t>
      </w:r>
      <w:r>
        <w:rPr>
          <w:rFonts w:hint="eastAsia" w:ascii="仿宋" w:hAnsi="仿宋" w:eastAsia="仿宋" w:cs="仿宋"/>
          <w:color w:val="auto"/>
          <w:sz w:val="32"/>
          <w:szCs w:val="32"/>
          <w:lang w:val="en-US" w:eastAsia="zh-CN"/>
        </w:rPr>
        <w:t>30日以后施行，</w:t>
      </w:r>
      <w:r>
        <w:rPr>
          <w:rFonts w:hint="eastAsia" w:ascii="仿宋" w:hAnsi="仿宋" w:eastAsia="仿宋" w:cs="仿宋"/>
          <w:color w:val="auto"/>
          <w:sz w:val="32"/>
          <w:szCs w:val="32"/>
        </w:rPr>
        <w:t>有效期五年。</w:t>
      </w:r>
    </w:p>
    <w:p>
      <w:pPr>
        <w:pStyle w:val="4"/>
        <w:keepNext w:val="0"/>
        <w:keepLines w:val="0"/>
        <w:pageBreakBefore w:val="0"/>
        <w:kinsoku/>
        <w:wordWrap/>
        <w:overflowPunct/>
        <w:topLinePunct w:val="0"/>
        <w:autoSpaceDE w:val="0"/>
        <w:autoSpaceDN w:val="0"/>
        <w:bidi w:val="0"/>
        <w:adjustRightInd/>
        <w:snapToGrid/>
        <w:spacing w:before="0" w:line="560" w:lineRule="exact"/>
        <w:ind w:right="0"/>
        <w:jc w:val="center"/>
        <w:textAlignment w:val="auto"/>
        <w:rPr>
          <w:rFonts w:hint="eastAsia" w:ascii="黑体" w:eastAsia="黑体"/>
          <w:color w:val="auto"/>
        </w:rPr>
      </w:pPr>
    </w:p>
    <w:p>
      <w:pPr>
        <w:pStyle w:val="4"/>
        <w:keepNext w:val="0"/>
        <w:keepLines w:val="0"/>
        <w:pageBreakBefore w:val="0"/>
        <w:kinsoku/>
        <w:wordWrap/>
        <w:overflowPunct/>
        <w:topLinePunct w:val="0"/>
        <w:autoSpaceDE w:val="0"/>
        <w:autoSpaceDN w:val="0"/>
        <w:bidi w:val="0"/>
        <w:adjustRightInd/>
        <w:snapToGrid/>
        <w:spacing w:before="0" w:line="560" w:lineRule="exact"/>
        <w:ind w:right="0"/>
        <w:textAlignment w:val="auto"/>
        <w:rPr>
          <w:color w:val="auto"/>
          <w:sz w:val="20"/>
        </w:rPr>
      </w:pPr>
    </w:p>
    <w:p>
      <w:pPr>
        <w:pStyle w:val="4"/>
        <w:keepNext w:val="0"/>
        <w:keepLines w:val="0"/>
        <w:pageBreakBefore w:val="0"/>
        <w:kinsoku/>
        <w:wordWrap/>
        <w:overflowPunct/>
        <w:topLinePunct w:val="0"/>
        <w:autoSpaceDE w:val="0"/>
        <w:autoSpaceDN w:val="0"/>
        <w:bidi w:val="0"/>
        <w:adjustRightInd/>
        <w:snapToGrid/>
        <w:spacing w:before="0" w:line="560" w:lineRule="exact"/>
        <w:ind w:right="0"/>
        <w:textAlignment w:val="auto"/>
        <w:rPr>
          <w:color w:val="auto"/>
          <w:sz w:val="20"/>
        </w:rPr>
      </w:pPr>
      <w:bookmarkStart w:id="0" w:name="_GoBack"/>
      <w:bookmarkEnd w:id="0"/>
    </w:p>
    <w:p>
      <w:pPr>
        <w:pStyle w:val="4"/>
        <w:keepNext w:val="0"/>
        <w:keepLines w:val="0"/>
        <w:pageBreakBefore w:val="0"/>
        <w:kinsoku/>
        <w:wordWrap/>
        <w:overflowPunct/>
        <w:topLinePunct w:val="0"/>
        <w:autoSpaceDE w:val="0"/>
        <w:autoSpaceDN w:val="0"/>
        <w:bidi w:val="0"/>
        <w:adjustRightInd/>
        <w:snapToGrid/>
        <w:spacing w:before="0" w:line="560" w:lineRule="exact"/>
        <w:ind w:right="0"/>
        <w:textAlignment w:val="auto"/>
        <w:rPr>
          <w:color w:val="auto"/>
          <w:sz w:val="20"/>
        </w:rPr>
      </w:pPr>
    </w:p>
    <w:p>
      <w:pPr>
        <w:pStyle w:val="4"/>
        <w:keepNext w:val="0"/>
        <w:keepLines w:val="0"/>
        <w:pageBreakBefore w:val="0"/>
        <w:kinsoku/>
        <w:wordWrap/>
        <w:overflowPunct/>
        <w:topLinePunct w:val="0"/>
        <w:autoSpaceDE w:val="0"/>
        <w:autoSpaceDN w:val="0"/>
        <w:bidi w:val="0"/>
        <w:adjustRightInd/>
        <w:snapToGrid/>
        <w:spacing w:before="0" w:line="560" w:lineRule="exact"/>
        <w:ind w:right="0"/>
        <w:textAlignment w:val="auto"/>
        <w:rPr>
          <w:color w:val="auto"/>
          <w:sz w:val="20"/>
        </w:rPr>
      </w:pPr>
    </w:p>
    <w:p>
      <w:pPr>
        <w:pStyle w:val="4"/>
        <w:keepNext w:val="0"/>
        <w:keepLines w:val="0"/>
        <w:pageBreakBefore w:val="0"/>
        <w:kinsoku/>
        <w:wordWrap/>
        <w:overflowPunct/>
        <w:topLinePunct w:val="0"/>
        <w:autoSpaceDE w:val="0"/>
        <w:autoSpaceDN w:val="0"/>
        <w:bidi w:val="0"/>
        <w:adjustRightInd/>
        <w:snapToGrid/>
        <w:spacing w:before="0" w:line="560" w:lineRule="exact"/>
        <w:ind w:right="0"/>
        <w:textAlignment w:val="auto"/>
        <w:rPr>
          <w:color w:val="auto"/>
          <w:sz w:val="20"/>
        </w:rPr>
      </w:pPr>
    </w:p>
    <w:p>
      <w:pPr>
        <w:pStyle w:val="4"/>
        <w:keepNext w:val="0"/>
        <w:keepLines w:val="0"/>
        <w:pageBreakBefore w:val="0"/>
        <w:kinsoku/>
        <w:wordWrap/>
        <w:overflowPunct/>
        <w:topLinePunct w:val="0"/>
        <w:autoSpaceDE w:val="0"/>
        <w:autoSpaceDN w:val="0"/>
        <w:bidi w:val="0"/>
        <w:adjustRightInd/>
        <w:snapToGrid/>
        <w:spacing w:before="0" w:line="560" w:lineRule="exact"/>
        <w:ind w:right="0"/>
        <w:textAlignment w:val="auto"/>
        <w:rPr>
          <w:color w:val="auto"/>
          <w:sz w:val="20"/>
        </w:rPr>
      </w:pPr>
    </w:p>
    <w:p>
      <w:pPr>
        <w:pStyle w:val="4"/>
        <w:keepNext w:val="0"/>
        <w:keepLines w:val="0"/>
        <w:pageBreakBefore w:val="0"/>
        <w:kinsoku/>
        <w:wordWrap/>
        <w:overflowPunct/>
        <w:topLinePunct w:val="0"/>
        <w:autoSpaceDE w:val="0"/>
        <w:autoSpaceDN w:val="0"/>
        <w:bidi w:val="0"/>
        <w:adjustRightInd/>
        <w:snapToGrid/>
        <w:spacing w:before="0" w:line="560" w:lineRule="exact"/>
        <w:ind w:right="0"/>
        <w:textAlignment w:val="auto"/>
        <w:rPr>
          <w:color w:val="auto"/>
          <w:sz w:val="20"/>
        </w:rPr>
      </w:pPr>
    </w:p>
    <w:p>
      <w:pPr>
        <w:pStyle w:val="4"/>
        <w:keepNext w:val="0"/>
        <w:keepLines w:val="0"/>
        <w:pageBreakBefore w:val="0"/>
        <w:kinsoku/>
        <w:wordWrap/>
        <w:overflowPunct/>
        <w:topLinePunct w:val="0"/>
        <w:autoSpaceDE w:val="0"/>
        <w:autoSpaceDN w:val="0"/>
        <w:bidi w:val="0"/>
        <w:adjustRightInd/>
        <w:snapToGrid/>
        <w:spacing w:before="0" w:line="560" w:lineRule="exact"/>
        <w:ind w:right="0"/>
        <w:textAlignment w:val="auto"/>
        <w:rPr>
          <w:color w:val="auto"/>
          <w:sz w:val="20"/>
        </w:rPr>
      </w:pPr>
    </w:p>
    <w:p>
      <w:pPr>
        <w:pStyle w:val="4"/>
        <w:keepNext w:val="0"/>
        <w:keepLines w:val="0"/>
        <w:pageBreakBefore w:val="0"/>
        <w:kinsoku/>
        <w:wordWrap/>
        <w:overflowPunct/>
        <w:topLinePunct w:val="0"/>
        <w:autoSpaceDE w:val="0"/>
        <w:autoSpaceDN w:val="0"/>
        <w:bidi w:val="0"/>
        <w:adjustRightInd/>
        <w:snapToGrid/>
        <w:spacing w:before="0" w:line="560" w:lineRule="exact"/>
        <w:ind w:right="0"/>
        <w:textAlignment w:val="auto"/>
        <w:rPr>
          <w:color w:val="auto"/>
          <w:sz w:val="20"/>
        </w:rPr>
      </w:pPr>
    </w:p>
    <w:p>
      <w:pPr>
        <w:pStyle w:val="4"/>
        <w:keepNext w:val="0"/>
        <w:keepLines w:val="0"/>
        <w:pageBreakBefore w:val="0"/>
        <w:kinsoku/>
        <w:wordWrap/>
        <w:overflowPunct/>
        <w:topLinePunct w:val="0"/>
        <w:autoSpaceDE w:val="0"/>
        <w:autoSpaceDN w:val="0"/>
        <w:bidi w:val="0"/>
        <w:adjustRightInd/>
        <w:snapToGrid/>
        <w:spacing w:before="0" w:line="560" w:lineRule="exact"/>
        <w:ind w:right="0"/>
        <w:textAlignment w:val="auto"/>
        <w:rPr>
          <w:color w:val="auto"/>
          <w:sz w:val="20"/>
        </w:rPr>
      </w:pPr>
    </w:p>
    <w:p>
      <w:pPr>
        <w:pStyle w:val="4"/>
        <w:keepNext w:val="0"/>
        <w:keepLines w:val="0"/>
        <w:pageBreakBefore w:val="0"/>
        <w:kinsoku/>
        <w:wordWrap/>
        <w:overflowPunct/>
        <w:topLinePunct w:val="0"/>
        <w:autoSpaceDE w:val="0"/>
        <w:autoSpaceDN w:val="0"/>
        <w:bidi w:val="0"/>
        <w:adjustRightInd/>
        <w:snapToGrid/>
        <w:spacing w:before="0" w:line="560" w:lineRule="exact"/>
        <w:ind w:right="0"/>
        <w:textAlignment w:val="auto"/>
        <w:rPr>
          <w:color w:val="auto"/>
          <w:sz w:val="20"/>
        </w:rPr>
      </w:pPr>
    </w:p>
    <w:p>
      <w:pPr>
        <w:pStyle w:val="4"/>
        <w:keepNext w:val="0"/>
        <w:keepLines w:val="0"/>
        <w:pageBreakBefore w:val="0"/>
        <w:kinsoku/>
        <w:wordWrap/>
        <w:overflowPunct/>
        <w:topLinePunct w:val="0"/>
        <w:autoSpaceDE w:val="0"/>
        <w:autoSpaceDN w:val="0"/>
        <w:bidi w:val="0"/>
        <w:adjustRightInd/>
        <w:snapToGrid/>
        <w:spacing w:before="0" w:line="560" w:lineRule="exact"/>
        <w:ind w:right="0"/>
        <w:textAlignment w:val="auto"/>
        <w:rPr>
          <w:color w:val="auto"/>
          <w:sz w:val="20"/>
        </w:rPr>
      </w:pPr>
    </w:p>
    <w:p>
      <w:pPr>
        <w:pStyle w:val="4"/>
        <w:keepNext w:val="0"/>
        <w:keepLines w:val="0"/>
        <w:pageBreakBefore w:val="0"/>
        <w:kinsoku/>
        <w:wordWrap/>
        <w:overflowPunct/>
        <w:topLinePunct w:val="0"/>
        <w:autoSpaceDE w:val="0"/>
        <w:autoSpaceDN w:val="0"/>
        <w:bidi w:val="0"/>
        <w:adjustRightInd/>
        <w:snapToGrid/>
        <w:spacing w:before="0" w:line="560" w:lineRule="exact"/>
        <w:ind w:right="0"/>
        <w:textAlignment w:val="auto"/>
        <w:rPr>
          <w:color w:val="auto"/>
          <w:sz w:val="20"/>
        </w:rPr>
      </w:pPr>
    </w:p>
    <w:p>
      <w:pPr>
        <w:pStyle w:val="4"/>
        <w:spacing w:before="6"/>
        <w:rPr>
          <w:color w:val="auto"/>
          <w:sz w:val="23"/>
        </w:rPr>
      </w:pPr>
      <w:r>
        <w:rPr>
          <w:color w:val="auto"/>
        </w:rPr>
        <mc:AlternateContent>
          <mc:Choice Requires="wps">
            <w:drawing>
              <wp:anchor distT="0" distB="0" distL="0" distR="0" simplePos="0" relativeHeight="251660288" behindDoc="0" locked="0" layoutInCell="1" allowOverlap="1">
                <wp:simplePos x="0" y="0"/>
                <wp:positionH relativeFrom="page">
                  <wp:posOffset>1007110</wp:posOffset>
                </wp:positionH>
                <wp:positionV relativeFrom="paragraph">
                  <wp:posOffset>224155</wp:posOffset>
                </wp:positionV>
                <wp:extent cx="5581015" cy="0"/>
                <wp:effectExtent l="0" t="0" r="0" b="0"/>
                <wp:wrapTopAndBottom/>
                <wp:docPr id="3" name="直线 3"/>
                <wp:cNvGraphicFramePr/>
                <a:graphic xmlns:a="http://schemas.openxmlformats.org/drawingml/2006/main">
                  <a:graphicData uri="http://schemas.microsoft.com/office/word/2010/wordprocessingShape">
                    <wps:wsp>
                      <wps:cNvCnPr/>
                      <wps:spPr>
                        <a:xfrm>
                          <a:off x="0" y="0"/>
                          <a:ext cx="5581015" cy="0"/>
                        </a:xfrm>
                        <a:prstGeom prst="line">
                          <a:avLst/>
                        </a:prstGeom>
                        <a:ln w="9144" cap="flat" cmpd="sng">
                          <a:solidFill>
                            <a:srgbClr val="000000"/>
                          </a:solidFill>
                          <a:prstDash val="solid"/>
                          <a:headEnd type="none" w="med" len="med"/>
                          <a:tailEnd type="none" w="med" len="med"/>
                        </a:ln>
                      </wps:spPr>
                      <wps:bodyPr upright="true"/>
                    </wps:wsp>
                  </a:graphicData>
                </a:graphic>
              </wp:anchor>
            </w:drawing>
          </mc:Choice>
          <mc:Fallback>
            <w:pict>
              <v:line id="直线 3" o:spid="_x0000_s1026" o:spt="20" style="position:absolute;left:0pt;margin-left:79.3pt;margin-top:17.65pt;height:0pt;width:439.45pt;mso-position-horizontal-relative:page;mso-wrap-distance-bottom:0pt;mso-wrap-distance-top:0pt;z-index:251660288;mso-width-relative:page;mso-height-relative:page;" filled="f" stroked="t" coordsize="21600,21600" o:gfxdata="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o9boH1gAA&#10;AAoBAAAPAAAAAAAAAAEAIAAAADgAAABkcnMvZG93bnJldi54bWxQSwECFAAUAAAACACHTuJAoaJk&#10;VdEBAACQAwAADgAAAAAAAAABACAAAAA7AQAAZHJzL2Uyb0RvYy54bWxQSwUGAAAAAAYABgBZAQAA&#10;fgUAAAAA&#10;">
                <v:fill on="f" focussize="0,0"/>
                <v:stroke weight="0.72pt" color="#000000" joinstyle="round"/>
                <v:imagedata o:title=""/>
                <o:lock v:ext="edit" aspectratio="f"/>
                <w10:wrap type="topAndBottom"/>
              </v:line>
            </w:pict>
          </mc:Fallback>
        </mc:AlternateContent>
      </w:r>
    </w:p>
    <w:p>
      <w:pPr>
        <w:tabs>
          <w:tab w:val="left" w:pos="5599"/>
        </w:tabs>
        <w:spacing w:before="76"/>
        <w:ind w:left="0" w:right="184" w:firstLine="0"/>
        <w:jc w:val="center"/>
        <w:rPr>
          <w:color w:val="auto"/>
          <w:sz w:val="28"/>
        </w:rPr>
      </w:pPr>
      <w:r>
        <w:rPr>
          <w:color w:val="auto"/>
          <w:sz w:val="28"/>
          <w:lang w:val="en-US" w:eastAsia="en-US"/>
        </w:rPr>
        <w:t>儋州市科技和工业信息发展局</w:t>
      </w:r>
      <w:r>
        <w:rPr>
          <w:color w:val="auto"/>
          <w:sz w:val="28"/>
        </w:rPr>
        <w:tab/>
      </w:r>
      <w:r>
        <w:rPr>
          <w:color w:val="auto"/>
          <w:sz w:val="28"/>
        </w:rPr>
        <w:t>202</w:t>
      </w:r>
      <w:r>
        <w:rPr>
          <w:rFonts w:hint="eastAsia"/>
          <w:color w:val="auto"/>
          <w:sz w:val="28"/>
          <w:lang w:val="en-US" w:eastAsia="zh-CN"/>
        </w:rPr>
        <w:t>2</w:t>
      </w:r>
      <w:r>
        <w:rPr>
          <w:color w:val="auto"/>
          <w:sz w:val="28"/>
        </w:rPr>
        <w:t>年</w:t>
      </w:r>
      <w:r>
        <w:rPr>
          <w:rFonts w:hint="eastAsia"/>
          <w:color w:val="auto"/>
          <w:sz w:val="28"/>
          <w:lang w:val="en-US" w:eastAsia="zh-CN"/>
        </w:rPr>
        <w:t xml:space="preserve">  </w:t>
      </w:r>
      <w:r>
        <w:rPr>
          <w:color w:val="auto"/>
          <w:sz w:val="28"/>
        </w:rPr>
        <w:t>月</w:t>
      </w:r>
      <w:r>
        <w:rPr>
          <w:rFonts w:hint="eastAsia"/>
          <w:color w:val="auto"/>
          <w:sz w:val="28"/>
          <w:lang w:val="en-US" w:eastAsia="zh-CN"/>
        </w:rPr>
        <w:t xml:space="preserve">  </w:t>
      </w:r>
      <w:r>
        <w:rPr>
          <w:color w:val="auto"/>
          <w:sz w:val="28"/>
        </w:rPr>
        <w:t>日印发</w:t>
      </w:r>
    </w:p>
    <w:p>
      <w:pPr>
        <w:pStyle w:val="4"/>
        <w:spacing w:before="3"/>
        <w:rPr>
          <w:color w:val="auto"/>
          <w:sz w:val="11"/>
        </w:rPr>
      </w:pPr>
      <w:r>
        <w:rPr>
          <w:color w:val="auto"/>
        </w:rPr>
        <mc:AlternateContent>
          <mc:Choice Requires="wps">
            <w:drawing>
              <wp:anchor distT="0" distB="0" distL="0" distR="0" simplePos="0" relativeHeight="251660288" behindDoc="0" locked="0" layoutInCell="1" allowOverlap="1">
                <wp:simplePos x="0" y="0"/>
                <wp:positionH relativeFrom="page">
                  <wp:posOffset>1007110</wp:posOffset>
                </wp:positionH>
                <wp:positionV relativeFrom="paragraph">
                  <wp:posOffset>122555</wp:posOffset>
                </wp:positionV>
                <wp:extent cx="5581015" cy="0"/>
                <wp:effectExtent l="0" t="0" r="0" b="0"/>
                <wp:wrapTopAndBottom/>
                <wp:docPr id="4" name="直线 4"/>
                <wp:cNvGraphicFramePr/>
                <a:graphic xmlns:a="http://schemas.openxmlformats.org/drawingml/2006/main">
                  <a:graphicData uri="http://schemas.microsoft.com/office/word/2010/wordprocessingShape">
                    <wps:wsp>
                      <wps:cNvCnPr/>
                      <wps:spPr>
                        <a:xfrm>
                          <a:off x="0" y="0"/>
                          <a:ext cx="5581015" cy="0"/>
                        </a:xfrm>
                        <a:prstGeom prst="line">
                          <a:avLst/>
                        </a:prstGeom>
                        <a:ln w="9144" cap="flat" cmpd="sng">
                          <a:solidFill>
                            <a:srgbClr val="000000"/>
                          </a:solidFill>
                          <a:prstDash val="solid"/>
                          <a:headEnd type="none" w="med" len="med"/>
                          <a:tailEnd type="none" w="med" len="med"/>
                        </a:ln>
                      </wps:spPr>
                      <wps:bodyPr upright="true"/>
                    </wps:wsp>
                  </a:graphicData>
                </a:graphic>
              </wp:anchor>
            </w:drawing>
          </mc:Choice>
          <mc:Fallback>
            <w:pict>
              <v:line id="直线 4" o:spid="_x0000_s1026" o:spt="20" style="position:absolute;left:0pt;margin-left:79.3pt;margin-top:9.65pt;height:0pt;width:439.45pt;mso-position-horizontal-relative:page;mso-wrap-distance-bottom:0pt;mso-wrap-distance-top:0pt;z-index:251660288;mso-width-relative:page;mso-height-relative:page;" filled="f" stroked="t" coordsize="21600,21600" o:gfxdata="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HHZi0HWAAAA&#10;CgEAAA8AAAAAAAAAAQAgAAAAOAAAAGRycy9kb3ducmV2LnhtbFBLAQIUABQAAAAIAIdO4kBnXBeL&#10;0AEAAJADAAAOAAAAAAAAAAEAIAAAADsBAABkcnMvZTJvRG9jLnhtbFBLBQYAAAAABgAGAFkBAAB9&#10;BQAAAAA=&#10;">
                <v:fill on="f" focussize="0,0"/>
                <v:stroke weight="0.72pt" color="#000000" joinstyle="round"/>
                <v:imagedata o:title=""/>
                <o:lock v:ext="edit" aspectratio="f"/>
                <w10:wrap type="topAndBottom"/>
              </v:line>
            </w:pict>
          </mc:Fallback>
        </mc:AlternateContent>
      </w:r>
    </w:p>
    <w:sectPr>
      <w:footerReference r:id="rId5" w:type="default"/>
      <w:footerReference r:id="rId6" w:type="even"/>
      <w:pgSz w:w="11850" w:h="16790"/>
      <w:pgMar w:top="1600" w:right="1200" w:bottom="1820" w:left="1460" w:header="0" w:footer="1639"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Microsoft JhengHei">
    <w:panose1 w:val="020B0604030504040204"/>
    <w:charset w:val="88"/>
    <w:family w:val="swiss"/>
    <w:pitch w:val="default"/>
    <w:sig w:usb0="00000087" w:usb1="28AF4000" w:usb2="00000016" w:usb3="00000000" w:csb0="00100009"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rPr>
        <w:sz w:val="2"/>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sz w:val="28"/>
                              <w:szCs w:val="40"/>
                            </w:rPr>
                            <w:fldChar w:fldCharType="begin"/>
                          </w:r>
                          <w:r>
                            <w:rPr>
                              <w:sz w:val="28"/>
                              <w:szCs w:val="40"/>
                            </w:rPr>
                            <w:instrText xml:space="preserve"> PAGE  \* MERGEFORMAT </w:instrText>
                          </w:r>
                          <w:r>
                            <w:rPr>
                              <w:sz w:val="28"/>
                              <w:szCs w:val="40"/>
                            </w:rPr>
                            <w:fldChar w:fldCharType="separate"/>
                          </w:r>
                          <w:r>
                            <w:rPr>
                              <w:sz w:val="28"/>
                              <w:szCs w:val="40"/>
                            </w:rPr>
                            <w:t>- 2 -</w:t>
                          </w:r>
                          <w:r>
                            <w:rPr>
                              <w:sz w:val="28"/>
                              <w:szCs w:val="40"/>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5"/>
                    </w:pPr>
                    <w:r>
                      <w:rPr>
                        <w:sz w:val="28"/>
                        <w:szCs w:val="40"/>
                      </w:rPr>
                      <w:fldChar w:fldCharType="begin"/>
                    </w:r>
                    <w:r>
                      <w:rPr>
                        <w:sz w:val="28"/>
                        <w:szCs w:val="40"/>
                      </w:rPr>
                      <w:instrText xml:space="preserve"> PAGE  \* MERGEFORMAT </w:instrText>
                    </w:r>
                    <w:r>
                      <w:rPr>
                        <w:sz w:val="28"/>
                        <w:szCs w:val="40"/>
                      </w:rPr>
                      <w:fldChar w:fldCharType="separate"/>
                    </w:r>
                    <w:r>
                      <w:rPr>
                        <w:sz w:val="28"/>
                        <w:szCs w:val="40"/>
                      </w:rPr>
                      <w:t>- 2 -</w:t>
                    </w:r>
                    <w:r>
                      <w:rPr>
                        <w:sz w:val="28"/>
                        <w:szCs w:val="4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false"/>
  <w:bordersDoNotSurroundFooter w:val="false"/>
  <w:documentProtection w:enforcement="0"/>
  <w:defaultTabStop w:val="720"/>
  <w:evenAndOddHeaders w:val="true"/>
  <w:drawingGridHorizontalSpacing w:val="110"/>
  <w:displayHorizontalDrawingGridEvery w:val="1"/>
  <w:displayVerticalDrawingGridEvery w:val="1"/>
  <w:noPunctuationKerning w:val="true"/>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B072A"/>
    <w:rsid w:val="20872E16"/>
    <w:rsid w:val="22232E78"/>
    <w:rsid w:val="25F80071"/>
    <w:rsid w:val="2CBA065E"/>
    <w:rsid w:val="2F086C11"/>
    <w:rsid w:val="2FFFCD57"/>
    <w:rsid w:val="307B2E98"/>
    <w:rsid w:val="3130515D"/>
    <w:rsid w:val="3266182F"/>
    <w:rsid w:val="39025128"/>
    <w:rsid w:val="391B620F"/>
    <w:rsid w:val="3D4F1EAC"/>
    <w:rsid w:val="499F176E"/>
    <w:rsid w:val="4EAA7AC3"/>
    <w:rsid w:val="554A0CD4"/>
    <w:rsid w:val="574B5BBB"/>
    <w:rsid w:val="7267F6F2"/>
    <w:rsid w:val="77760002"/>
    <w:rsid w:val="7BAC144B"/>
    <w:rsid w:val="7D7E04D3"/>
    <w:rsid w:val="7D88E100"/>
    <w:rsid w:val="7DF6D6BA"/>
    <w:rsid w:val="9E7B34D5"/>
    <w:rsid w:val="C3FB6256"/>
    <w:rsid w:val="DB4946A0"/>
    <w:rsid w:val="DFB5E34F"/>
    <w:rsid w:val="E7FF89A5"/>
    <w:rsid w:val="EFD1D84E"/>
    <w:rsid w:val="F7FFCEDB"/>
    <w:rsid w:val="F9E7E25F"/>
    <w:rsid w:val="FBFFAE77"/>
    <w:rsid w:val="FF67AC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line="559" w:lineRule="exact"/>
      <w:ind w:right="6"/>
      <w:jc w:val="center"/>
      <w:outlineLvl w:val="1"/>
    </w:pPr>
    <w:rPr>
      <w:rFonts w:ascii="宋体" w:hAnsi="宋体" w:eastAsia="宋体" w:cs="宋体"/>
      <w:sz w:val="44"/>
      <w:szCs w:val="44"/>
    </w:rPr>
  </w:style>
  <w:style w:type="paragraph" w:styleId="3">
    <w:name w:val="heading 2"/>
    <w:basedOn w:val="1"/>
    <w:next w:val="1"/>
    <w:qFormat/>
    <w:uiPriority w:val="1"/>
    <w:pPr>
      <w:spacing w:before="103"/>
      <w:jc w:val="center"/>
      <w:outlineLvl w:val="2"/>
    </w:pPr>
    <w:rPr>
      <w:rFonts w:ascii="Microsoft JhengHei" w:hAnsi="Microsoft JhengHei" w:eastAsia="Microsoft JhengHei" w:cs="Microsoft JhengHei"/>
      <w:b/>
      <w:bCs/>
      <w:sz w:val="32"/>
      <w:szCs w:val="32"/>
    </w:rPr>
  </w:style>
  <w:style w:type="character" w:default="1" w:styleId="9">
    <w:name w:val="Default Paragraph Font"/>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table" w:customStyle="1" w:styleId="11">
    <w:name w:val="Table Normal"/>
    <w:unhideWhenUsed/>
    <w:qFormat/>
    <w:uiPriority w:val="2"/>
    <w:tblPr>
      <w:tblCellMar>
        <w:top w:w="0" w:type="dxa"/>
        <w:left w:w="0" w:type="dxa"/>
        <w:bottom w:w="0" w:type="dxa"/>
        <w:right w:w="0" w:type="dxa"/>
      </w:tblCellMar>
    </w:tblPr>
  </w:style>
  <w:style w:type="paragraph" w:customStyle="1" w:styleId="12">
    <w:name w:val="List Paragraph"/>
    <w:basedOn w:val="1"/>
    <w:qFormat/>
    <w:uiPriority w:val="1"/>
  </w:style>
  <w:style w:type="paragraph" w:customStyle="1" w:styleId="13">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ScaleCrop>false</ScaleCrop>
  <LinksUpToDate>false</LinksUpToDate>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2021-01-03T17:24:00Z</dcterms:created>
  <dc:creator>lenovo</dc:creator>
  <cp:lastModifiedBy>user</cp:lastModifiedBy>
  <cp:lastPrinted>2022-03-28T16:23:58Z</cp:lastPrinted>
  <dcterms:modified xsi:type="dcterms:W3CDTF">2022-03-28T16:28:56Z</dcterms:modified>
  <dc:title>0001                                        机密★一年</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2020-06-09T00:00:00Z</vt:filetime>
  </property>
  <property fmtid="{D5CDD505-2E9C-101B-9397-08002B2CF9AE}" pid="3" name="Creator">
    <vt:lpwstr>WPS Office 专业版</vt:lpwstr>
  </property>
  <property fmtid="{D5CDD505-2E9C-101B-9397-08002B2CF9AE}" pid="4" name="LastSaved">
    <vt:filetime>2020-12-31T00:00:00Z</vt:filetime>
  </property>
  <property fmtid="{D5CDD505-2E9C-101B-9397-08002B2CF9AE}" pid="5" name="KSOProductBuildVer">
    <vt:lpwstr>2052-11.8.2.9864</vt:lpwstr>
  </property>
</Properties>
</file>