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before="0" w:beforeAutospacing="1" w:after="0" w:afterAutospacing="1"/>
        <w:ind w:left="0" w:right="0"/>
        <w:jc w:val="center"/>
        <w:rPr>
          <w:rFonts w:hint="eastAsia" w:ascii="黑体" w:hAnsi="ˎ̥" w:eastAsia="黑体" w:cs="黑体"/>
          <w:sz w:val="44"/>
          <w:szCs w:val="44"/>
          <w:lang w:val="en-US"/>
        </w:rPr>
      </w:pPr>
      <w:bookmarkStart w:id="121" w:name="_GoBack"/>
      <w:r>
        <w:rPr>
          <w:rFonts w:ascii="黑体" w:hAnsi="ˎ̥" w:eastAsia="黑体" w:cs="黑体"/>
          <w:sz w:val="44"/>
          <w:szCs w:val="44"/>
        </w:rPr>
        <w:t>海南省</w:t>
      </w:r>
      <w:r>
        <w:rPr>
          <w:rFonts w:hint="eastAsia" w:ascii="黑体" w:hAnsi="ˎ̥" w:eastAsia="黑体" w:cs="黑体"/>
          <w:sz w:val="44"/>
          <w:szCs w:val="44"/>
          <w:lang w:val="en-US" w:eastAsia="zh-CN"/>
        </w:rPr>
        <w:t>儋州市白马井镇中心学校</w:t>
      </w:r>
      <w:r>
        <w:rPr>
          <w:rFonts w:hint="eastAsia" w:ascii="黑体" w:hAnsi="ˎ̥" w:eastAsia="黑体" w:cs="黑体"/>
          <w:sz w:val="44"/>
          <w:szCs w:val="44"/>
          <w:lang w:val="en-US"/>
        </w:rPr>
        <w:t>2022</w:t>
      </w:r>
      <w:r>
        <w:rPr>
          <w:rFonts w:hint="eastAsia" w:ascii="黑体" w:hAnsi="ˎ̥" w:eastAsia="黑体" w:cs="黑体"/>
          <w:sz w:val="44"/>
          <w:szCs w:val="44"/>
        </w:rPr>
        <w:t>年度部门决算公开报告</w:t>
      </w:r>
    </w:p>
    <w:bookmarkEnd w:id="121"/>
    <w:p>
      <w:pPr>
        <w:keepNext w:val="0"/>
        <w:keepLines w:val="0"/>
        <w:widowControl/>
        <w:suppressLineNumbers w:val="0"/>
        <w:spacing w:before="0" w:beforeAutospacing="1" w:after="0" w:afterAutospacing="1"/>
        <w:ind w:left="0" w:right="0"/>
        <w:jc w:val="center"/>
        <w:rPr>
          <w:rFonts w:hint="eastAsia" w:ascii="黑体" w:hAnsi="宋体" w:eastAsia="黑体" w:cs="黑体"/>
          <w:sz w:val="44"/>
          <w:szCs w:val="44"/>
          <w:lang w:val="en-US"/>
        </w:rPr>
      </w:pPr>
      <w:bookmarkStart w:id="0" w:name="_Toc11440_WPSOffice_Type2"/>
      <w:r>
        <w:rPr>
          <w:rFonts w:hint="eastAsia" w:ascii="黑体" w:hAnsi="宋体" w:eastAsia="黑体" w:cs="黑体"/>
          <w:sz w:val="44"/>
          <w:szCs w:val="44"/>
        </w:rPr>
        <w:t>目</w:t>
      </w:r>
      <w:r>
        <w:rPr>
          <w:rFonts w:hint="eastAsia" w:ascii="黑体" w:hAnsi="宋体" w:eastAsia="黑体" w:cs="黑体"/>
          <w:sz w:val="44"/>
          <w:szCs w:val="44"/>
          <w:lang w:val="en-US"/>
        </w:rPr>
        <w:t xml:space="preserve">  </w:t>
      </w:r>
      <w:r>
        <w:rPr>
          <w:rFonts w:hint="eastAsia" w:ascii="黑体" w:hAnsi="宋体" w:eastAsia="黑体" w:cs="黑体"/>
          <w:sz w:val="44"/>
          <w:szCs w:val="44"/>
        </w:rPr>
        <w:t>录</w:t>
      </w:r>
    </w:p>
    <w:p>
      <w:pPr>
        <w:pStyle w:val="9"/>
        <w:keepNext w:val="0"/>
        <w:keepLines w:val="0"/>
        <w:widowControl/>
        <w:suppressLineNumbers w:val="0"/>
        <w:tabs>
          <w:tab w:val="right" w:leader="dot" w:pos="8306"/>
        </w:tabs>
        <w:spacing w:before="0" w:beforeAutospacing="1" w:after="0" w:afterAutospacing="1"/>
        <w:ind w:left="0" w:right="0"/>
        <w:rPr>
          <w:sz w:val="32"/>
          <w:szCs w:val="32"/>
          <w:lang w:val="en-US"/>
        </w:rPr>
      </w:pPr>
      <w:r>
        <w:rPr>
          <w:rFonts w:hint="eastAsia" w:ascii="黑体" w:hAnsi="ˎ̥" w:eastAsia="黑体" w:cs="黑体"/>
          <w:sz w:val="32"/>
          <w:szCs w:val="32"/>
        </w:rPr>
        <w:t>第一部分 基本情况</w:t>
      </w:r>
      <w:r>
        <w:rPr>
          <w:sz w:val="32"/>
          <w:szCs w:val="32"/>
          <w:lang w:val="en-US"/>
        </w:rPr>
        <w:tab/>
        <w:t>3</w:t>
      </w:r>
    </w:p>
    <w:p>
      <w:pPr>
        <w:pStyle w:val="9"/>
        <w:keepNext w:val="0"/>
        <w:keepLines w:val="0"/>
        <w:widowControl/>
        <w:suppressLineNumbers w:val="0"/>
        <w:tabs>
          <w:tab w:val="right" w:leader="dot" w:pos="8306"/>
        </w:tabs>
        <w:spacing w:before="0" w:beforeAutospacing="1" w:after="0" w:afterAutospacing="1"/>
        <w:ind w:left="200" w:leftChars="0" w:right="0"/>
        <w:rPr>
          <w:rFonts w:hint="eastAsia" w:ascii="仿宋" w:hAnsi="仿宋" w:eastAsia="仿宋" w:cs="仿宋"/>
          <w:sz w:val="32"/>
          <w:szCs w:val="32"/>
          <w:lang w:val="en-US"/>
        </w:rPr>
      </w:pPr>
      <w:r>
        <w:rPr>
          <w:rFonts w:ascii="仿宋" w:hAnsi="仿宋" w:eastAsia="仿宋" w:cs="仿宋"/>
          <w:sz w:val="32"/>
          <w:szCs w:val="32"/>
        </w:rPr>
        <w:t>一、部门职责</w:t>
      </w:r>
      <w:r>
        <w:rPr>
          <w:rFonts w:hint="eastAsia" w:ascii="仿宋" w:hAnsi="仿宋" w:eastAsia="仿宋" w:cs="仿宋"/>
          <w:sz w:val="32"/>
          <w:szCs w:val="32"/>
          <w:lang w:val="en-US"/>
        </w:rPr>
        <w:tab/>
        <w:t>3</w:t>
      </w:r>
    </w:p>
    <w:p>
      <w:pPr>
        <w:pStyle w:val="9"/>
        <w:keepNext w:val="0"/>
        <w:keepLines w:val="0"/>
        <w:widowControl/>
        <w:suppressLineNumbers w:val="0"/>
        <w:tabs>
          <w:tab w:val="right" w:leader="dot" w:pos="8306"/>
        </w:tabs>
        <w:spacing w:before="0" w:beforeAutospacing="1" w:after="0" w:afterAutospacing="1"/>
        <w:ind w:left="200" w:leftChars="0" w:right="0"/>
        <w:rPr>
          <w:rFonts w:hint="eastAsia" w:ascii="仿宋" w:hAnsi="仿宋" w:eastAsia="仿宋" w:cs="仿宋"/>
          <w:sz w:val="32"/>
          <w:szCs w:val="32"/>
          <w:lang w:val="en-US"/>
        </w:rPr>
      </w:pPr>
      <w:r>
        <w:rPr>
          <w:rFonts w:hint="eastAsia" w:ascii="仿宋" w:hAnsi="仿宋" w:eastAsia="仿宋" w:cs="仿宋"/>
          <w:sz w:val="32"/>
          <w:szCs w:val="32"/>
        </w:rPr>
        <w:t>二、机构设置</w:t>
      </w:r>
      <w:r>
        <w:rPr>
          <w:rFonts w:hint="eastAsia" w:ascii="仿宋" w:hAnsi="仿宋" w:eastAsia="仿宋" w:cs="仿宋"/>
          <w:sz w:val="32"/>
          <w:szCs w:val="32"/>
          <w:lang w:val="en-US"/>
        </w:rPr>
        <w:tab/>
        <w:t>3</w:t>
      </w:r>
    </w:p>
    <w:p>
      <w:pPr>
        <w:pStyle w:val="9"/>
        <w:keepNext w:val="0"/>
        <w:keepLines w:val="0"/>
        <w:widowControl/>
        <w:suppressLineNumbers w:val="0"/>
        <w:tabs>
          <w:tab w:val="right" w:leader="dot" w:pos="8306"/>
        </w:tabs>
        <w:spacing w:before="0" w:beforeAutospacing="1" w:after="0" w:afterAutospacing="1"/>
        <w:ind w:left="0" w:right="0"/>
        <w:rPr>
          <w:sz w:val="32"/>
          <w:szCs w:val="32"/>
          <w:lang w:val="en-US"/>
        </w:rPr>
      </w:pPr>
      <w:r>
        <w:rPr>
          <w:rFonts w:hint="eastAsia" w:ascii="黑体" w:hAnsi="ˎ̥" w:eastAsia="黑体" w:cs="黑体"/>
          <w:sz w:val="32"/>
          <w:szCs w:val="32"/>
        </w:rPr>
        <w:t>第二部分</w:t>
      </w:r>
      <w:r>
        <w:rPr>
          <w:rFonts w:hint="eastAsia" w:ascii="黑体" w:hAnsi="ˎ̥" w:eastAsia="黑体" w:cs="黑体"/>
          <w:sz w:val="32"/>
          <w:szCs w:val="32"/>
          <w:lang w:val="en-US"/>
        </w:rPr>
        <w:t xml:space="preserve">  2022</w:t>
      </w:r>
      <w:r>
        <w:rPr>
          <w:rFonts w:hint="eastAsia" w:ascii="黑体" w:hAnsi="ˎ̥" w:eastAsia="黑体" w:cs="黑体"/>
          <w:sz w:val="32"/>
          <w:szCs w:val="32"/>
        </w:rPr>
        <w:t>年度部门决算公开表</w:t>
      </w:r>
      <w:r>
        <w:rPr>
          <w:sz w:val="32"/>
          <w:szCs w:val="32"/>
          <w:lang w:val="en-US"/>
        </w:rPr>
        <w:tab/>
        <w:t>3</w:t>
      </w:r>
    </w:p>
    <w:p>
      <w:pPr>
        <w:pStyle w:val="9"/>
        <w:keepNext w:val="0"/>
        <w:keepLines w:val="0"/>
        <w:widowControl/>
        <w:suppressLineNumbers w:val="0"/>
        <w:tabs>
          <w:tab w:val="right" w:leader="dot" w:pos="8306"/>
        </w:tabs>
        <w:spacing w:before="0" w:beforeAutospacing="1" w:after="0" w:afterAutospacing="1"/>
        <w:ind w:left="0" w:right="0"/>
        <w:rPr>
          <w:sz w:val="32"/>
          <w:szCs w:val="32"/>
          <w:lang w:val="en-US"/>
        </w:rPr>
      </w:pPr>
      <w:r>
        <w:rPr>
          <w:rFonts w:hint="eastAsia" w:ascii="黑体" w:hAnsi="宋体" w:eastAsia="黑体" w:cs="黑体"/>
          <w:sz w:val="32"/>
          <w:szCs w:val="32"/>
        </w:rPr>
        <w:t>第三部分</w:t>
      </w:r>
      <w:r>
        <w:rPr>
          <w:sz w:val="32"/>
          <w:szCs w:val="32"/>
          <w:lang w:val="en-US"/>
        </w:rPr>
        <w:t xml:space="preserve">  </w:t>
      </w:r>
      <w:r>
        <w:rPr>
          <w:rFonts w:hint="eastAsia" w:ascii="黑体" w:hAnsi="ˎ̥" w:eastAsia="黑体" w:cs="黑体"/>
          <w:sz w:val="32"/>
          <w:szCs w:val="32"/>
          <w:lang w:val="en-US"/>
        </w:rPr>
        <w:t>2022</w:t>
      </w:r>
      <w:r>
        <w:rPr>
          <w:rFonts w:hint="eastAsia" w:ascii="黑体" w:hAnsi="ˎ̥" w:eastAsia="黑体" w:cs="黑体"/>
          <w:sz w:val="32"/>
          <w:szCs w:val="32"/>
        </w:rPr>
        <w:t>年度部门决算情况说明</w:t>
      </w:r>
      <w:r>
        <w:rPr>
          <w:sz w:val="32"/>
          <w:szCs w:val="32"/>
          <w:lang w:val="en-US"/>
        </w:rPr>
        <w:tab/>
        <w:t>4</w:t>
      </w:r>
    </w:p>
    <w:p>
      <w:pPr>
        <w:pStyle w:val="9"/>
        <w:keepNext w:val="0"/>
        <w:keepLines w:val="0"/>
        <w:widowControl/>
        <w:suppressLineNumbers w:val="0"/>
        <w:tabs>
          <w:tab w:val="right" w:leader="dot" w:pos="8306"/>
        </w:tabs>
        <w:spacing w:before="0" w:beforeAutospacing="1" w:after="0" w:afterAutospacing="1"/>
        <w:ind w:left="200" w:leftChars="0" w:right="0"/>
        <w:rPr>
          <w:rFonts w:hint="eastAsia" w:ascii="仿宋" w:hAnsi="仿宋" w:eastAsia="仿宋" w:cs="仿宋"/>
          <w:sz w:val="32"/>
          <w:szCs w:val="32"/>
          <w:lang w:val="en-US"/>
        </w:rPr>
      </w:pPr>
      <w:r>
        <w:rPr>
          <w:rFonts w:hint="eastAsia" w:ascii="仿宋" w:hAnsi="仿宋" w:eastAsia="仿宋" w:cs="仿宋"/>
          <w:bCs/>
          <w:sz w:val="32"/>
          <w:szCs w:val="32"/>
        </w:rPr>
        <w:t>一、收入支出总体情况说明</w:t>
      </w:r>
      <w:r>
        <w:rPr>
          <w:rFonts w:hint="eastAsia" w:ascii="仿宋" w:hAnsi="仿宋" w:eastAsia="仿宋" w:cs="仿宋"/>
          <w:sz w:val="32"/>
          <w:szCs w:val="32"/>
          <w:lang w:val="en-US"/>
        </w:rPr>
        <w:tab/>
        <w:t>4</w:t>
      </w:r>
    </w:p>
    <w:p>
      <w:pPr>
        <w:pStyle w:val="9"/>
        <w:keepNext w:val="0"/>
        <w:keepLines w:val="0"/>
        <w:widowControl/>
        <w:suppressLineNumbers w:val="0"/>
        <w:tabs>
          <w:tab w:val="right" w:leader="dot" w:pos="8306"/>
        </w:tabs>
        <w:spacing w:before="0" w:beforeAutospacing="1" w:after="0" w:afterAutospacing="1"/>
        <w:ind w:left="200" w:leftChars="0" w:right="0"/>
        <w:rPr>
          <w:rFonts w:hint="eastAsia" w:ascii="仿宋" w:hAnsi="仿宋" w:eastAsia="仿宋" w:cs="仿宋"/>
          <w:sz w:val="32"/>
          <w:szCs w:val="32"/>
          <w:lang w:val="en-US"/>
        </w:rPr>
      </w:pPr>
      <w:r>
        <w:rPr>
          <w:rFonts w:hint="eastAsia" w:ascii="仿宋" w:hAnsi="仿宋" w:eastAsia="仿宋" w:cs="仿宋"/>
          <w:bCs/>
          <w:sz w:val="32"/>
          <w:szCs w:val="32"/>
        </w:rPr>
        <w:t>二、收入决算情况说明</w:t>
      </w:r>
      <w:r>
        <w:rPr>
          <w:rFonts w:hint="eastAsia" w:ascii="仿宋" w:hAnsi="仿宋" w:eastAsia="仿宋" w:cs="仿宋"/>
          <w:sz w:val="32"/>
          <w:szCs w:val="32"/>
          <w:lang w:val="en-US"/>
        </w:rPr>
        <w:tab/>
        <w:t>5</w:t>
      </w:r>
    </w:p>
    <w:p>
      <w:pPr>
        <w:pStyle w:val="9"/>
        <w:keepNext w:val="0"/>
        <w:keepLines w:val="0"/>
        <w:widowControl/>
        <w:suppressLineNumbers w:val="0"/>
        <w:tabs>
          <w:tab w:val="right" w:leader="dot" w:pos="8306"/>
        </w:tabs>
        <w:spacing w:before="0" w:beforeAutospacing="1" w:after="0" w:afterAutospacing="1"/>
        <w:ind w:left="200" w:leftChars="0" w:right="0"/>
        <w:rPr>
          <w:rFonts w:hint="eastAsia" w:ascii="仿宋" w:hAnsi="仿宋" w:eastAsia="仿宋" w:cs="仿宋"/>
          <w:sz w:val="32"/>
          <w:szCs w:val="32"/>
          <w:lang w:val="en-US"/>
        </w:rPr>
      </w:pPr>
      <w:r>
        <w:rPr>
          <w:rFonts w:hint="eastAsia" w:ascii="仿宋" w:hAnsi="仿宋" w:eastAsia="仿宋" w:cs="仿宋"/>
          <w:bCs/>
          <w:sz w:val="32"/>
          <w:szCs w:val="32"/>
        </w:rPr>
        <w:t>三、支出决算情况说明</w:t>
      </w:r>
      <w:r>
        <w:rPr>
          <w:rFonts w:hint="eastAsia" w:ascii="仿宋" w:hAnsi="仿宋" w:eastAsia="仿宋" w:cs="仿宋"/>
          <w:sz w:val="32"/>
          <w:szCs w:val="32"/>
          <w:lang w:val="en-US"/>
        </w:rPr>
        <w:tab/>
        <w:t>5</w:t>
      </w:r>
    </w:p>
    <w:p>
      <w:pPr>
        <w:pStyle w:val="9"/>
        <w:keepNext w:val="0"/>
        <w:keepLines w:val="0"/>
        <w:widowControl/>
        <w:suppressLineNumbers w:val="0"/>
        <w:tabs>
          <w:tab w:val="right" w:leader="dot" w:pos="8306"/>
        </w:tabs>
        <w:spacing w:before="0" w:beforeAutospacing="1" w:after="0" w:afterAutospacing="1"/>
        <w:ind w:left="200" w:leftChars="0" w:right="0"/>
        <w:rPr>
          <w:rFonts w:hint="eastAsia" w:ascii="仿宋" w:hAnsi="仿宋" w:eastAsia="仿宋" w:cs="仿宋"/>
          <w:sz w:val="32"/>
          <w:szCs w:val="32"/>
          <w:lang w:val="en-US"/>
        </w:rPr>
      </w:pPr>
      <w:r>
        <w:rPr>
          <w:rFonts w:hint="eastAsia" w:ascii="仿宋" w:hAnsi="仿宋" w:eastAsia="仿宋" w:cs="仿宋"/>
          <w:bCs/>
          <w:sz w:val="32"/>
          <w:szCs w:val="32"/>
        </w:rPr>
        <w:t>四、财政拨款收入支出决算情况说明</w:t>
      </w:r>
      <w:r>
        <w:rPr>
          <w:rFonts w:hint="eastAsia" w:ascii="仿宋" w:hAnsi="仿宋" w:eastAsia="仿宋" w:cs="仿宋"/>
          <w:sz w:val="32"/>
          <w:szCs w:val="32"/>
          <w:lang w:val="en-US"/>
        </w:rPr>
        <w:tab/>
        <w:t>5</w:t>
      </w:r>
    </w:p>
    <w:p>
      <w:pPr>
        <w:pStyle w:val="9"/>
        <w:keepNext w:val="0"/>
        <w:keepLines w:val="0"/>
        <w:widowControl/>
        <w:suppressLineNumbers w:val="0"/>
        <w:tabs>
          <w:tab w:val="right" w:leader="dot" w:pos="8306"/>
        </w:tabs>
        <w:spacing w:before="0" w:beforeAutospacing="1" w:after="0" w:afterAutospacing="1"/>
        <w:ind w:left="200" w:leftChars="0" w:right="0"/>
        <w:rPr>
          <w:rFonts w:hint="eastAsia" w:ascii="仿宋" w:hAnsi="仿宋" w:eastAsia="仿宋" w:cs="仿宋"/>
          <w:sz w:val="32"/>
          <w:szCs w:val="32"/>
          <w:lang w:val="en-US"/>
        </w:rPr>
      </w:pP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lang w:val="en-US"/>
        </w:rPr>
        <w:tab/>
        <w:t>6</w:t>
      </w:r>
    </w:p>
    <w:p>
      <w:pPr>
        <w:pStyle w:val="9"/>
        <w:keepNext w:val="0"/>
        <w:keepLines w:val="0"/>
        <w:widowControl/>
        <w:suppressLineNumbers w:val="0"/>
        <w:tabs>
          <w:tab w:val="left" w:pos="7563"/>
          <w:tab w:val="right" w:leader="dot" w:pos="8306"/>
        </w:tabs>
        <w:spacing w:before="0" w:beforeAutospacing="1" w:after="0" w:afterAutospacing="1"/>
        <w:ind w:left="200" w:leftChars="0" w:right="0"/>
        <w:rPr>
          <w:rFonts w:hint="eastAsia" w:ascii="仿宋" w:hAnsi="仿宋" w:eastAsia="仿宋" w:cs="仿宋"/>
          <w:sz w:val="32"/>
          <w:szCs w:val="32"/>
          <w:lang w:val="en-US"/>
        </w:rPr>
      </w:pP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lang w:val="en-US"/>
        </w:rPr>
        <w:tab/>
        <w:t/>
      </w:r>
      <w:r>
        <w:rPr>
          <w:rFonts w:hint="eastAsia" w:ascii="仿宋" w:hAnsi="仿宋" w:eastAsia="仿宋" w:cs="仿宋"/>
          <w:sz w:val="32"/>
          <w:szCs w:val="32"/>
          <w:lang w:val="en-US"/>
        </w:rPr>
        <w:tab/>
        <w:t>7</w:t>
      </w:r>
    </w:p>
    <w:p>
      <w:pPr>
        <w:pStyle w:val="9"/>
        <w:keepNext w:val="0"/>
        <w:keepLines w:val="0"/>
        <w:widowControl/>
        <w:numPr>
          <w:ilvl w:val="0"/>
          <w:numId w:val="1"/>
        </w:numPr>
        <w:suppressLineNumbers w:val="0"/>
        <w:tabs>
          <w:tab w:val="left" w:pos="7926"/>
          <w:tab w:val="right" w:leader="dot" w:pos="8306"/>
          <w:tab w:val="clear" w:pos="720"/>
        </w:tabs>
        <w:spacing w:before="0" w:beforeAutospacing="1" w:after="0" w:afterAutospacing="1"/>
        <w:ind w:left="200" w:leftChars="0" w:right="0" w:firstLine="0"/>
        <w:rPr>
          <w:rFonts w:hint="eastAsia" w:ascii="仿宋" w:hAnsi="仿宋" w:eastAsia="仿宋" w:cs="仿宋"/>
          <w:sz w:val="32"/>
          <w:szCs w:val="32"/>
          <w:lang w:val="en-US"/>
        </w:rPr>
      </w:pPr>
      <w:r>
        <w:rPr>
          <w:rFonts w:hint="eastAsia" w:ascii="仿宋" w:hAnsi="仿宋" w:eastAsia="仿宋" w:cs="仿宋"/>
          <w:bCs/>
          <w:sz w:val="32"/>
          <w:szCs w:val="32"/>
        </w:rPr>
        <w:t>政府性基金预算财政拨款收入支出决算情况说明</w:t>
      </w:r>
      <w:r>
        <w:rPr>
          <w:rFonts w:hint="eastAsia" w:ascii="仿宋" w:hAnsi="仿宋" w:eastAsia="仿宋" w:cs="仿宋"/>
          <w:sz w:val="32"/>
          <w:szCs w:val="32"/>
          <w:lang w:val="en-US"/>
        </w:rPr>
        <w:tab/>
        <w:t/>
      </w:r>
      <w:r>
        <w:rPr>
          <w:rFonts w:hint="eastAsia" w:ascii="仿宋" w:hAnsi="仿宋" w:eastAsia="仿宋" w:cs="仿宋"/>
          <w:sz w:val="32"/>
          <w:szCs w:val="32"/>
          <w:lang w:val="en-US"/>
        </w:rPr>
        <w:tab/>
        <w:t>8</w:t>
      </w:r>
    </w:p>
    <w:p>
      <w:pPr>
        <w:pStyle w:val="9"/>
        <w:keepNext w:val="0"/>
        <w:keepLines w:val="0"/>
        <w:widowControl/>
        <w:numPr>
          <w:ilvl w:val="0"/>
          <w:numId w:val="1"/>
        </w:numPr>
        <w:suppressLineNumbers w:val="0"/>
        <w:tabs>
          <w:tab w:val="right" w:leader="dot" w:pos="8306"/>
          <w:tab w:val="clear" w:pos="720"/>
        </w:tabs>
        <w:spacing w:before="0" w:beforeAutospacing="1" w:after="0" w:afterAutospacing="1"/>
        <w:ind w:left="200" w:leftChars="0" w:right="0" w:firstLine="0"/>
        <w:rPr>
          <w:rFonts w:hint="eastAsia" w:ascii="仿宋" w:hAnsi="仿宋" w:eastAsia="仿宋" w:cs="仿宋"/>
          <w:sz w:val="32"/>
          <w:szCs w:val="32"/>
          <w:lang w:val="en-US"/>
        </w:rPr>
      </w:pPr>
      <w:r>
        <w:rPr>
          <w:rFonts w:hint="eastAsia" w:ascii="仿宋" w:hAnsi="仿宋" w:eastAsia="仿宋" w:cs="仿宋"/>
          <w:bCs/>
          <w:sz w:val="32"/>
          <w:szCs w:val="32"/>
        </w:rPr>
        <w:t>国有资本经营预算财政拨款收入支出决算情况说明</w:t>
      </w:r>
      <w:r>
        <w:rPr>
          <w:rFonts w:hint="eastAsia" w:ascii="仿宋" w:hAnsi="仿宋" w:eastAsia="仿宋" w:cs="仿宋"/>
          <w:sz w:val="32"/>
          <w:szCs w:val="32"/>
          <w:lang w:val="en-US"/>
        </w:rPr>
        <w:tab/>
        <w:t>8</w:t>
      </w:r>
    </w:p>
    <w:p>
      <w:pPr>
        <w:pStyle w:val="9"/>
        <w:keepNext w:val="0"/>
        <w:keepLines w:val="0"/>
        <w:widowControl/>
        <w:suppressLineNumbers w:val="0"/>
        <w:tabs>
          <w:tab w:val="right" w:leader="dot" w:pos="8306"/>
        </w:tabs>
        <w:spacing w:before="0" w:beforeAutospacing="1" w:after="0" w:afterAutospacing="1"/>
        <w:ind w:left="200" w:leftChars="0" w:right="0"/>
        <w:rPr>
          <w:rFonts w:hint="eastAsia" w:ascii="仿宋" w:hAnsi="仿宋" w:eastAsia="仿宋" w:cs="仿宋"/>
          <w:sz w:val="32"/>
          <w:szCs w:val="32"/>
          <w:lang w:val="en-US"/>
        </w:rPr>
      </w:pP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lang w:val="en-US"/>
        </w:rPr>
        <w:tab/>
        <w:t>8</w:t>
      </w:r>
    </w:p>
    <w:p>
      <w:pPr>
        <w:pStyle w:val="9"/>
        <w:keepNext w:val="0"/>
        <w:keepLines w:val="0"/>
        <w:widowControl/>
        <w:suppressLineNumbers w:val="0"/>
        <w:tabs>
          <w:tab w:val="right" w:leader="dot" w:pos="8306"/>
        </w:tabs>
        <w:spacing w:before="0" w:beforeAutospacing="1" w:after="0" w:afterAutospacing="1"/>
        <w:ind w:left="200" w:leftChars="0" w:right="0"/>
        <w:rPr>
          <w:rFonts w:hint="eastAsia" w:ascii="仿宋" w:hAnsi="仿宋" w:eastAsia="仿宋" w:cs="仿宋"/>
          <w:sz w:val="32"/>
          <w:szCs w:val="32"/>
          <w:lang w:val="en-US"/>
        </w:rPr>
      </w:pPr>
      <w:r>
        <w:rPr>
          <w:rFonts w:hint="eastAsia" w:ascii="仿宋" w:hAnsi="仿宋" w:eastAsia="仿宋" w:cs="仿宋"/>
          <w:bCs/>
          <w:sz w:val="32"/>
          <w:szCs w:val="32"/>
        </w:rPr>
        <w:t>十、预算绩效情况说明</w:t>
      </w:r>
      <w:r>
        <w:rPr>
          <w:rFonts w:hint="eastAsia" w:ascii="仿宋" w:hAnsi="仿宋" w:eastAsia="仿宋" w:cs="仿宋"/>
          <w:sz w:val="32"/>
          <w:szCs w:val="32"/>
          <w:lang w:val="en-US"/>
        </w:rPr>
        <w:tab/>
        <w:t>11</w:t>
      </w:r>
    </w:p>
    <w:p>
      <w:pPr>
        <w:pStyle w:val="9"/>
        <w:keepNext w:val="0"/>
        <w:keepLines w:val="0"/>
        <w:widowControl/>
        <w:suppressLineNumbers w:val="0"/>
        <w:tabs>
          <w:tab w:val="right" w:leader="dot" w:pos="8306"/>
        </w:tabs>
        <w:spacing w:before="0" w:beforeAutospacing="1" w:after="0" w:afterAutospacing="1"/>
        <w:ind w:left="200" w:leftChars="0" w:right="0"/>
        <w:rPr>
          <w:rFonts w:hint="eastAsia" w:ascii="仿宋" w:hAnsi="仿宋" w:eastAsia="仿宋" w:cs="仿宋"/>
          <w:sz w:val="32"/>
          <w:szCs w:val="32"/>
          <w:lang w:val="en-US"/>
        </w:rPr>
      </w:pPr>
      <w:r>
        <w:rPr>
          <w:rFonts w:hint="eastAsia" w:ascii="仿宋" w:hAnsi="仿宋" w:eastAsia="仿宋" w:cs="仿宋"/>
          <w:bCs/>
          <w:sz w:val="32"/>
          <w:szCs w:val="32"/>
        </w:rPr>
        <w:t>十一、其他重要事项情况说明</w:t>
      </w:r>
      <w:r>
        <w:rPr>
          <w:rFonts w:hint="eastAsia" w:ascii="仿宋" w:hAnsi="仿宋" w:eastAsia="仿宋" w:cs="仿宋"/>
          <w:sz w:val="32"/>
          <w:szCs w:val="32"/>
          <w:lang w:val="en-US"/>
        </w:rPr>
        <w:tab/>
        <w:t>11</w:t>
      </w:r>
    </w:p>
    <w:p>
      <w:pPr>
        <w:pStyle w:val="9"/>
        <w:keepNext w:val="0"/>
        <w:keepLines w:val="0"/>
        <w:widowControl/>
        <w:suppressLineNumbers w:val="0"/>
        <w:tabs>
          <w:tab w:val="right" w:leader="dot" w:pos="8306"/>
        </w:tabs>
        <w:spacing w:before="0" w:beforeAutospacing="1" w:after="0" w:afterAutospacing="1"/>
        <w:ind w:left="0" w:right="0"/>
        <w:rPr>
          <w:rFonts w:hint="eastAsia" w:ascii="黑体" w:hAnsi="ˎ̥" w:eastAsia="黑体" w:cs="黑体"/>
          <w:b/>
          <w:bCs w:val="0"/>
          <w:sz w:val="32"/>
          <w:szCs w:val="32"/>
          <w:lang w:val="en-US"/>
        </w:rPr>
      </w:pPr>
      <w:r>
        <w:rPr>
          <w:rFonts w:hint="eastAsia" w:ascii="黑体" w:hAnsi="ˎ̥" w:eastAsia="黑体" w:cs="黑体"/>
          <w:sz w:val="32"/>
          <w:szCs w:val="32"/>
        </w:rPr>
        <w:t>第四部分</w:t>
      </w:r>
      <w:r>
        <w:rPr>
          <w:rFonts w:hint="eastAsia" w:ascii="黑体" w:hAnsi="ˎ̥" w:eastAsia="黑体" w:cs="黑体"/>
          <w:sz w:val="32"/>
          <w:szCs w:val="32"/>
          <w:lang w:val="en-US"/>
        </w:rPr>
        <w:t xml:space="preserve">  </w:t>
      </w:r>
      <w:r>
        <w:rPr>
          <w:rFonts w:hint="eastAsia" w:ascii="黑体" w:hAnsi="ˎ̥" w:eastAsia="黑体" w:cs="黑体"/>
          <w:sz w:val="32"/>
          <w:szCs w:val="32"/>
        </w:rPr>
        <w:t>名词解释</w:t>
      </w:r>
      <w:r>
        <w:rPr>
          <w:sz w:val="32"/>
          <w:szCs w:val="32"/>
          <w:lang w:val="en-US"/>
        </w:rPr>
        <w:tab/>
      </w:r>
      <w:bookmarkStart w:id="1" w:name="_Toc15425_WPSOffice_Level1Page"/>
      <w:r>
        <w:rPr>
          <w:sz w:val="32"/>
          <w:szCs w:val="32"/>
          <w:lang w:val="en-US"/>
        </w:rPr>
        <w:t>1</w:t>
      </w:r>
      <w:bookmarkEnd w:id="0"/>
      <w:bookmarkEnd w:id="1"/>
      <w:r>
        <w:rPr>
          <w:sz w:val="32"/>
          <w:szCs w:val="32"/>
          <w:lang w:val="en-US"/>
        </w:rPr>
        <w:t>3</w:t>
      </w:r>
    </w:p>
    <w:p>
      <w:pPr>
        <w:keepNext w:val="0"/>
        <w:keepLines w:val="0"/>
        <w:widowControl/>
        <w:suppressLineNumbers w:val="0"/>
        <w:spacing w:before="0" w:beforeAutospacing="1" w:after="0" w:afterAutospacing="1"/>
        <w:ind w:left="0" w:right="0"/>
        <w:jc w:val="center"/>
        <w:rPr>
          <w:rFonts w:hint="eastAsia" w:ascii="黑体" w:hAnsi="ˎ̥" w:eastAsia="黑体" w:cs="黑体"/>
          <w:sz w:val="32"/>
          <w:szCs w:val="32"/>
          <w:lang w:val="en-US"/>
        </w:rPr>
      </w:pPr>
      <w:bookmarkStart w:id="2" w:name="_Toc32433_WPSOffice_Level1"/>
      <w:bookmarkStart w:id="3" w:name="_Toc23465_WPSOffice_Level1"/>
      <w:bookmarkStart w:id="4" w:name="_Toc10720_WPSOffice_Level1"/>
      <w:bookmarkStart w:id="5" w:name="_Toc10049_WPSOffice_Level1"/>
      <w:bookmarkStart w:id="6" w:name="_Toc1704_WPSOffice_Level1"/>
      <w:bookmarkStart w:id="7" w:name="_Toc22941_WPSOffice_Level1"/>
      <w:bookmarkStart w:id="8" w:name="_Toc24238_WPSOffice_Level2"/>
      <w:bookmarkStart w:id="9" w:name="_Toc26580_WPSOffice_Level2"/>
      <w:bookmarkStart w:id="10" w:name="_Toc20205_WPSOffice_Level2"/>
      <w:bookmarkStart w:id="11" w:name="_Toc20274_WPSOffice_Level2"/>
      <w:bookmarkStart w:id="12" w:name="_Toc32622_WPSOffice_Level2"/>
      <w:bookmarkStart w:id="13" w:name="_Toc14159_WPSOffice_Level2"/>
    </w:p>
    <w:p>
      <w:pPr>
        <w:keepNext w:val="0"/>
        <w:keepLines w:val="0"/>
        <w:widowControl/>
        <w:suppressLineNumbers w:val="0"/>
        <w:spacing w:before="0" w:beforeAutospacing="1" w:after="0" w:afterAutospacing="1"/>
        <w:ind w:left="0" w:right="0"/>
        <w:jc w:val="center"/>
        <w:rPr>
          <w:rFonts w:hint="eastAsia" w:ascii="黑体" w:hAnsi="ˎ̥" w:eastAsia="黑体" w:cs="黑体"/>
          <w:sz w:val="32"/>
          <w:szCs w:val="32"/>
          <w:lang w:val="en-US"/>
        </w:rPr>
      </w:pPr>
      <w:r>
        <w:rPr>
          <w:rFonts w:hint="eastAsia" w:ascii="黑体" w:hAnsi="ˎ̥" w:eastAsia="黑体" w:cs="黑体"/>
          <w:sz w:val="32"/>
          <w:szCs w:val="32"/>
        </w:rPr>
        <w:t>第一部分</w:t>
      </w:r>
      <w:r>
        <w:rPr>
          <w:rFonts w:hint="eastAsia" w:ascii="黑体" w:hAnsi="ˎ̥" w:eastAsia="黑体" w:cs="黑体"/>
          <w:sz w:val="32"/>
          <w:szCs w:val="32"/>
          <w:lang w:val="en-US"/>
        </w:rPr>
        <w:t xml:space="preserve">  </w:t>
      </w:r>
      <w:bookmarkEnd w:id="2"/>
      <w:bookmarkEnd w:id="3"/>
      <w:bookmarkEnd w:id="4"/>
      <w:bookmarkEnd w:id="5"/>
      <w:bookmarkEnd w:id="6"/>
      <w:bookmarkEnd w:id="7"/>
      <w:r>
        <w:rPr>
          <w:rFonts w:hint="eastAsia" w:ascii="黑体" w:hAnsi="ˎ̥" w:eastAsia="黑体" w:cs="黑体"/>
          <w:sz w:val="32"/>
          <w:szCs w:val="32"/>
        </w:rPr>
        <w:t>基本情况</w:t>
      </w:r>
    </w:p>
    <w:p>
      <w:pPr>
        <w:keepNext w:val="0"/>
        <w:keepLines w:val="0"/>
        <w:widowControl/>
        <w:suppressLineNumbers w:val="0"/>
        <w:spacing w:before="0" w:beforeAutospacing="1" w:after="0" w:afterAutospacing="1"/>
        <w:ind w:left="0" w:right="0" w:firstLine="640" w:firstLineChars="200"/>
        <w:rPr>
          <w:rFonts w:ascii="楷体" w:hAnsi="楷体" w:eastAsia="楷体" w:cs="楷体"/>
          <w:sz w:val="32"/>
          <w:szCs w:val="32"/>
          <w:lang w:val="en-US"/>
        </w:rPr>
      </w:pPr>
    </w:p>
    <w:p>
      <w:pPr>
        <w:keepNext w:val="0"/>
        <w:keepLines w:val="0"/>
        <w:widowControl/>
        <w:numPr>
          <w:ilvl w:val="0"/>
          <w:numId w:val="2"/>
        </w:numPr>
        <w:suppressLineNumbers w:val="0"/>
        <w:spacing w:before="0" w:beforeAutospacing="1" w:after="0" w:afterAutospacing="1"/>
        <w:ind w:left="0" w:right="0" w:firstLine="640" w:firstLineChars="200"/>
        <w:rPr>
          <w:rFonts w:hint="eastAsia" w:ascii="黑体" w:hAnsi="宋体" w:eastAsia="黑体" w:cs="黑体"/>
          <w:sz w:val="32"/>
          <w:szCs w:val="32"/>
        </w:rPr>
      </w:pPr>
      <w:r>
        <w:rPr>
          <w:rFonts w:hint="eastAsia" w:ascii="黑体" w:hAnsi="宋体" w:eastAsia="黑体" w:cs="黑体"/>
          <w:sz w:val="32"/>
          <w:szCs w:val="32"/>
        </w:rPr>
        <w:t>部门</w:t>
      </w:r>
      <w:bookmarkEnd w:id="8"/>
      <w:r>
        <w:rPr>
          <w:rFonts w:hint="eastAsia" w:ascii="黑体" w:hAnsi="宋体" w:eastAsia="黑体" w:cs="黑体"/>
          <w:sz w:val="32"/>
          <w:szCs w:val="32"/>
        </w:rPr>
        <w:t>（单位）职责</w:t>
      </w:r>
      <w:bookmarkEnd w:id="9"/>
      <w:bookmarkEnd w:id="10"/>
      <w:bookmarkEnd w:id="11"/>
      <w:bookmarkEnd w:id="12"/>
      <w:bookmarkEnd w:id="13"/>
    </w:p>
    <w:p>
      <w:pPr>
        <w:keepNext w:val="0"/>
        <w:keepLines w:val="0"/>
        <w:widowControl/>
        <w:suppressLineNumbers w:val="0"/>
        <w:spacing w:before="0" w:beforeAutospacing="0" w:after="100" w:afterAutospacing="1"/>
        <w:ind w:left="0" w:right="0" w:firstLine="640" w:firstLineChars="200"/>
        <w:jc w:val="left"/>
        <w:rPr>
          <w:rFonts w:hint="eastAsia" w:ascii="仿宋" w:hAnsi="仿宋" w:eastAsia="仿宋" w:cs="仿宋"/>
          <w:color w:val="000000"/>
          <w:sz w:val="32"/>
          <w:szCs w:val="32"/>
          <w:shd w:val="clear" w:color="auto" w:fill="FFFFFF"/>
          <w:lang w:val="en-US"/>
        </w:rPr>
      </w:pPr>
      <w:r>
        <w:rPr>
          <w:rFonts w:hint="eastAsia" w:ascii="仿宋" w:hAnsi="仿宋" w:eastAsia="仿宋" w:cs="仿宋"/>
          <w:color w:val="000000"/>
          <w:sz w:val="32"/>
          <w:szCs w:val="32"/>
          <w:shd w:val="clear" w:color="auto" w:fill="FFFFFF"/>
          <w:lang w:val="en-US"/>
        </w:rPr>
        <w:t>儋州市白马井镇中心学校是儋州市完全小学，隶属于儋州市教育局管理。学校创建于1961年9月，儋州市白马井镇中心学校现为全日制</w:t>
      </w:r>
      <w:r>
        <w:rPr>
          <w:rFonts w:hint="eastAsia" w:ascii="仿宋" w:hAnsi="仿宋" w:eastAsia="仿宋" w:cs="仿宋"/>
          <w:color w:val="000000"/>
          <w:sz w:val="32"/>
          <w:szCs w:val="32"/>
          <w:shd w:val="clear" w:color="auto" w:fill="FFFFFF"/>
          <w:lang w:val="en-US" w:eastAsia="zh-CN"/>
        </w:rPr>
        <w:t>小</w:t>
      </w:r>
      <w:r>
        <w:rPr>
          <w:rFonts w:hint="eastAsia" w:ascii="仿宋" w:hAnsi="仿宋" w:eastAsia="仿宋" w:cs="仿宋"/>
          <w:color w:val="000000"/>
          <w:sz w:val="32"/>
          <w:szCs w:val="32"/>
          <w:shd w:val="clear" w:color="auto" w:fill="FFFFFF"/>
          <w:lang w:val="en-US"/>
        </w:rPr>
        <w:t>学，小学学制六年。</w:t>
      </w:r>
    </w:p>
    <w:p>
      <w:pPr>
        <w:keepNext w:val="0"/>
        <w:keepLines w:val="0"/>
        <w:widowControl/>
        <w:suppressLineNumbers w:val="0"/>
        <w:spacing w:before="0" w:beforeAutospacing="0" w:after="100" w:afterAutospacing="1"/>
        <w:ind w:left="0" w:right="0" w:firstLine="640" w:firstLineChars="200"/>
        <w:jc w:val="left"/>
        <w:rPr>
          <w:rFonts w:hint="eastAsia" w:ascii="仿宋" w:hAnsi="仿宋" w:eastAsia="仿宋" w:cs="仿宋"/>
          <w:color w:val="000000"/>
          <w:sz w:val="32"/>
          <w:szCs w:val="32"/>
          <w:shd w:val="clear" w:color="auto" w:fill="FFFFFF"/>
          <w:lang w:val="en-US"/>
        </w:rPr>
      </w:pPr>
      <w:r>
        <w:rPr>
          <w:rFonts w:hint="eastAsia" w:ascii="仿宋" w:hAnsi="仿宋" w:eastAsia="仿宋" w:cs="仿宋"/>
          <w:color w:val="000000"/>
          <w:sz w:val="32"/>
          <w:szCs w:val="32"/>
          <w:shd w:val="clear" w:color="auto" w:fill="FFFFFF"/>
          <w:lang w:val="en-US"/>
        </w:rPr>
        <w:t xml:space="preserve">学校的主要职责如下: </w:t>
      </w:r>
    </w:p>
    <w:p>
      <w:pPr>
        <w:keepNext w:val="0"/>
        <w:keepLines w:val="0"/>
        <w:widowControl/>
        <w:suppressLineNumbers w:val="0"/>
        <w:spacing w:before="0" w:beforeAutospacing="0" w:after="100" w:afterAutospacing="1"/>
        <w:ind w:left="0" w:right="0" w:firstLine="640" w:firstLineChars="200"/>
        <w:jc w:val="left"/>
        <w:rPr>
          <w:rFonts w:hint="eastAsia" w:ascii="仿宋" w:hAnsi="仿宋" w:eastAsia="仿宋" w:cs="仿宋"/>
          <w:color w:val="000000"/>
          <w:sz w:val="32"/>
          <w:szCs w:val="32"/>
          <w:shd w:val="clear" w:color="auto" w:fill="FFFFFF"/>
          <w:lang w:val="en-US"/>
        </w:rPr>
      </w:pPr>
      <w:r>
        <w:rPr>
          <w:rFonts w:hint="eastAsia" w:ascii="仿宋" w:hAnsi="仿宋" w:eastAsia="仿宋" w:cs="仿宋"/>
          <w:color w:val="000000"/>
          <w:sz w:val="32"/>
          <w:szCs w:val="32"/>
          <w:shd w:val="clear" w:color="auto" w:fill="FFFFFF"/>
          <w:lang w:val="en-US"/>
        </w:rPr>
        <w:t>(一)研究拟订全校教育发展规划，全面贯彻执行党和国家的教育方针、政策，全面实施素质教育。</w:t>
      </w:r>
    </w:p>
    <w:p>
      <w:pPr>
        <w:keepNext w:val="0"/>
        <w:keepLines w:val="0"/>
        <w:widowControl/>
        <w:suppressLineNumbers w:val="0"/>
        <w:spacing w:before="0" w:beforeAutospacing="0" w:after="100" w:afterAutospacing="1"/>
        <w:ind w:left="0" w:right="0" w:firstLine="640" w:firstLineChars="200"/>
        <w:jc w:val="left"/>
        <w:rPr>
          <w:rFonts w:hint="eastAsia" w:ascii="仿宋" w:hAnsi="仿宋" w:eastAsia="仿宋" w:cs="仿宋"/>
          <w:color w:val="000000"/>
          <w:sz w:val="32"/>
          <w:szCs w:val="32"/>
          <w:shd w:val="clear" w:color="auto" w:fill="FFFFFF"/>
          <w:lang w:val="en-US"/>
        </w:rPr>
      </w:pPr>
      <w:r>
        <w:rPr>
          <w:rFonts w:hint="eastAsia" w:ascii="仿宋" w:hAnsi="仿宋" w:eastAsia="仿宋" w:cs="仿宋"/>
          <w:color w:val="000000"/>
          <w:sz w:val="32"/>
          <w:szCs w:val="32"/>
          <w:shd w:val="clear" w:color="auto" w:fill="FFFFFF"/>
          <w:lang w:val="en-US"/>
        </w:rPr>
        <w:t>(二)坚持以教育教学为中心，努力提高教学质量，不断提高教学水平。</w:t>
      </w:r>
    </w:p>
    <w:p>
      <w:pPr>
        <w:keepNext w:val="0"/>
        <w:keepLines w:val="0"/>
        <w:widowControl/>
        <w:suppressLineNumbers w:val="0"/>
        <w:spacing w:before="0" w:beforeAutospacing="0" w:after="100" w:afterAutospacing="1"/>
        <w:ind w:left="0" w:right="0" w:firstLine="640" w:firstLineChars="200"/>
        <w:jc w:val="left"/>
        <w:rPr>
          <w:rFonts w:hint="eastAsia" w:ascii="仿宋" w:hAnsi="仿宋" w:eastAsia="仿宋" w:cs="仿宋"/>
          <w:color w:val="000000"/>
          <w:sz w:val="32"/>
          <w:szCs w:val="32"/>
          <w:shd w:val="clear" w:color="auto" w:fill="FFFFFF"/>
          <w:lang w:val="en-US"/>
        </w:rPr>
      </w:pPr>
      <w:r>
        <w:rPr>
          <w:rFonts w:hint="eastAsia" w:ascii="仿宋" w:hAnsi="仿宋" w:eastAsia="仿宋" w:cs="仿宋"/>
          <w:color w:val="000000"/>
          <w:sz w:val="32"/>
          <w:szCs w:val="32"/>
          <w:shd w:val="clear" w:color="auto" w:fill="FFFFFF"/>
          <w:lang w:val="en-US"/>
        </w:rPr>
        <w:t>(三)加强师资队伍建设，不断提高师资队伍的素质、建立良好的师德师风。</w:t>
      </w:r>
    </w:p>
    <w:p>
      <w:pPr>
        <w:keepNext w:val="0"/>
        <w:keepLines w:val="0"/>
        <w:widowControl/>
        <w:suppressLineNumbers w:val="0"/>
        <w:spacing w:before="0" w:beforeAutospacing="0" w:after="100" w:afterAutospacing="1"/>
        <w:ind w:left="0" w:right="0" w:firstLine="640" w:firstLineChars="200"/>
        <w:jc w:val="left"/>
        <w:rPr>
          <w:rFonts w:hint="eastAsia" w:ascii="黑体" w:hAnsi="宋体" w:eastAsia="黑体" w:cs="黑体"/>
          <w:color w:val="000000"/>
          <w:sz w:val="32"/>
          <w:szCs w:val="32"/>
          <w:shd w:val="clear" w:color="auto" w:fill="FFFFFF"/>
          <w:lang w:val="en-US"/>
        </w:rPr>
      </w:pPr>
      <w:r>
        <w:rPr>
          <w:rFonts w:hint="eastAsia" w:ascii="仿宋" w:hAnsi="仿宋" w:eastAsia="仿宋" w:cs="仿宋"/>
          <w:color w:val="000000"/>
          <w:sz w:val="32"/>
          <w:szCs w:val="32"/>
          <w:shd w:val="clear" w:color="auto" w:fill="FFFFFF"/>
          <w:lang w:val="en-US"/>
        </w:rPr>
        <w:t>建立健全各项规章制度，加强学校各部门的管理。</w:t>
      </w:r>
    </w:p>
    <w:p>
      <w:pPr>
        <w:keepNext w:val="0"/>
        <w:keepLines w:val="0"/>
        <w:widowControl/>
        <w:suppressLineNumbers w:val="0"/>
        <w:spacing w:before="0" w:beforeAutospacing="1" w:after="0" w:afterAutospacing="1"/>
        <w:ind w:left="0" w:right="0" w:firstLine="640" w:firstLineChars="200"/>
        <w:rPr>
          <w:rFonts w:hint="eastAsia" w:ascii="黑体" w:hAnsi="宋体" w:eastAsia="黑体" w:cs="黑体"/>
          <w:sz w:val="32"/>
          <w:szCs w:val="32"/>
          <w:lang w:val="en-US"/>
        </w:rPr>
      </w:pPr>
      <w:bookmarkStart w:id="14" w:name="_Toc17796_WPSOffice_Level2"/>
      <w:bookmarkStart w:id="15" w:name="_Toc4833_WPSOffice_Level2"/>
      <w:bookmarkStart w:id="16" w:name="_Toc24474_WPSOffice_Level2"/>
      <w:bookmarkStart w:id="17" w:name="_Toc24059_WPSOffice_Level2"/>
      <w:bookmarkStart w:id="18" w:name="_Toc6572_WPSOffice_Level2"/>
      <w:r>
        <w:rPr>
          <w:rFonts w:hint="eastAsia" w:ascii="黑体" w:hAnsi="宋体" w:eastAsia="黑体" w:cs="黑体"/>
          <w:sz w:val="32"/>
          <w:szCs w:val="32"/>
        </w:rPr>
        <w:t>二、机构设置</w:t>
      </w:r>
      <w:bookmarkEnd w:id="14"/>
      <w:bookmarkEnd w:id="15"/>
      <w:bookmarkEnd w:id="16"/>
      <w:bookmarkEnd w:id="17"/>
      <w:bookmarkEnd w:id="18"/>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color w:val="000000"/>
          <w:kern w:val="0"/>
          <w:sz w:val="32"/>
          <w:szCs w:val="32"/>
          <w:shd w:val="clear" w:color="auto" w:fill="FFFFFF"/>
        </w:rPr>
      </w:pPr>
      <w:bookmarkStart w:id="19" w:name="_Toc24421_WPSOffice_Level2"/>
      <w:bookmarkStart w:id="20" w:name="_Toc25738_WPSOffice_Level2"/>
      <w:r>
        <w:rPr>
          <w:rFonts w:hint="eastAsia" w:ascii="仿宋_GB2312" w:hAnsi="ˎ̥" w:eastAsia="仿宋_GB2312" w:cs="仿宋_GB2312"/>
          <w:color w:val="000000"/>
          <w:kern w:val="0"/>
          <w:sz w:val="32"/>
          <w:szCs w:val="32"/>
          <w:shd w:val="clear" w:color="auto" w:fill="FFFFFF"/>
        </w:rPr>
        <w:t>儋州市白马井镇中心学校内设机构: 校长室、中心学校办公室、党政办公室、教研中心、信息中心、各完小、教导处、政教处、少工委、校医室、工会等。</w:t>
      </w:r>
    </w:p>
    <w:bookmarkEnd w:id="19"/>
    <w:bookmarkEnd w:id="20"/>
    <w:p>
      <w:pPr>
        <w:keepNext w:val="0"/>
        <w:keepLines w:val="0"/>
        <w:widowControl/>
        <w:suppressLineNumbers w:val="0"/>
        <w:spacing w:before="0" w:beforeAutospacing="1" w:after="0" w:afterAutospacing="1"/>
        <w:ind w:right="0"/>
        <w:jc w:val="both"/>
        <w:rPr>
          <w:rFonts w:hint="eastAsia" w:ascii="黑体" w:hAnsi="ˎ̥" w:eastAsia="黑体" w:cs="黑体"/>
          <w:sz w:val="32"/>
          <w:szCs w:val="32"/>
          <w:lang w:val="en-US"/>
        </w:rPr>
      </w:pPr>
      <w:bookmarkStart w:id="21" w:name="_Toc8164_WPSOffice_Level1"/>
      <w:bookmarkStart w:id="22" w:name="_Toc15521_WPSOffice_Level1"/>
      <w:bookmarkStart w:id="23" w:name="_Toc30451_WPSOffice_Level1"/>
      <w:bookmarkStart w:id="24" w:name="_Toc28253_WPSOffice_Level1"/>
      <w:bookmarkStart w:id="25" w:name="_Toc6234_WPSOffice_Level1"/>
      <w:bookmarkStart w:id="26" w:name="_Toc30690_WPSOffice_Level1"/>
      <w:bookmarkStart w:id="27" w:name="_Toc8867_WPSOffice_Level2"/>
      <w:bookmarkStart w:id="28" w:name="_Toc6211_WPSOffice_Level2"/>
      <w:bookmarkStart w:id="29" w:name="_Toc11518_WPSOffice_Level2"/>
      <w:bookmarkStart w:id="30" w:name="_Toc32472_WPSOffice_Level2"/>
      <w:bookmarkStart w:id="31" w:name="_Toc4029_WPSOffice_Level2"/>
      <w:bookmarkStart w:id="32" w:name="_Toc32695_WPSOffice_Level2"/>
      <w:r>
        <w:rPr>
          <w:rFonts w:hint="eastAsia" w:ascii="黑体" w:hAnsi="ˎ̥" w:eastAsia="黑体" w:cs="黑体"/>
          <w:sz w:val="32"/>
          <w:szCs w:val="32"/>
        </w:rPr>
        <w:t>第二部分</w:t>
      </w:r>
      <w:r>
        <w:rPr>
          <w:rFonts w:hint="eastAsia" w:ascii="黑体" w:hAnsi="ˎ̥" w:eastAsia="黑体" w:cs="黑体"/>
          <w:sz w:val="32"/>
          <w:szCs w:val="32"/>
          <w:lang w:val="en-US"/>
        </w:rPr>
        <w:t xml:space="preserve">  2022</w:t>
      </w:r>
      <w:r>
        <w:rPr>
          <w:rFonts w:hint="eastAsia" w:ascii="黑体" w:hAnsi="ˎ̥" w:eastAsia="黑体" w:cs="黑体"/>
          <w:sz w:val="32"/>
          <w:szCs w:val="32"/>
        </w:rPr>
        <w:t>年度部门决算公开报表</w:t>
      </w:r>
      <w:bookmarkEnd w:id="21"/>
      <w:bookmarkEnd w:id="22"/>
      <w:bookmarkEnd w:id="23"/>
      <w:bookmarkEnd w:id="24"/>
      <w:bookmarkEnd w:id="25"/>
      <w:bookmarkEnd w:id="26"/>
    </w:p>
    <w:p>
      <w:pPr>
        <w:keepNext w:val="0"/>
        <w:keepLines w:val="0"/>
        <w:widowControl/>
        <w:suppressLineNumbers w:val="0"/>
        <w:spacing w:before="0" w:beforeAutospacing="1" w:after="0" w:afterAutospacing="1"/>
        <w:ind w:left="0" w:right="0" w:firstLine="645"/>
        <w:rPr>
          <w:rFonts w:hint="eastAsia" w:ascii="黑体" w:hAnsi="宋体" w:eastAsia="黑体" w:cs="黑体"/>
          <w:sz w:val="32"/>
          <w:szCs w:val="32"/>
          <w:lang w:val="en-US"/>
        </w:rPr>
      </w:pPr>
      <w:r>
        <w:rPr>
          <w:rFonts w:hint="eastAsia" w:ascii="黑体" w:hAnsi="宋体" w:eastAsia="黑体" w:cs="黑体"/>
          <w:sz w:val="32"/>
          <w:szCs w:val="32"/>
        </w:rPr>
        <w:t>一、收入支出决算公开表</w:t>
      </w:r>
      <w:bookmarkEnd w:id="27"/>
      <w:bookmarkEnd w:id="28"/>
      <w:bookmarkEnd w:id="29"/>
      <w:bookmarkEnd w:id="30"/>
      <w:bookmarkEnd w:id="31"/>
      <w:bookmarkEnd w:id="32"/>
    </w:p>
    <w:p>
      <w:pPr>
        <w:keepNext w:val="0"/>
        <w:keepLines w:val="0"/>
        <w:widowControl/>
        <w:suppressLineNumbers w:val="0"/>
        <w:spacing w:before="0" w:beforeAutospacing="1" w:after="0" w:afterAutospacing="1"/>
        <w:ind w:left="0" w:right="0" w:firstLine="645"/>
        <w:rPr>
          <w:rFonts w:hint="eastAsia" w:ascii="黑体" w:hAnsi="宋体" w:eastAsia="黑体" w:cs="黑体"/>
          <w:sz w:val="32"/>
          <w:szCs w:val="32"/>
          <w:lang w:val="en-US"/>
        </w:rPr>
      </w:pPr>
      <w:bookmarkStart w:id="33" w:name="_Toc25608_WPSOffice_Level2"/>
      <w:bookmarkStart w:id="34" w:name="_Toc26621_WPSOffice_Level2"/>
      <w:bookmarkStart w:id="35" w:name="_Toc14349_WPSOffice_Level2"/>
      <w:bookmarkStart w:id="36" w:name="_Toc28622_WPSOffice_Level2"/>
      <w:bookmarkStart w:id="37" w:name="_Toc23139_WPSOffice_Level2"/>
      <w:bookmarkStart w:id="38" w:name="_Toc30334_WPSOffice_Level2"/>
      <w:r>
        <w:rPr>
          <w:rFonts w:hint="eastAsia" w:ascii="黑体" w:hAnsi="宋体" w:eastAsia="黑体" w:cs="黑体"/>
          <w:sz w:val="32"/>
          <w:szCs w:val="32"/>
        </w:rPr>
        <w:t>二、收入决算公开表</w:t>
      </w:r>
      <w:bookmarkEnd w:id="33"/>
      <w:bookmarkEnd w:id="34"/>
      <w:bookmarkEnd w:id="35"/>
      <w:bookmarkEnd w:id="36"/>
      <w:bookmarkEnd w:id="37"/>
      <w:bookmarkEnd w:id="38"/>
      <w:bookmarkStart w:id="39" w:name="_Toc5489_WPSOffice_Level2"/>
      <w:bookmarkStart w:id="40" w:name="_Toc13854_WPSOffice_Level2"/>
      <w:bookmarkStart w:id="41" w:name="_Toc17858_WPSOffice_Level2"/>
      <w:bookmarkStart w:id="42" w:name="_Toc3262_WPSOffice_Level2"/>
      <w:bookmarkStart w:id="43" w:name="_Toc14658_WPSOffice_Level2"/>
      <w:bookmarkStart w:id="44" w:name="_Toc17626_WPSOffice_Level2"/>
    </w:p>
    <w:p>
      <w:pPr>
        <w:keepNext w:val="0"/>
        <w:keepLines w:val="0"/>
        <w:widowControl/>
        <w:suppressLineNumbers w:val="0"/>
        <w:spacing w:before="0" w:beforeAutospacing="1" w:after="0" w:afterAutospacing="1"/>
        <w:ind w:left="0" w:right="0" w:firstLine="645"/>
        <w:rPr>
          <w:rFonts w:hint="eastAsia" w:ascii="黑体" w:hAnsi="宋体" w:eastAsia="黑体" w:cs="黑体"/>
          <w:sz w:val="32"/>
          <w:szCs w:val="32"/>
          <w:lang w:val="en-US"/>
        </w:rPr>
      </w:pPr>
      <w:r>
        <w:rPr>
          <w:rFonts w:hint="eastAsia" w:ascii="黑体" w:hAnsi="宋体" w:eastAsia="黑体" w:cs="黑体"/>
          <w:sz w:val="32"/>
          <w:szCs w:val="32"/>
        </w:rPr>
        <w:t>三、支出决算公开表</w:t>
      </w:r>
      <w:bookmarkEnd w:id="39"/>
      <w:bookmarkEnd w:id="40"/>
      <w:bookmarkEnd w:id="41"/>
      <w:bookmarkEnd w:id="42"/>
      <w:bookmarkEnd w:id="43"/>
      <w:bookmarkEnd w:id="44"/>
      <w:bookmarkStart w:id="45" w:name="_Toc13701_WPSOffice_Level2"/>
      <w:bookmarkStart w:id="46" w:name="_Toc4265_WPSOffice_Level2"/>
      <w:bookmarkStart w:id="47" w:name="_Toc23493_WPSOffice_Level2"/>
      <w:bookmarkStart w:id="48" w:name="_Toc7988_WPSOffice_Level2"/>
      <w:bookmarkStart w:id="49" w:name="_Toc21415_WPSOffice_Level2"/>
      <w:bookmarkStart w:id="50" w:name="_Toc23591_WPSOffice_Level2"/>
    </w:p>
    <w:p>
      <w:pPr>
        <w:keepNext w:val="0"/>
        <w:keepLines w:val="0"/>
        <w:widowControl/>
        <w:suppressLineNumbers w:val="0"/>
        <w:spacing w:before="0" w:beforeAutospacing="1" w:after="0" w:afterAutospacing="1"/>
        <w:ind w:left="0" w:right="0" w:firstLine="645"/>
        <w:rPr>
          <w:rFonts w:hint="eastAsia" w:ascii="黑体" w:hAnsi="宋体" w:eastAsia="黑体" w:cs="黑体"/>
          <w:sz w:val="32"/>
          <w:szCs w:val="32"/>
          <w:lang w:val="en-US"/>
        </w:rPr>
      </w:pPr>
      <w:r>
        <w:rPr>
          <w:rFonts w:hint="eastAsia" w:ascii="黑体" w:hAnsi="宋体" w:eastAsia="黑体" w:cs="黑体"/>
          <w:sz w:val="32"/>
          <w:szCs w:val="32"/>
        </w:rPr>
        <w:t>四、财政拨款收入支出决算公开表</w:t>
      </w:r>
      <w:bookmarkEnd w:id="45"/>
      <w:bookmarkEnd w:id="46"/>
      <w:bookmarkEnd w:id="47"/>
      <w:bookmarkEnd w:id="48"/>
      <w:bookmarkEnd w:id="49"/>
      <w:bookmarkEnd w:id="50"/>
    </w:p>
    <w:p>
      <w:pPr>
        <w:keepNext w:val="0"/>
        <w:keepLines w:val="0"/>
        <w:widowControl/>
        <w:suppressLineNumbers w:val="0"/>
        <w:spacing w:before="0" w:beforeAutospacing="1" w:after="0" w:afterAutospacing="1"/>
        <w:ind w:left="0" w:right="0" w:firstLine="645"/>
        <w:rPr>
          <w:rFonts w:hint="eastAsia" w:ascii="黑体" w:hAnsi="宋体" w:eastAsia="黑体" w:cs="黑体"/>
          <w:sz w:val="32"/>
          <w:szCs w:val="32"/>
          <w:lang w:val="en-US"/>
        </w:rPr>
      </w:pPr>
      <w:bookmarkStart w:id="51" w:name="_Toc23829_WPSOffice_Level2"/>
      <w:bookmarkStart w:id="52" w:name="_Toc7879_WPSOffice_Level2"/>
      <w:bookmarkStart w:id="53" w:name="_Toc25166_WPSOffice_Level2"/>
      <w:bookmarkStart w:id="54" w:name="_Toc22783_WPSOffice_Level2"/>
      <w:bookmarkStart w:id="55" w:name="_Toc13516_WPSOffice_Level2"/>
      <w:bookmarkStart w:id="56" w:name="_Toc2158_WPSOffice_Level2"/>
      <w:r>
        <w:rPr>
          <w:rFonts w:hint="eastAsia" w:ascii="黑体" w:hAnsi="宋体" w:eastAsia="黑体" w:cs="黑体"/>
          <w:sz w:val="32"/>
          <w:szCs w:val="32"/>
        </w:rPr>
        <w:t>五、一般公共预算财政拨款收入支出决算</w:t>
      </w:r>
      <w:bookmarkEnd w:id="51"/>
      <w:bookmarkEnd w:id="52"/>
      <w:bookmarkEnd w:id="53"/>
      <w:bookmarkEnd w:id="54"/>
      <w:r>
        <w:rPr>
          <w:rFonts w:hint="eastAsia" w:ascii="黑体" w:hAnsi="宋体" w:eastAsia="黑体" w:cs="黑体"/>
          <w:sz w:val="32"/>
          <w:szCs w:val="32"/>
        </w:rPr>
        <w:t>公开表</w:t>
      </w:r>
      <w:bookmarkEnd w:id="55"/>
      <w:bookmarkEnd w:id="56"/>
      <w:bookmarkStart w:id="57" w:name="_Toc2632_WPSOffice_Level2"/>
      <w:bookmarkStart w:id="58" w:name="_Toc8373_WPSOffice_Level2"/>
      <w:bookmarkStart w:id="59" w:name="_Toc17283_WPSOffice_Level2"/>
      <w:bookmarkStart w:id="60" w:name="_Toc25362_WPSOffice_Level2"/>
      <w:bookmarkStart w:id="61" w:name="_Toc17833_WPSOffice_Level2"/>
      <w:bookmarkStart w:id="62" w:name="_Toc5343_WPSOffice_Level2"/>
    </w:p>
    <w:p>
      <w:pPr>
        <w:keepNext w:val="0"/>
        <w:keepLines w:val="0"/>
        <w:widowControl/>
        <w:suppressLineNumbers w:val="0"/>
        <w:spacing w:before="0" w:beforeAutospacing="1" w:after="0" w:afterAutospacing="1"/>
        <w:ind w:left="0" w:right="0" w:firstLine="645"/>
        <w:rPr>
          <w:rFonts w:hint="eastAsia" w:ascii="黑体" w:hAnsi="宋体" w:eastAsia="黑体" w:cs="黑体"/>
          <w:sz w:val="32"/>
          <w:szCs w:val="32"/>
          <w:lang w:val="en-US"/>
        </w:rPr>
      </w:pPr>
      <w:r>
        <w:rPr>
          <w:rFonts w:hint="eastAsia" w:ascii="黑体" w:hAnsi="宋体" w:eastAsia="黑体" w:cs="黑体"/>
          <w:sz w:val="32"/>
          <w:szCs w:val="32"/>
        </w:rPr>
        <w:t>六、一般公共预算财政拨款基本支出决算</w:t>
      </w:r>
      <w:bookmarkEnd w:id="57"/>
      <w:bookmarkEnd w:id="58"/>
      <w:bookmarkEnd w:id="59"/>
      <w:bookmarkEnd w:id="60"/>
      <w:bookmarkEnd w:id="61"/>
      <w:bookmarkEnd w:id="62"/>
      <w:r>
        <w:rPr>
          <w:rFonts w:hint="eastAsia" w:ascii="黑体" w:hAnsi="宋体" w:eastAsia="黑体" w:cs="黑体"/>
          <w:sz w:val="32"/>
          <w:szCs w:val="32"/>
        </w:rPr>
        <w:t>公开表</w:t>
      </w:r>
    </w:p>
    <w:p>
      <w:pPr>
        <w:keepNext w:val="0"/>
        <w:keepLines w:val="0"/>
        <w:widowControl/>
        <w:suppressLineNumbers w:val="0"/>
        <w:spacing w:before="0" w:beforeAutospacing="1" w:after="0" w:afterAutospacing="1"/>
        <w:ind w:left="1210" w:leftChars="304" w:right="0" w:hanging="480" w:hangingChars="150"/>
        <w:rPr>
          <w:rFonts w:hint="eastAsia" w:ascii="黑体" w:hAnsi="宋体" w:eastAsia="黑体" w:cs="黑体"/>
          <w:sz w:val="32"/>
          <w:szCs w:val="32"/>
          <w:lang w:val="en-US"/>
        </w:rPr>
      </w:pPr>
      <w:bookmarkStart w:id="63" w:name="_Toc1533_WPSOffice_Level2"/>
      <w:bookmarkStart w:id="64" w:name="_Toc5594_WPSOffice_Level2"/>
      <w:bookmarkStart w:id="65" w:name="_Toc13345_WPSOffice_Level2"/>
      <w:bookmarkStart w:id="66" w:name="_Toc11799_WPSOffice_Level2"/>
      <w:bookmarkStart w:id="67" w:name="_Toc21310_WPSOffice_Level2"/>
      <w:bookmarkStart w:id="68" w:name="_Toc6020_WPSOffice_Level2"/>
      <w:r>
        <w:rPr>
          <w:rFonts w:hint="eastAsia" w:ascii="黑体" w:hAnsi="宋体" w:eastAsia="黑体" w:cs="黑体"/>
          <w:sz w:val="32"/>
          <w:szCs w:val="32"/>
        </w:rPr>
        <w:t>七、政府性基金预算财政拨款收入支出决算</w:t>
      </w:r>
      <w:bookmarkEnd w:id="63"/>
      <w:bookmarkEnd w:id="64"/>
      <w:bookmarkEnd w:id="65"/>
      <w:bookmarkEnd w:id="66"/>
      <w:bookmarkEnd w:id="67"/>
      <w:bookmarkEnd w:id="68"/>
      <w:r>
        <w:rPr>
          <w:rFonts w:hint="eastAsia" w:ascii="黑体" w:hAnsi="宋体" w:eastAsia="黑体" w:cs="黑体"/>
          <w:sz w:val="32"/>
          <w:szCs w:val="32"/>
        </w:rPr>
        <w:t>公开表</w:t>
      </w:r>
    </w:p>
    <w:p>
      <w:pPr>
        <w:keepNext w:val="0"/>
        <w:keepLines w:val="0"/>
        <w:widowControl/>
        <w:suppressLineNumbers w:val="0"/>
        <w:spacing w:before="0" w:beforeAutospacing="1" w:after="0" w:afterAutospacing="1"/>
        <w:ind w:left="1210" w:leftChars="304" w:right="0" w:hanging="480" w:hangingChars="150"/>
        <w:rPr>
          <w:rFonts w:hint="eastAsia" w:ascii="黑体" w:hAnsi="宋体" w:eastAsia="黑体" w:cs="黑体"/>
          <w:sz w:val="32"/>
          <w:szCs w:val="32"/>
          <w:lang w:val="en-US"/>
        </w:rPr>
      </w:pPr>
      <w:r>
        <w:rPr>
          <w:rFonts w:hint="eastAsia" w:ascii="黑体" w:hAnsi="宋体" w:eastAsia="黑体" w:cs="黑体"/>
          <w:sz w:val="32"/>
          <w:szCs w:val="32"/>
        </w:rPr>
        <w:t>八、国有资本经营预算财政拨款收入支出决算公开表</w:t>
      </w:r>
    </w:p>
    <w:p>
      <w:pPr>
        <w:keepNext w:val="0"/>
        <w:keepLines w:val="0"/>
        <w:widowControl/>
        <w:suppressLineNumbers w:val="0"/>
        <w:spacing w:before="0" w:beforeAutospacing="1" w:after="0" w:afterAutospacing="1"/>
        <w:ind w:left="0" w:right="0" w:firstLine="640"/>
        <w:rPr>
          <w:rFonts w:hint="eastAsia" w:ascii="黑体" w:hAnsi="宋体" w:eastAsia="黑体" w:cs="黑体"/>
          <w:sz w:val="32"/>
          <w:szCs w:val="32"/>
          <w:lang w:val="en-US"/>
        </w:rPr>
      </w:pPr>
      <w:bookmarkStart w:id="69" w:name="_Toc9377_WPSOffice_Level2"/>
      <w:bookmarkStart w:id="70" w:name="_Toc19961_WPSOffice_Level2"/>
      <w:bookmarkStart w:id="71" w:name="_Toc29886_WPSOffice_Level2"/>
      <w:bookmarkStart w:id="72" w:name="_Toc1820_WPSOffice_Level2"/>
      <w:r>
        <w:rPr>
          <w:rFonts w:hint="eastAsia" w:ascii="黑体" w:hAnsi="宋体" w:eastAsia="黑体" w:cs="黑体"/>
          <w:sz w:val="32"/>
          <w:szCs w:val="32"/>
        </w:rPr>
        <w:t>九、财政拨款“三公”经费支出决算</w:t>
      </w:r>
      <w:bookmarkEnd w:id="69"/>
      <w:bookmarkEnd w:id="70"/>
      <w:bookmarkEnd w:id="71"/>
      <w:bookmarkEnd w:id="72"/>
      <w:r>
        <w:rPr>
          <w:rFonts w:hint="eastAsia" w:ascii="黑体" w:hAnsi="宋体" w:eastAsia="黑体" w:cs="黑体"/>
          <w:sz w:val="32"/>
          <w:szCs w:val="32"/>
        </w:rPr>
        <w:t>公开表</w:t>
      </w:r>
    </w:p>
    <w:p>
      <w:pPr>
        <w:keepNext w:val="0"/>
        <w:keepLines w:val="0"/>
        <w:widowControl/>
        <w:suppressLineNumbers w:val="0"/>
        <w:spacing w:before="0" w:beforeAutospacing="1" w:after="0" w:afterAutospacing="1"/>
        <w:ind w:left="0" w:right="0" w:firstLine="640"/>
        <w:rPr>
          <w:rFonts w:hint="eastAsia" w:ascii="黑体" w:hAnsi="宋体" w:eastAsia="黑体" w:cs="黑体"/>
          <w:sz w:val="32"/>
          <w:szCs w:val="32"/>
          <w:lang w:val="en-US"/>
        </w:rPr>
      </w:pPr>
      <w:r>
        <w:rPr>
          <w:rFonts w:hint="eastAsia" w:ascii="黑体" w:hAnsi="宋体" w:eastAsia="黑体" w:cs="黑体"/>
          <w:w w:val="96"/>
          <w:sz w:val="32"/>
          <w:szCs w:val="32"/>
        </w:rPr>
        <w:t>以上报表见附件</w:t>
      </w:r>
      <w:r>
        <w:rPr>
          <w:rFonts w:hint="eastAsia" w:ascii="黑体" w:hAnsi="宋体" w:eastAsia="黑体" w:cs="黑体"/>
          <w:w w:val="96"/>
          <w:sz w:val="32"/>
          <w:szCs w:val="32"/>
          <w:lang w:val="en-US"/>
        </w:rPr>
        <w:t>1</w:t>
      </w:r>
      <w:r>
        <w:rPr>
          <w:rFonts w:hint="eastAsia" w:ascii="黑体" w:hAnsi="宋体" w:eastAsia="黑体" w:cs="黑体"/>
          <w:w w:val="96"/>
          <w:sz w:val="32"/>
          <w:szCs w:val="32"/>
        </w:rPr>
        <w:t>。</w:t>
      </w:r>
      <w:r>
        <w:rPr>
          <w:rFonts w:hint="eastAsia" w:ascii="黑体" w:hAnsi="宋体" w:eastAsia="黑体" w:cs="黑体"/>
          <w:w w:val="96"/>
          <w:sz w:val="32"/>
          <w:szCs w:val="32"/>
          <w:lang w:val="en-US"/>
        </w:rPr>
        <w:t xml:space="preserve">   </w:t>
      </w:r>
    </w:p>
    <w:p>
      <w:pPr>
        <w:keepNext w:val="0"/>
        <w:keepLines w:val="0"/>
        <w:widowControl/>
        <w:suppressLineNumbers w:val="0"/>
        <w:spacing w:before="0" w:beforeAutospacing="1" w:after="0" w:afterAutospacing="1"/>
        <w:ind w:left="0" w:right="0"/>
        <w:rPr>
          <w:rFonts w:hint="eastAsia" w:ascii="黑体" w:hAnsi="宋体" w:eastAsia="黑体" w:cs="黑体"/>
          <w:sz w:val="32"/>
          <w:szCs w:val="32"/>
          <w:lang w:val="en-US"/>
        </w:rPr>
      </w:pPr>
    </w:p>
    <w:p>
      <w:pPr>
        <w:keepNext w:val="0"/>
        <w:keepLines w:val="0"/>
        <w:widowControl/>
        <w:suppressLineNumbers w:val="0"/>
        <w:spacing w:before="0" w:beforeAutospacing="1" w:after="0" w:afterAutospacing="1"/>
        <w:ind w:left="0" w:right="0"/>
        <w:jc w:val="center"/>
        <w:rPr>
          <w:rFonts w:hint="eastAsia" w:ascii="黑体" w:hAnsi="ˎ̥" w:eastAsia="黑体" w:cs="黑体"/>
          <w:sz w:val="32"/>
          <w:szCs w:val="32"/>
          <w:lang w:val="en-US"/>
        </w:rPr>
      </w:pPr>
      <w:bookmarkStart w:id="73" w:name="_Toc27590_WPSOffice_Level1"/>
      <w:bookmarkStart w:id="74" w:name="_Toc4402_WPSOffice_Level1"/>
      <w:bookmarkStart w:id="75" w:name="_Toc28629_WPSOffice_Level1"/>
      <w:bookmarkStart w:id="76" w:name="_Toc31264_WPSOffice_Level1"/>
      <w:bookmarkStart w:id="77" w:name="_Toc29683_WPSOffice_Level1"/>
      <w:bookmarkStart w:id="78" w:name="_Toc16686_WPSOffice_Level1"/>
      <w:r>
        <w:rPr>
          <w:rFonts w:hint="eastAsia" w:ascii="黑体" w:hAnsi="ˎ̥" w:eastAsia="黑体" w:cs="黑体"/>
          <w:sz w:val="32"/>
          <w:szCs w:val="32"/>
        </w:rPr>
        <w:t>第三部分</w:t>
      </w:r>
      <w:r>
        <w:rPr>
          <w:rFonts w:hint="eastAsia" w:ascii="黑体" w:hAnsi="ˎ̥" w:eastAsia="黑体" w:cs="黑体"/>
          <w:sz w:val="32"/>
          <w:szCs w:val="32"/>
          <w:lang w:val="en-US"/>
        </w:rPr>
        <w:t xml:space="preserve">  2022</w:t>
      </w:r>
      <w:r>
        <w:rPr>
          <w:rFonts w:hint="eastAsia" w:ascii="黑体" w:hAnsi="ˎ̥" w:eastAsia="黑体" w:cs="黑体"/>
          <w:sz w:val="32"/>
          <w:szCs w:val="32"/>
        </w:rPr>
        <w:t>年度部门决算情况说明</w:t>
      </w:r>
      <w:bookmarkEnd w:id="73"/>
      <w:bookmarkEnd w:id="74"/>
      <w:bookmarkEnd w:id="75"/>
      <w:bookmarkEnd w:id="76"/>
      <w:bookmarkEnd w:id="77"/>
      <w:bookmarkEnd w:id="78"/>
    </w:p>
    <w:p>
      <w:pPr>
        <w:keepNext w:val="0"/>
        <w:keepLines w:val="0"/>
        <w:widowControl/>
        <w:suppressLineNumbers w:val="0"/>
        <w:spacing w:before="0" w:beforeAutospacing="1" w:after="0" w:afterAutospacing="1"/>
        <w:ind w:left="0" w:right="0"/>
        <w:jc w:val="center"/>
        <w:rPr>
          <w:rFonts w:hint="eastAsia" w:ascii="黑体" w:hAnsi="ˎ̥" w:eastAsia="黑体" w:cs="黑体"/>
          <w:sz w:val="32"/>
          <w:szCs w:val="32"/>
          <w:lang w:val="en-US"/>
        </w:rPr>
      </w:pPr>
    </w:p>
    <w:p>
      <w:pPr>
        <w:keepNext w:val="0"/>
        <w:keepLines w:val="0"/>
        <w:widowControl/>
        <w:suppressLineNumbers w:val="0"/>
        <w:spacing w:before="0" w:beforeAutospacing="1" w:after="0" w:afterAutospacing="1"/>
        <w:ind w:left="0" w:right="0" w:firstLine="640" w:firstLineChars="200"/>
        <w:rPr>
          <w:rFonts w:hint="eastAsia" w:ascii="仿宋_GB2312" w:hAnsi="ˎ̥" w:eastAsia="仿宋_GB2312" w:cs="仿宋_GB2312"/>
          <w:sz w:val="32"/>
          <w:szCs w:val="32"/>
          <w:lang w:val="en-US" w:eastAsia="zh-CN"/>
        </w:rPr>
      </w:pPr>
      <w:r>
        <w:rPr>
          <w:rFonts w:hint="eastAsia" w:ascii="黑体" w:hAnsi="宋体" w:eastAsia="黑体" w:cs="黑体"/>
          <w:bCs/>
          <w:sz w:val="32"/>
          <w:szCs w:val="32"/>
        </w:rPr>
        <w:t>一、收入支出总体情况说明</w:t>
      </w:r>
      <w:r>
        <w:rPr>
          <w:rFonts w:hint="eastAsia" w:ascii="黑体" w:hAnsi="宋体" w:eastAsia="黑体" w:cs="黑体"/>
          <w:bCs/>
          <w:sz w:val="32"/>
          <w:szCs w:val="32"/>
          <w:lang w:val="en-US"/>
        </w:rPr>
        <w:br w:type="textWrapping"/>
      </w:r>
      <w:r>
        <w:rPr>
          <w:rFonts w:ascii="楷体_GB2312" w:hAnsi="ˎ̥" w:eastAsia="楷体_GB2312" w:cs="楷体_GB2312"/>
          <w:sz w:val="32"/>
          <w:szCs w:val="32"/>
          <w:lang w:val="en-US"/>
        </w:rPr>
        <w:t xml:space="preserve">    </w:t>
      </w:r>
      <w:r>
        <w:rPr>
          <w:rFonts w:hint="default" w:ascii="仿宋_GB2312" w:hAnsi="ˎ̥" w:eastAsia="仿宋_GB2312" w:cs="仿宋_GB2312"/>
          <w:sz w:val="32"/>
          <w:szCs w:val="32"/>
          <w:lang w:val="en-US"/>
        </w:rPr>
        <w:t>2022</w:t>
      </w:r>
      <w:r>
        <w:rPr>
          <w:rFonts w:hint="default" w:ascii="仿宋_GB2312" w:hAnsi="ˎ̥" w:eastAsia="仿宋_GB2312" w:cs="仿宋_GB2312"/>
          <w:sz w:val="32"/>
          <w:szCs w:val="32"/>
        </w:rPr>
        <w:t>年度收入总计</w:t>
      </w:r>
      <w:r>
        <w:rPr>
          <w:rFonts w:hint="default" w:ascii="仿宋_GB2312" w:eastAsia="仿宋_GB2312" w:cs="仿宋_GB2312"/>
          <w:sz w:val="32"/>
          <w:szCs w:val="32"/>
          <w:lang w:val="en-US"/>
        </w:rPr>
        <w:t>6,810.15</w:t>
      </w:r>
      <w:r>
        <w:rPr>
          <w:rFonts w:hint="default" w:ascii="仿宋_GB2312" w:hAnsi="ˎ̥" w:eastAsia="仿宋_GB2312" w:cs="仿宋_GB2312"/>
          <w:sz w:val="32"/>
          <w:szCs w:val="32"/>
        </w:rPr>
        <w:t>万元，支出总计</w:t>
      </w:r>
      <w:r>
        <w:rPr>
          <w:rFonts w:hint="default" w:ascii="仿宋_GB2312" w:eastAsia="仿宋_GB2312" w:cs="仿宋_GB2312"/>
          <w:sz w:val="32"/>
          <w:szCs w:val="32"/>
          <w:lang w:val="en-US"/>
        </w:rPr>
        <w:t>6,810.15</w:t>
      </w:r>
      <w:r>
        <w:rPr>
          <w:rFonts w:hint="default" w:ascii="仿宋_GB2312" w:hAnsi="ˎ̥" w:eastAsia="仿宋_GB2312" w:cs="仿宋_GB2312"/>
          <w:sz w:val="32"/>
          <w:szCs w:val="32"/>
        </w:rPr>
        <w:t>万元，与</w:t>
      </w:r>
      <w:r>
        <w:rPr>
          <w:rFonts w:hint="default" w:ascii="仿宋_GB2312" w:hAnsi="ˎ̥" w:eastAsia="仿宋_GB2312" w:cs="仿宋_GB2312"/>
          <w:sz w:val="32"/>
          <w:szCs w:val="32"/>
          <w:lang w:val="en-US"/>
        </w:rPr>
        <w:t>2021</w:t>
      </w:r>
      <w:r>
        <w:rPr>
          <w:rFonts w:hint="default" w:ascii="仿宋_GB2312" w:hAnsi="ˎ̥" w:eastAsia="仿宋_GB2312" w:cs="仿宋_GB2312"/>
          <w:sz w:val="32"/>
          <w:szCs w:val="32"/>
        </w:rPr>
        <w:t>年度相比，收入、支出总计各增加</w:t>
      </w:r>
      <w:r>
        <w:rPr>
          <w:rFonts w:hint="eastAsia" w:ascii="仿宋_GB2312" w:hAnsi="ˎ̥" w:eastAsia="仿宋_GB2312" w:cs="仿宋_GB2312"/>
          <w:sz w:val="32"/>
          <w:szCs w:val="32"/>
          <w:lang w:val="en-US" w:eastAsia="zh-CN"/>
        </w:rPr>
        <w:t>134.25</w:t>
      </w:r>
      <w:r>
        <w:rPr>
          <w:rFonts w:hint="default" w:ascii="仿宋_GB2312" w:hAnsi="ˎ̥" w:eastAsia="仿宋_GB2312" w:cs="仿宋_GB2312"/>
          <w:sz w:val="32"/>
          <w:szCs w:val="32"/>
        </w:rPr>
        <w:t>万元，增长</w:t>
      </w:r>
      <w:r>
        <w:rPr>
          <w:rFonts w:hint="eastAsia" w:ascii="仿宋_GB2312" w:hAnsi="ˎ̥" w:eastAsia="仿宋_GB2312" w:cs="仿宋_GB2312"/>
          <w:sz w:val="32"/>
          <w:szCs w:val="32"/>
          <w:lang w:val="en-US" w:eastAsia="zh-CN"/>
        </w:rPr>
        <w:t>2</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。主要原因：</w:t>
      </w:r>
      <w:r>
        <w:rPr>
          <w:rFonts w:hint="eastAsia" w:ascii="仿宋" w:hAnsi="仿宋" w:eastAsia="仿宋" w:cs="仿宋"/>
          <w:color w:val="000000"/>
          <w:kern w:val="0"/>
          <w:sz w:val="32"/>
          <w:szCs w:val="32"/>
          <w:shd w:val="clear" w:color="auto" w:fill="FFFFFF"/>
        </w:rPr>
        <w:t>一是</w:t>
      </w:r>
      <w:r>
        <w:rPr>
          <w:rFonts w:hint="eastAsia" w:ascii="仿宋_GB2312" w:hAnsi="ˎ̥" w:eastAsia="仿宋_GB2312" w:cs="仿宋_GB2312"/>
          <w:color w:val="000000"/>
          <w:sz w:val="32"/>
          <w:szCs w:val="32"/>
          <w:shd w:val="clear" w:color="auto" w:fill="FFFFFF"/>
          <w:lang w:val="en-US" w:eastAsia="zh-CN"/>
        </w:rPr>
        <w:t>教师工资社保福利提高</w:t>
      </w:r>
      <w:r>
        <w:rPr>
          <w:rFonts w:hint="eastAsia" w:ascii="仿宋" w:hAnsi="仿宋" w:eastAsia="仿宋" w:cs="仿宋"/>
          <w:color w:val="000000"/>
          <w:kern w:val="0"/>
          <w:sz w:val="32"/>
          <w:szCs w:val="32"/>
          <w:shd w:val="clear" w:color="auto" w:fill="FFFFFF"/>
        </w:rPr>
        <w:t>；二是一般公共预算财政拨款收入比去年同期</w:t>
      </w:r>
      <w:r>
        <w:rPr>
          <w:rFonts w:hint="eastAsia" w:ascii="仿宋" w:hAnsi="仿宋" w:eastAsia="仿宋" w:cs="仿宋"/>
          <w:color w:val="000000"/>
          <w:kern w:val="0"/>
          <w:sz w:val="32"/>
          <w:szCs w:val="32"/>
          <w:shd w:val="clear" w:color="auto" w:fill="FFFFFF"/>
          <w:lang w:val="en-US" w:eastAsia="zh-CN"/>
        </w:rPr>
        <w:t>增加</w:t>
      </w:r>
      <w:r>
        <w:rPr>
          <w:rFonts w:hint="default" w:ascii="仿宋_GB2312" w:hAnsi="ˎ̥" w:eastAsia="仿宋_GB2312" w:cs="仿宋_GB2312"/>
          <w:sz w:val="32"/>
          <w:szCs w:val="32"/>
        </w:rPr>
        <w:t>。使用非财政拨款结余</w:t>
      </w:r>
      <w:r>
        <w:rPr>
          <w:rFonts w:hint="default" w:ascii="仿宋_GB2312" w:eastAsia="仿宋_GB2312" w:cs="仿宋_GB2312"/>
          <w:sz w:val="32"/>
          <w:szCs w:val="32"/>
          <w:lang w:val="en-US"/>
        </w:rPr>
        <w:t>0.00</w:t>
      </w:r>
      <w:r>
        <w:rPr>
          <w:rFonts w:hint="default" w:ascii="仿宋_GB2312" w:hAnsi="ˎ̥" w:eastAsia="仿宋_GB2312" w:cs="仿宋_GB2312"/>
          <w:sz w:val="32"/>
          <w:szCs w:val="32"/>
        </w:rPr>
        <w:t>万元，较</w:t>
      </w:r>
      <w:r>
        <w:rPr>
          <w:rFonts w:hint="default" w:ascii="仿宋_GB2312" w:hAnsi="ˎ̥" w:eastAsia="仿宋_GB2312" w:cs="仿宋_GB2312"/>
          <w:sz w:val="32"/>
          <w:szCs w:val="32"/>
          <w:lang w:val="en-US"/>
        </w:rPr>
        <w:t>2021</w:t>
      </w:r>
      <w:r>
        <w:rPr>
          <w:rFonts w:hint="default" w:ascii="仿宋_GB2312" w:hAnsi="ˎ̥" w:eastAsia="仿宋_GB2312" w:cs="仿宋_GB2312"/>
          <w:sz w:val="32"/>
          <w:szCs w:val="32"/>
        </w:rPr>
        <w:t>年度决算数增加</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万元，年初结转结余</w:t>
      </w:r>
      <w:r>
        <w:rPr>
          <w:rFonts w:hint="default" w:ascii="仿宋_GB2312" w:eastAsia="仿宋_GB2312" w:cs="仿宋_GB2312"/>
          <w:sz w:val="32"/>
          <w:szCs w:val="32"/>
          <w:lang w:val="en-US"/>
        </w:rPr>
        <w:t>118.25</w:t>
      </w:r>
      <w:r>
        <w:rPr>
          <w:rFonts w:hint="default" w:ascii="仿宋_GB2312" w:hAnsi="ˎ̥" w:eastAsia="仿宋_GB2312" w:cs="仿宋_GB2312"/>
          <w:sz w:val="32"/>
          <w:szCs w:val="32"/>
        </w:rPr>
        <w:t>万元，主要是</w:t>
      </w:r>
      <w:r>
        <w:rPr>
          <w:rFonts w:hint="eastAsia" w:ascii="仿宋" w:hAnsi="仿宋" w:eastAsia="仿宋" w:cs="仿宋"/>
          <w:color w:val="000000"/>
          <w:kern w:val="0"/>
          <w:sz w:val="32"/>
          <w:szCs w:val="32"/>
          <w:shd w:val="clear" w:color="auto" w:fill="FFFFFF"/>
        </w:rPr>
        <w:t>年初事业收入和其他收入的结转结余</w:t>
      </w:r>
      <w:r>
        <w:rPr>
          <w:rFonts w:hint="default" w:ascii="仿宋_GB2312" w:hAnsi="ˎ̥" w:eastAsia="仿宋_GB2312" w:cs="仿宋_GB2312"/>
          <w:sz w:val="32"/>
          <w:szCs w:val="32"/>
        </w:rPr>
        <w:t>，较</w:t>
      </w:r>
      <w:r>
        <w:rPr>
          <w:rFonts w:hint="default" w:ascii="仿宋_GB2312" w:hAnsi="ˎ̥" w:eastAsia="仿宋_GB2312" w:cs="仿宋_GB2312"/>
          <w:sz w:val="32"/>
          <w:szCs w:val="32"/>
          <w:lang w:val="en-US"/>
        </w:rPr>
        <w:t>2021</w:t>
      </w:r>
      <w:r>
        <w:rPr>
          <w:rFonts w:hint="default" w:ascii="仿宋_GB2312" w:hAnsi="ˎ̥" w:eastAsia="仿宋_GB2312" w:cs="仿宋_GB2312"/>
          <w:sz w:val="32"/>
          <w:szCs w:val="32"/>
        </w:rPr>
        <w:t>年度决算数增加</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万元，增长</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，结余分配</w:t>
      </w:r>
      <w:r>
        <w:rPr>
          <w:rFonts w:hint="default" w:ascii="仿宋_GB2312" w:eastAsia="仿宋_GB2312" w:cs="仿宋_GB2312"/>
          <w:sz w:val="32"/>
          <w:szCs w:val="32"/>
          <w:lang w:val="en-US"/>
        </w:rPr>
        <w:t>0.00</w:t>
      </w:r>
      <w:r>
        <w:rPr>
          <w:rFonts w:hint="default" w:ascii="仿宋_GB2312" w:hAnsi="ˎ̥" w:eastAsia="仿宋_GB2312" w:cs="仿宋_GB2312"/>
          <w:sz w:val="32"/>
          <w:szCs w:val="32"/>
        </w:rPr>
        <w:t>万元，较</w:t>
      </w:r>
      <w:r>
        <w:rPr>
          <w:rFonts w:hint="default" w:ascii="仿宋_GB2312" w:hAnsi="ˎ̥" w:eastAsia="仿宋_GB2312" w:cs="仿宋_GB2312"/>
          <w:sz w:val="32"/>
          <w:szCs w:val="32"/>
          <w:lang w:val="en-US"/>
        </w:rPr>
        <w:t>2021</w:t>
      </w:r>
      <w:r>
        <w:rPr>
          <w:rFonts w:hint="default" w:ascii="仿宋_GB2312" w:hAnsi="ˎ̥" w:eastAsia="仿宋_GB2312" w:cs="仿宋_GB2312"/>
          <w:sz w:val="32"/>
          <w:szCs w:val="32"/>
        </w:rPr>
        <w:t>年度决算数增加（减少）</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万元，增长（下降）</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。年末结转结余</w:t>
      </w:r>
      <w:r>
        <w:rPr>
          <w:rFonts w:hint="default" w:ascii="仿宋_GB2312" w:eastAsia="仿宋_GB2312" w:cs="仿宋_GB2312"/>
          <w:sz w:val="32"/>
          <w:szCs w:val="32"/>
          <w:lang w:val="en-US"/>
        </w:rPr>
        <w:t>118.25</w:t>
      </w:r>
      <w:r>
        <w:rPr>
          <w:rFonts w:hint="default" w:ascii="仿宋_GB2312" w:hAnsi="ˎ̥" w:eastAsia="仿宋_GB2312" w:cs="仿宋_GB2312"/>
          <w:sz w:val="32"/>
          <w:szCs w:val="32"/>
        </w:rPr>
        <w:t>万元，主要是</w:t>
      </w:r>
      <w:r>
        <w:rPr>
          <w:rFonts w:hint="eastAsia" w:ascii="仿宋" w:hAnsi="仿宋" w:eastAsia="仿宋" w:cs="仿宋"/>
          <w:color w:val="000000"/>
          <w:kern w:val="0"/>
          <w:sz w:val="32"/>
          <w:szCs w:val="32"/>
          <w:shd w:val="clear" w:color="auto" w:fill="FFFFFF"/>
        </w:rPr>
        <w:t>事业收入的结转结余</w:t>
      </w:r>
      <w:r>
        <w:rPr>
          <w:rFonts w:hint="default" w:ascii="仿宋_GB2312" w:hAnsi="ˎ̥" w:eastAsia="仿宋_GB2312" w:cs="仿宋_GB2312"/>
          <w:sz w:val="32"/>
          <w:szCs w:val="32"/>
        </w:rPr>
        <w:t>，较</w:t>
      </w:r>
      <w:r>
        <w:rPr>
          <w:rFonts w:hint="default" w:ascii="仿宋_GB2312" w:hAnsi="ˎ̥" w:eastAsia="仿宋_GB2312" w:cs="仿宋_GB2312"/>
          <w:sz w:val="32"/>
          <w:szCs w:val="32"/>
          <w:lang w:val="en-US"/>
        </w:rPr>
        <w:t>2021</w:t>
      </w:r>
      <w:r>
        <w:rPr>
          <w:rFonts w:hint="default" w:ascii="仿宋_GB2312" w:hAnsi="ˎ̥" w:eastAsia="仿宋_GB2312" w:cs="仿宋_GB2312"/>
          <w:sz w:val="32"/>
          <w:szCs w:val="32"/>
        </w:rPr>
        <w:t>年度决算数增加（减少）</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万元，增长</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w:t>
      </w:r>
      <w:r>
        <w:rPr>
          <w:rFonts w:hint="default" w:ascii="仿宋_GB2312" w:hAnsi="ˎ̥" w:eastAsia="仿宋_GB2312" w:cs="仿宋_GB2312"/>
          <w:sz w:val="32"/>
          <w:szCs w:val="32"/>
          <w:lang w:val="en-US"/>
        </w:rPr>
        <w:t xml:space="preserve"> </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eastAsia" w:ascii="黑体" w:hAnsi="宋体" w:eastAsia="黑体" w:cs="黑体"/>
          <w:bCs/>
          <w:sz w:val="32"/>
          <w:szCs w:val="32"/>
        </w:rPr>
        <w:t>二、收入决算情况说明</w:t>
      </w:r>
      <w:r>
        <w:rPr>
          <w:rFonts w:hint="eastAsia" w:ascii="黑体" w:hAnsi="宋体" w:eastAsia="黑体" w:cs="黑体"/>
          <w:bCs/>
          <w:sz w:val="32"/>
          <w:szCs w:val="32"/>
          <w:lang w:val="en-US"/>
        </w:rPr>
        <w:br w:type="textWrapping"/>
      </w:r>
      <w:r>
        <w:rPr>
          <w:rFonts w:hint="default" w:ascii="仿宋_GB2312" w:hAnsi="ˎ̥" w:eastAsia="仿宋_GB2312" w:cs="仿宋_GB2312"/>
          <w:sz w:val="32"/>
          <w:szCs w:val="32"/>
          <w:lang w:val="en-US"/>
        </w:rPr>
        <w:t xml:space="preserve">    </w:t>
      </w:r>
      <w:r>
        <w:rPr>
          <w:rFonts w:hint="default" w:ascii="仿宋_GB2312" w:hAnsi="ˎ̥" w:eastAsia="仿宋_GB2312" w:cs="仿宋_GB2312"/>
          <w:sz w:val="32"/>
          <w:szCs w:val="32"/>
        </w:rPr>
        <w:t>本年收入合计</w:t>
      </w:r>
      <w:r>
        <w:rPr>
          <w:rFonts w:hint="default" w:ascii="仿宋_GB2312" w:eastAsia="仿宋_GB2312" w:cs="仿宋_GB2312"/>
          <w:sz w:val="32"/>
          <w:szCs w:val="32"/>
          <w:lang w:val="en-US"/>
        </w:rPr>
        <w:t>6,691.90</w:t>
      </w:r>
      <w:r>
        <w:rPr>
          <w:rFonts w:hint="default" w:ascii="仿宋_GB2312" w:hAnsi="ˎ̥" w:eastAsia="仿宋_GB2312" w:cs="仿宋_GB2312"/>
          <w:sz w:val="32"/>
          <w:szCs w:val="32"/>
        </w:rPr>
        <w:t>万元，其中：财政拨款收入</w:t>
      </w:r>
      <w:r>
        <w:rPr>
          <w:rFonts w:hint="default" w:ascii="仿宋_GB2312" w:eastAsia="仿宋_GB2312" w:cs="仿宋_GB2312"/>
          <w:sz w:val="32"/>
          <w:szCs w:val="32"/>
          <w:lang w:val="en-US"/>
        </w:rPr>
        <w:t>6,675.94</w:t>
      </w:r>
      <w:r>
        <w:rPr>
          <w:rFonts w:hint="default" w:ascii="仿宋_GB2312" w:hAnsi="ˎ̥" w:eastAsia="仿宋_GB2312" w:cs="仿宋_GB2312"/>
          <w:sz w:val="32"/>
          <w:szCs w:val="32"/>
        </w:rPr>
        <w:t>万元，占</w:t>
      </w:r>
      <w:r>
        <w:rPr>
          <w:rFonts w:hint="eastAsia" w:ascii="仿宋_GB2312" w:hAnsi="ˎ̥" w:eastAsia="仿宋_GB2312" w:cs="仿宋_GB2312"/>
          <w:sz w:val="32"/>
          <w:szCs w:val="32"/>
          <w:lang w:val="en-US" w:eastAsia="zh-CN"/>
        </w:rPr>
        <w:t>99.7</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；上级补助收入</w:t>
      </w:r>
      <w:r>
        <w:rPr>
          <w:rFonts w:hint="default" w:ascii="仿宋_GB2312" w:eastAsia="仿宋_GB2312" w:cs="仿宋_GB2312"/>
          <w:sz w:val="32"/>
          <w:szCs w:val="32"/>
          <w:lang w:val="en-US"/>
        </w:rPr>
        <w:t>0.00</w:t>
      </w:r>
      <w:r>
        <w:rPr>
          <w:rFonts w:hint="default" w:ascii="仿宋_GB2312" w:hAnsi="ˎ̥" w:eastAsia="仿宋_GB2312" w:cs="仿宋_GB2312"/>
          <w:sz w:val="32"/>
          <w:szCs w:val="32"/>
        </w:rPr>
        <w:t>万元，占</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；事业收入</w:t>
      </w:r>
      <w:r>
        <w:rPr>
          <w:rFonts w:hint="default" w:ascii="仿宋_GB2312" w:eastAsia="仿宋_GB2312" w:cs="仿宋_GB2312"/>
          <w:sz w:val="32"/>
          <w:szCs w:val="32"/>
          <w:lang w:val="en-US"/>
        </w:rPr>
        <w:t>15.96</w:t>
      </w:r>
      <w:r>
        <w:rPr>
          <w:rFonts w:hint="default" w:ascii="仿宋_GB2312" w:hAnsi="ˎ̥" w:eastAsia="仿宋_GB2312" w:cs="仿宋_GB2312"/>
          <w:sz w:val="32"/>
          <w:szCs w:val="32"/>
        </w:rPr>
        <w:t>万元，占</w:t>
      </w:r>
      <w:r>
        <w:rPr>
          <w:rFonts w:hint="eastAsia" w:ascii="仿宋_GB2312" w:hAnsi="ˎ̥" w:eastAsia="仿宋_GB2312" w:cs="仿宋_GB2312"/>
          <w:sz w:val="32"/>
          <w:szCs w:val="32"/>
          <w:lang w:val="en-US" w:eastAsia="zh-CN"/>
        </w:rPr>
        <w:t>0.2</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；经营收入</w:t>
      </w:r>
      <w:r>
        <w:rPr>
          <w:rFonts w:hint="default" w:ascii="仿宋_GB2312" w:eastAsia="仿宋_GB2312" w:cs="仿宋_GB2312"/>
          <w:sz w:val="32"/>
          <w:szCs w:val="32"/>
          <w:lang w:val="en-US"/>
        </w:rPr>
        <w:t>0.00</w:t>
      </w:r>
      <w:r>
        <w:rPr>
          <w:rFonts w:hint="default" w:ascii="仿宋_GB2312" w:hAnsi="ˎ̥" w:eastAsia="仿宋_GB2312" w:cs="仿宋_GB2312"/>
          <w:sz w:val="32"/>
          <w:szCs w:val="32"/>
        </w:rPr>
        <w:t>万元，占</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；附属单位上缴收入</w:t>
      </w:r>
      <w:r>
        <w:rPr>
          <w:rFonts w:hint="default" w:ascii="仿宋_GB2312" w:eastAsia="仿宋_GB2312" w:cs="仿宋_GB2312"/>
          <w:sz w:val="32"/>
          <w:szCs w:val="32"/>
          <w:lang w:val="en-US"/>
        </w:rPr>
        <w:t>0.00</w:t>
      </w:r>
      <w:r>
        <w:rPr>
          <w:rFonts w:hint="default" w:ascii="仿宋_GB2312" w:hAnsi="ˎ̥" w:eastAsia="仿宋_GB2312" w:cs="仿宋_GB2312"/>
          <w:sz w:val="32"/>
          <w:szCs w:val="32"/>
        </w:rPr>
        <w:t>万元，占</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；其他收入</w:t>
      </w:r>
      <w:r>
        <w:rPr>
          <w:rFonts w:hint="default" w:ascii="仿宋_GB2312" w:eastAsia="仿宋_GB2312" w:cs="仿宋_GB2312"/>
          <w:sz w:val="32"/>
          <w:szCs w:val="32"/>
          <w:lang w:val="en-US"/>
        </w:rPr>
        <w:t>0.00</w:t>
      </w:r>
      <w:r>
        <w:rPr>
          <w:rFonts w:hint="default" w:ascii="仿宋_GB2312" w:hAnsi="ˎ̥" w:eastAsia="仿宋_GB2312" w:cs="仿宋_GB2312"/>
          <w:sz w:val="32"/>
          <w:szCs w:val="32"/>
        </w:rPr>
        <w:t>万元，占</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w:t>
      </w:r>
    </w:p>
    <w:p>
      <w:pPr>
        <w:keepNext w:val="0"/>
        <w:keepLines w:val="0"/>
        <w:widowControl/>
        <w:suppressLineNumbers w:val="0"/>
        <w:spacing w:before="0" w:beforeAutospacing="1" w:after="0" w:afterAutospacing="1"/>
        <w:ind w:left="470" w:leftChars="196" w:right="0"/>
        <w:rPr>
          <w:rFonts w:hint="default" w:ascii="仿宋_GB2312" w:hAnsi="ˎ̥" w:eastAsia="仿宋_GB2312" w:cs="仿宋_GB2312"/>
          <w:sz w:val="32"/>
          <w:szCs w:val="32"/>
          <w:lang w:val="en-US"/>
        </w:rPr>
      </w:pPr>
      <w:r>
        <w:rPr>
          <w:rFonts w:hint="default" w:ascii="仿宋_GB2312" w:hAnsi="ˎ̥" w:eastAsia="仿宋_GB2312" w:cs="仿宋_GB2312"/>
          <w:sz w:val="32"/>
          <w:szCs w:val="32"/>
          <w:lang w:val="en-US"/>
        </w:rPr>
        <w:t xml:space="preserve">  </w:t>
      </w:r>
      <w:r>
        <w:rPr>
          <w:rFonts w:hint="default" w:ascii="仿宋_GB2312" w:hAnsi="ˎ̥" w:eastAsia="仿宋_GB2312" w:cs="仿宋_GB2312"/>
          <w:sz w:val="32"/>
          <w:szCs w:val="32"/>
        </w:rPr>
        <w:t>（注：上述各项收入数字可取自财决公开</w:t>
      </w:r>
      <w:r>
        <w:rPr>
          <w:rFonts w:hint="default" w:ascii="仿宋_GB2312" w:hAnsi="ˎ̥" w:eastAsia="仿宋_GB2312" w:cs="仿宋_GB2312"/>
          <w:sz w:val="32"/>
          <w:szCs w:val="32"/>
          <w:lang w:val="en-US"/>
        </w:rPr>
        <w:t>02</w:t>
      </w:r>
      <w:r>
        <w:rPr>
          <w:rFonts w:hint="default" w:ascii="仿宋_GB2312" w:hAnsi="ˎ̥" w:eastAsia="仿宋_GB2312" w:cs="仿宋_GB2312"/>
          <w:sz w:val="32"/>
          <w:szCs w:val="32"/>
        </w:rPr>
        <w:t>表）</w:t>
      </w:r>
    </w:p>
    <w:p>
      <w:pPr>
        <w:keepNext w:val="0"/>
        <w:keepLines w:val="0"/>
        <w:widowControl/>
        <w:suppressLineNumbers w:val="0"/>
        <w:spacing w:before="0" w:beforeAutospacing="1" w:after="0" w:afterAutospacing="1"/>
        <w:ind w:left="0" w:right="0" w:firstLine="627" w:firstLineChars="196"/>
        <w:rPr>
          <w:rFonts w:hint="eastAsia" w:ascii="黑体" w:hAnsi="宋体" w:eastAsia="黑体" w:cs="黑体"/>
          <w:bCs/>
          <w:sz w:val="32"/>
          <w:szCs w:val="32"/>
          <w:lang w:val="en-US"/>
        </w:rPr>
      </w:pPr>
      <w:r>
        <w:rPr>
          <w:rFonts w:hint="eastAsia" w:ascii="黑体" w:hAnsi="宋体" w:eastAsia="黑体" w:cs="黑体"/>
          <w:bCs/>
          <w:sz w:val="32"/>
          <w:szCs w:val="32"/>
        </w:rPr>
        <w:t>三、支出决算情况说明</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本年支出合计</w:t>
      </w:r>
      <w:r>
        <w:rPr>
          <w:rFonts w:hint="default" w:ascii="仿宋_GB2312" w:eastAsia="仿宋_GB2312" w:cs="仿宋_GB2312"/>
          <w:sz w:val="32"/>
          <w:szCs w:val="32"/>
          <w:lang w:val="en-US"/>
        </w:rPr>
        <w:t>6,691.90</w:t>
      </w:r>
      <w:r>
        <w:rPr>
          <w:rFonts w:hint="default" w:ascii="仿宋_GB2312" w:hAnsi="ˎ̥" w:eastAsia="仿宋_GB2312" w:cs="仿宋_GB2312"/>
          <w:sz w:val="32"/>
          <w:szCs w:val="32"/>
        </w:rPr>
        <w:t>万元，其中：基本支出</w:t>
      </w:r>
      <w:r>
        <w:rPr>
          <w:rFonts w:hint="default" w:ascii="仿宋_GB2312" w:eastAsia="仿宋_GB2312" w:cs="仿宋_GB2312"/>
          <w:sz w:val="32"/>
          <w:szCs w:val="32"/>
          <w:lang w:val="en-US"/>
        </w:rPr>
        <w:t>5,896.46</w:t>
      </w:r>
      <w:r>
        <w:rPr>
          <w:rFonts w:hint="default" w:ascii="仿宋_GB2312" w:hAnsi="ˎ̥" w:eastAsia="仿宋_GB2312" w:cs="仿宋_GB2312"/>
          <w:sz w:val="32"/>
          <w:szCs w:val="32"/>
        </w:rPr>
        <w:t>万元，占</w:t>
      </w:r>
      <w:r>
        <w:rPr>
          <w:rFonts w:hint="eastAsia" w:ascii="仿宋_GB2312" w:hAnsi="ˎ̥" w:eastAsia="仿宋_GB2312" w:cs="仿宋_GB2312"/>
          <w:sz w:val="32"/>
          <w:szCs w:val="32"/>
          <w:lang w:val="en-US" w:eastAsia="zh-CN"/>
        </w:rPr>
        <w:t>88.1</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；项目支出</w:t>
      </w:r>
      <w:r>
        <w:rPr>
          <w:rFonts w:hint="default" w:ascii="仿宋_GB2312" w:eastAsia="仿宋_GB2312" w:cs="仿宋_GB2312"/>
          <w:sz w:val="32"/>
          <w:szCs w:val="32"/>
          <w:lang w:val="en-US"/>
        </w:rPr>
        <w:t>795.44</w:t>
      </w:r>
      <w:r>
        <w:rPr>
          <w:rFonts w:hint="default" w:ascii="仿宋_GB2312" w:hAnsi="ˎ̥" w:eastAsia="仿宋_GB2312" w:cs="仿宋_GB2312"/>
          <w:sz w:val="32"/>
          <w:szCs w:val="32"/>
        </w:rPr>
        <w:t>万元，占</w:t>
      </w:r>
      <w:r>
        <w:rPr>
          <w:rFonts w:hint="eastAsia" w:ascii="仿宋_GB2312" w:hAnsi="ˎ̥" w:eastAsia="仿宋_GB2312" w:cs="仿宋_GB2312"/>
          <w:sz w:val="32"/>
          <w:szCs w:val="32"/>
          <w:lang w:val="en-US" w:eastAsia="zh-CN"/>
        </w:rPr>
        <w:t>11.8</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；上缴上级支出</w:t>
      </w:r>
      <w:r>
        <w:rPr>
          <w:rFonts w:hint="default" w:ascii="仿宋_GB2312" w:eastAsia="仿宋_GB2312" w:cs="仿宋_GB2312"/>
          <w:sz w:val="32"/>
          <w:szCs w:val="32"/>
          <w:lang w:val="en-US"/>
        </w:rPr>
        <w:t>0.00</w:t>
      </w:r>
      <w:r>
        <w:rPr>
          <w:rFonts w:hint="default" w:ascii="仿宋_GB2312" w:hAnsi="ˎ̥" w:eastAsia="仿宋_GB2312" w:cs="仿宋_GB2312"/>
          <w:sz w:val="32"/>
          <w:szCs w:val="32"/>
        </w:rPr>
        <w:t>万元，占</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；经营支出</w:t>
      </w:r>
      <w:r>
        <w:rPr>
          <w:rFonts w:hint="default" w:ascii="仿宋_GB2312" w:eastAsia="仿宋_GB2312" w:cs="仿宋_GB2312"/>
          <w:sz w:val="32"/>
          <w:szCs w:val="32"/>
          <w:lang w:val="en-US"/>
        </w:rPr>
        <w:t>0.00</w:t>
      </w:r>
      <w:r>
        <w:rPr>
          <w:rFonts w:hint="default" w:ascii="仿宋_GB2312" w:hAnsi="ˎ̥" w:eastAsia="仿宋_GB2312" w:cs="仿宋_GB2312"/>
          <w:sz w:val="32"/>
          <w:szCs w:val="32"/>
        </w:rPr>
        <w:t>万元，占</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；对附属单位补助支出</w:t>
      </w:r>
      <w:r>
        <w:rPr>
          <w:rFonts w:hint="default" w:ascii="仿宋_GB2312" w:eastAsia="仿宋_GB2312" w:cs="仿宋_GB2312"/>
          <w:sz w:val="32"/>
          <w:szCs w:val="32"/>
          <w:lang w:val="en-US"/>
        </w:rPr>
        <w:t>0.00</w:t>
      </w:r>
      <w:r>
        <w:rPr>
          <w:rFonts w:hint="default" w:ascii="仿宋_GB2312" w:hAnsi="ˎ̥" w:eastAsia="仿宋_GB2312" w:cs="仿宋_GB2312"/>
          <w:sz w:val="32"/>
          <w:szCs w:val="32"/>
        </w:rPr>
        <w:t>万元，占</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（注：上述各项支出数字可取自财决公开</w:t>
      </w:r>
      <w:r>
        <w:rPr>
          <w:rFonts w:hint="default" w:ascii="仿宋_GB2312" w:hAnsi="ˎ̥" w:eastAsia="仿宋_GB2312" w:cs="仿宋_GB2312"/>
          <w:sz w:val="32"/>
          <w:szCs w:val="32"/>
          <w:lang w:val="en-US"/>
        </w:rPr>
        <w:t>03</w:t>
      </w:r>
      <w:r>
        <w:rPr>
          <w:rFonts w:hint="default" w:ascii="仿宋_GB2312" w:hAnsi="ˎ̥" w:eastAsia="仿宋_GB2312" w:cs="仿宋_GB2312"/>
          <w:sz w:val="32"/>
          <w:szCs w:val="32"/>
        </w:rPr>
        <w:t>表）</w:t>
      </w:r>
    </w:p>
    <w:p>
      <w:pPr>
        <w:keepNext w:val="0"/>
        <w:keepLines w:val="0"/>
        <w:widowControl/>
        <w:suppressLineNumbers w:val="0"/>
        <w:spacing w:before="0" w:beforeAutospacing="1" w:after="0" w:afterAutospacing="1"/>
        <w:ind w:left="0" w:right="0" w:firstLine="627" w:firstLineChars="196"/>
        <w:rPr>
          <w:rFonts w:hint="eastAsia" w:ascii="黑体" w:hAnsi="宋体" w:eastAsia="黑体" w:cs="黑体"/>
          <w:bCs/>
          <w:sz w:val="32"/>
          <w:szCs w:val="32"/>
          <w:lang w:val="en-US"/>
        </w:rPr>
      </w:pPr>
      <w:r>
        <w:rPr>
          <w:rFonts w:hint="eastAsia" w:ascii="黑体" w:hAnsi="宋体" w:eastAsia="黑体" w:cs="黑体"/>
          <w:bCs/>
          <w:sz w:val="32"/>
          <w:szCs w:val="32"/>
        </w:rPr>
        <w:t>四、财政拨款收入支出决算总体情况说明</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lang w:val="en-US"/>
        </w:rPr>
        <w:t>2022</w:t>
      </w:r>
      <w:r>
        <w:rPr>
          <w:rFonts w:hint="default" w:ascii="仿宋_GB2312" w:hAnsi="ˎ̥" w:eastAsia="仿宋_GB2312" w:cs="仿宋_GB2312"/>
          <w:sz w:val="32"/>
          <w:szCs w:val="32"/>
        </w:rPr>
        <w:t>年度财政拨款收入</w:t>
      </w:r>
      <w:r>
        <w:rPr>
          <w:rFonts w:hint="default" w:ascii="仿宋_GB2312" w:eastAsia="仿宋_GB2312" w:cs="仿宋_GB2312"/>
          <w:sz w:val="32"/>
          <w:szCs w:val="32"/>
          <w:lang w:val="en-US"/>
        </w:rPr>
        <w:t>6,794.19</w:t>
      </w:r>
      <w:r>
        <w:rPr>
          <w:rFonts w:hint="default" w:ascii="仿宋_GB2312" w:hAnsi="ˎ̥" w:eastAsia="仿宋_GB2312" w:cs="仿宋_GB2312"/>
          <w:sz w:val="32"/>
          <w:szCs w:val="32"/>
        </w:rPr>
        <w:t>万元，支出</w:t>
      </w:r>
      <w:r>
        <w:rPr>
          <w:rFonts w:hint="default" w:ascii="仿宋_GB2312" w:eastAsia="仿宋_GB2312" w:cs="仿宋_GB2312"/>
          <w:sz w:val="32"/>
          <w:szCs w:val="32"/>
          <w:lang w:val="en-US"/>
        </w:rPr>
        <w:t>6,794.19</w:t>
      </w:r>
      <w:r>
        <w:rPr>
          <w:rFonts w:hint="default" w:ascii="仿宋_GB2312" w:hAnsi="ˎ̥" w:eastAsia="仿宋_GB2312" w:cs="仿宋_GB2312"/>
          <w:sz w:val="32"/>
          <w:szCs w:val="32"/>
        </w:rPr>
        <w:t>万元。与</w:t>
      </w:r>
      <w:r>
        <w:rPr>
          <w:rFonts w:hint="default" w:ascii="仿宋_GB2312" w:hAnsi="ˎ̥" w:eastAsia="仿宋_GB2312" w:cs="仿宋_GB2312"/>
          <w:sz w:val="32"/>
          <w:szCs w:val="32"/>
          <w:lang w:val="en-US"/>
        </w:rPr>
        <w:t>2021</w:t>
      </w:r>
      <w:r>
        <w:rPr>
          <w:rFonts w:hint="default" w:ascii="仿宋_GB2312" w:hAnsi="ˎ̥" w:eastAsia="仿宋_GB2312" w:cs="仿宋_GB2312"/>
          <w:sz w:val="32"/>
          <w:szCs w:val="32"/>
        </w:rPr>
        <w:t>年度相比，财政拨款收入、支出各增加</w:t>
      </w:r>
      <w:r>
        <w:rPr>
          <w:rFonts w:hint="eastAsia" w:ascii="仿宋_GB2312" w:hAnsi="ˎ̥" w:eastAsia="仿宋_GB2312" w:cs="仿宋_GB2312"/>
          <w:sz w:val="32"/>
          <w:szCs w:val="32"/>
          <w:lang w:val="en-US" w:eastAsia="zh-CN"/>
        </w:rPr>
        <w:t>118.29</w:t>
      </w:r>
      <w:r>
        <w:rPr>
          <w:rFonts w:hint="default" w:ascii="仿宋_GB2312" w:hAnsi="ˎ̥" w:eastAsia="仿宋_GB2312" w:cs="仿宋_GB2312"/>
          <w:sz w:val="32"/>
          <w:szCs w:val="32"/>
        </w:rPr>
        <w:t>万元，增长</w:t>
      </w:r>
      <w:r>
        <w:rPr>
          <w:rFonts w:hint="eastAsia" w:ascii="仿宋_GB2312" w:hAnsi="ˎ̥" w:eastAsia="仿宋_GB2312" w:cs="仿宋_GB2312"/>
          <w:sz w:val="32"/>
          <w:szCs w:val="32"/>
          <w:lang w:val="en-US" w:eastAsia="zh-CN"/>
        </w:rPr>
        <w:t>1.77</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。主要原因：</w:t>
      </w:r>
      <w:r>
        <w:rPr>
          <w:rFonts w:hint="eastAsia" w:ascii="仿宋_GB2312" w:hAnsi="ˎ̥" w:eastAsia="仿宋_GB2312" w:cs="仿宋_GB2312"/>
          <w:color w:val="000000"/>
          <w:kern w:val="0"/>
          <w:sz w:val="32"/>
          <w:szCs w:val="32"/>
          <w:shd w:val="clear" w:color="auto" w:fill="FFFFFF"/>
        </w:rPr>
        <w:t>：一是一般公共预算财政拨款收入</w:t>
      </w:r>
      <w:r>
        <w:rPr>
          <w:rFonts w:hint="eastAsia" w:ascii="仿宋_GB2312" w:hAnsi="ˎ̥" w:eastAsia="仿宋_GB2312" w:cs="仿宋_GB2312"/>
          <w:color w:val="000000"/>
          <w:kern w:val="0"/>
          <w:sz w:val="32"/>
          <w:szCs w:val="32"/>
          <w:shd w:val="clear" w:color="auto" w:fill="FFFFFF"/>
          <w:lang w:eastAsia="zh-CN"/>
        </w:rPr>
        <w:t>增加</w:t>
      </w:r>
      <w:r>
        <w:rPr>
          <w:rFonts w:hint="eastAsia" w:ascii="仿宋_GB2312" w:hAnsi="ˎ̥" w:eastAsia="仿宋_GB2312" w:cs="仿宋_GB2312"/>
          <w:color w:val="000000"/>
          <w:kern w:val="0"/>
          <w:sz w:val="32"/>
          <w:szCs w:val="32"/>
          <w:shd w:val="clear" w:color="auto" w:fill="FFFFFF"/>
        </w:rPr>
        <w:t>；二是使用一般公共预算财政拨款在教育支出</w:t>
      </w:r>
      <w:r>
        <w:rPr>
          <w:rFonts w:hint="eastAsia" w:ascii="仿宋_GB2312" w:hAnsi="ˎ̥" w:eastAsia="仿宋_GB2312" w:cs="仿宋_GB2312"/>
          <w:color w:val="000000"/>
          <w:kern w:val="0"/>
          <w:sz w:val="32"/>
          <w:szCs w:val="32"/>
          <w:shd w:val="clear" w:color="auto" w:fill="FFFFFF"/>
          <w:lang w:eastAsia="zh-CN"/>
        </w:rPr>
        <w:t>增加</w:t>
      </w:r>
      <w:r>
        <w:rPr>
          <w:rFonts w:hint="default" w:ascii="仿宋_GB2312" w:hAnsi="ˎ̥" w:eastAsia="仿宋_GB2312" w:cs="仿宋_GB2312"/>
          <w:sz w:val="32"/>
          <w:szCs w:val="32"/>
        </w:rPr>
        <w:t>。</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color w:val="000000"/>
          <w:kern w:val="0"/>
          <w:sz w:val="32"/>
          <w:szCs w:val="32"/>
          <w:shd w:val="clear" w:color="auto" w:fill="FFFFFF"/>
        </w:rPr>
      </w:pPr>
      <w:r>
        <w:rPr>
          <w:rFonts w:hint="eastAsia" w:ascii="仿宋_GB2312" w:hAnsi="ˎ̥" w:eastAsia="仿宋_GB2312" w:cs="仿宋_GB2312"/>
          <w:color w:val="000000"/>
          <w:kern w:val="0"/>
          <w:sz w:val="32"/>
          <w:szCs w:val="32"/>
          <w:shd w:val="clear" w:color="auto" w:fill="FFFFFF"/>
        </w:rPr>
        <w:t>财政拨款年初结转结余118.25万元，主要是一般公共预算财政拨款（简要说明结转结余形成或来源），较</w:t>
      </w:r>
      <w:r>
        <w:rPr>
          <w:rFonts w:hint="eastAsia" w:ascii="仿宋_GB2312" w:hAnsi="ˎ̥" w:eastAsia="仿宋_GB2312" w:cs="仿宋_GB2312"/>
          <w:color w:val="000000"/>
          <w:kern w:val="0"/>
          <w:sz w:val="32"/>
          <w:szCs w:val="32"/>
          <w:shd w:val="clear" w:color="auto" w:fill="FFFFFF"/>
          <w:lang w:val="en-US" w:eastAsia="zh-CN"/>
        </w:rPr>
        <w:t>2021</w:t>
      </w:r>
      <w:r>
        <w:rPr>
          <w:rFonts w:hint="eastAsia" w:ascii="仿宋_GB2312" w:hAnsi="ˎ̥" w:eastAsia="仿宋_GB2312" w:cs="仿宋_GB2312"/>
          <w:color w:val="000000"/>
          <w:kern w:val="0"/>
          <w:sz w:val="32"/>
          <w:szCs w:val="32"/>
          <w:shd w:val="clear" w:color="auto" w:fill="FFFFFF"/>
        </w:rPr>
        <w:t>年度决算数</w:t>
      </w:r>
      <w:r>
        <w:rPr>
          <w:rFonts w:hint="eastAsia" w:ascii="仿宋_GB2312" w:hAnsi="ˎ̥" w:eastAsia="仿宋_GB2312" w:cs="仿宋_GB2312"/>
          <w:color w:val="000000"/>
          <w:kern w:val="0"/>
          <w:sz w:val="32"/>
          <w:szCs w:val="32"/>
          <w:shd w:val="clear" w:color="auto" w:fill="FFFFFF"/>
          <w:lang w:eastAsia="zh-CN"/>
        </w:rPr>
        <w:t>减少</w:t>
      </w:r>
      <w:r>
        <w:rPr>
          <w:rFonts w:hint="eastAsia" w:ascii="仿宋_GB2312" w:hAnsi="ˎ̥" w:eastAsia="仿宋_GB2312" w:cs="仿宋_GB2312"/>
          <w:color w:val="000000"/>
          <w:kern w:val="0"/>
          <w:sz w:val="32"/>
          <w:szCs w:val="32"/>
          <w:shd w:val="clear" w:color="auto" w:fill="FFFFFF"/>
          <w:lang w:val="en-US" w:eastAsia="zh-CN"/>
        </w:rPr>
        <w:t>0</w:t>
      </w:r>
      <w:r>
        <w:rPr>
          <w:rFonts w:hint="eastAsia" w:ascii="仿宋_GB2312" w:hAnsi="ˎ̥" w:eastAsia="仿宋_GB2312" w:cs="仿宋_GB2312"/>
          <w:color w:val="000000"/>
          <w:kern w:val="0"/>
          <w:sz w:val="32"/>
          <w:szCs w:val="32"/>
          <w:shd w:val="clear" w:color="auto" w:fill="FFFFFF"/>
        </w:rPr>
        <w:t>万元，增长</w:t>
      </w:r>
      <w:r>
        <w:rPr>
          <w:rFonts w:hint="eastAsia" w:ascii="仿宋_GB2312" w:hAnsi="ˎ̥" w:eastAsia="仿宋_GB2312" w:cs="仿宋_GB2312"/>
          <w:color w:val="000000"/>
          <w:kern w:val="0"/>
          <w:sz w:val="32"/>
          <w:szCs w:val="32"/>
          <w:shd w:val="clear" w:color="auto" w:fill="FFFFFF"/>
          <w:lang w:val="en-US" w:eastAsia="zh-CN"/>
        </w:rPr>
        <w:t>0</w:t>
      </w:r>
      <w:r>
        <w:rPr>
          <w:rFonts w:hint="eastAsia" w:ascii="仿宋_GB2312" w:hAnsi="ˎ̥" w:eastAsia="仿宋_GB2312" w:cs="仿宋_GB2312"/>
          <w:color w:val="000000"/>
          <w:kern w:val="0"/>
          <w:sz w:val="32"/>
          <w:szCs w:val="32"/>
          <w:shd w:val="clear" w:color="auto" w:fill="FFFFFF"/>
        </w:rPr>
        <w:t>%。</w:t>
      </w:r>
    </w:p>
    <w:p>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color w:val="000000"/>
          <w:kern w:val="0"/>
          <w:sz w:val="32"/>
          <w:szCs w:val="32"/>
          <w:shd w:val="clear" w:color="auto" w:fill="FFFFFF"/>
        </w:rPr>
      </w:pPr>
      <w:r>
        <w:rPr>
          <w:rFonts w:hint="eastAsia" w:ascii="仿宋_GB2312" w:hAnsi="ˎ̥" w:eastAsia="仿宋_GB2312" w:cs="仿宋_GB2312"/>
          <w:color w:val="000000"/>
          <w:kern w:val="0"/>
          <w:sz w:val="32"/>
          <w:szCs w:val="32"/>
          <w:shd w:val="clear" w:color="auto" w:fill="FFFFFF"/>
        </w:rPr>
        <w:t>财政拨款年末结转结余118.25万元，主要是一般公共预算财政拨款，较20</w:t>
      </w:r>
      <w:r>
        <w:rPr>
          <w:rFonts w:hint="eastAsia" w:ascii="仿宋_GB2312" w:hAnsi="ˎ̥" w:eastAsia="仿宋_GB2312" w:cs="仿宋_GB2312"/>
          <w:color w:val="000000"/>
          <w:kern w:val="0"/>
          <w:sz w:val="32"/>
          <w:szCs w:val="32"/>
          <w:shd w:val="clear" w:color="auto" w:fill="FFFFFF"/>
          <w:lang w:val="en-US" w:eastAsia="zh-CN"/>
        </w:rPr>
        <w:t>21</w:t>
      </w:r>
      <w:r>
        <w:rPr>
          <w:rFonts w:hint="eastAsia" w:ascii="仿宋_GB2312" w:hAnsi="ˎ̥" w:eastAsia="仿宋_GB2312" w:cs="仿宋_GB2312"/>
          <w:color w:val="000000"/>
          <w:kern w:val="0"/>
          <w:sz w:val="32"/>
          <w:szCs w:val="32"/>
          <w:shd w:val="clear" w:color="auto" w:fill="FFFFFF"/>
        </w:rPr>
        <w:t>年度年末决算数增加0万元，增长（下降）0%。。</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（注：</w:t>
      </w:r>
      <w:r>
        <w:rPr>
          <w:rFonts w:hint="default" w:ascii="仿宋_GB2312" w:hAnsi="ˎ̥" w:eastAsia="仿宋_GB2312" w:cs="仿宋_GB2312"/>
          <w:sz w:val="32"/>
          <w:szCs w:val="32"/>
          <w:lang w:val="en-US"/>
        </w:rPr>
        <w:t>2022</w:t>
      </w:r>
      <w:r>
        <w:rPr>
          <w:rFonts w:hint="default" w:ascii="仿宋_GB2312" w:hAnsi="ˎ̥" w:eastAsia="仿宋_GB2312" w:cs="仿宋_GB2312"/>
          <w:sz w:val="32"/>
          <w:szCs w:val="32"/>
        </w:rPr>
        <w:t>年度决算相关数据可取自财决公开</w:t>
      </w:r>
      <w:r>
        <w:rPr>
          <w:rFonts w:hint="default" w:ascii="仿宋_GB2312" w:hAnsi="ˎ̥" w:eastAsia="仿宋_GB2312" w:cs="仿宋_GB2312"/>
          <w:sz w:val="32"/>
          <w:szCs w:val="32"/>
          <w:lang w:val="en-US"/>
        </w:rPr>
        <w:t>04</w:t>
      </w:r>
      <w:r>
        <w:rPr>
          <w:rFonts w:hint="default" w:ascii="仿宋_GB2312" w:hAnsi="ˎ̥" w:eastAsia="仿宋_GB2312" w:cs="仿宋_GB2312"/>
          <w:sz w:val="32"/>
          <w:szCs w:val="32"/>
        </w:rPr>
        <w:t>表。</w:t>
      </w:r>
      <w:r>
        <w:rPr>
          <w:rFonts w:hint="default" w:ascii="仿宋_GB2312" w:hAnsi="ˎ̥" w:eastAsia="仿宋_GB2312" w:cs="仿宋_GB2312"/>
          <w:sz w:val="32"/>
          <w:szCs w:val="32"/>
          <w:lang w:val="en-US"/>
        </w:rPr>
        <w:t>2021</w:t>
      </w:r>
      <w:r>
        <w:rPr>
          <w:rFonts w:hint="default" w:ascii="仿宋_GB2312" w:hAnsi="ˎ̥" w:eastAsia="仿宋_GB2312" w:cs="仿宋_GB2312"/>
          <w:sz w:val="32"/>
          <w:szCs w:val="32"/>
        </w:rPr>
        <w:t>年度决算相关数据可取自</w:t>
      </w:r>
      <w:r>
        <w:rPr>
          <w:rFonts w:hint="default" w:ascii="仿宋_GB2312" w:hAnsi="ˎ̥" w:eastAsia="仿宋_GB2312" w:cs="仿宋_GB2312"/>
          <w:sz w:val="32"/>
          <w:szCs w:val="32"/>
          <w:lang w:val="en-US"/>
        </w:rPr>
        <w:t>2021</w:t>
      </w:r>
      <w:r>
        <w:rPr>
          <w:rFonts w:hint="default" w:ascii="仿宋_GB2312" w:hAnsi="ˎ̥" w:eastAsia="仿宋_GB2312" w:cs="仿宋_GB2312"/>
          <w:sz w:val="32"/>
          <w:szCs w:val="32"/>
        </w:rPr>
        <w:t>年度部门决算报表财决</w:t>
      </w:r>
      <w:r>
        <w:rPr>
          <w:rFonts w:hint="default" w:ascii="仿宋_GB2312" w:hAnsi="ˎ̥" w:eastAsia="仿宋_GB2312" w:cs="仿宋_GB2312"/>
          <w:sz w:val="32"/>
          <w:szCs w:val="32"/>
          <w:lang w:val="en-US"/>
        </w:rPr>
        <w:t>01-1</w:t>
      </w:r>
      <w:r>
        <w:rPr>
          <w:rFonts w:hint="default" w:ascii="仿宋_GB2312" w:hAnsi="ˎ̥" w:eastAsia="仿宋_GB2312" w:cs="仿宋_GB2312"/>
          <w:sz w:val="32"/>
          <w:szCs w:val="32"/>
        </w:rPr>
        <w:t>表《财政拨款收入支出决算总表》）</w:t>
      </w:r>
    </w:p>
    <w:p>
      <w:pPr>
        <w:keepNext w:val="0"/>
        <w:keepLines w:val="0"/>
        <w:widowControl/>
        <w:suppressLineNumbers w:val="0"/>
        <w:spacing w:before="0" w:beforeAutospacing="1" w:after="0" w:afterAutospacing="1"/>
        <w:ind w:left="0" w:right="0" w:firstLine="627" w:firstLineChars="196"/>
        <w:rPr>
          <w:rFonts w:hint="eastAsia" w:ascii="黑体" w:hAnsi="宋体" w:eastAsia="黑体" w:cs="黑体"/>
          <w:bCs/>
          <w:sz w:val="32"/>
          <w:szCs w:val="32"/>
          <w:lang w:val="en-US"/>
        </w:rPr>
      </w:pPr>
      <w:r>
        <w:rPr>
          <w:rFonts w:hint="eastAsia" w:ascii="黑体" w:hAnsi="宋体" w:eastAsia="黑体" w:cs="黑体"/>
          <w:bCs/>
          <w:sz w:val="32"/>
          <w:szCs w:val="32"/>
        </w:rPr>
        <w:t>五、一般公共预算财政拨款支出决算情况说明</w:t>
      </w:r>
    </w:p>
    <w:p>
      <w:pPr>
        <w:keepNext w:val="0"/>
        <w:keepLines w:val="0"/>
        <w:widowControl/>
        <w:suppressLineNumbers w:val="0"/>
        <w:spacing w:before="0" w:beforeAutospacing="1" w:after="0" w:afterAutospacing="1"/>
        <w:ind w:left="0" w:right="0" w:firstLine="640" w:firstLineChars="200"/>
        <w:rPr>
          <w:rFonts w:hint="eastAsia" w:ascii="楷体" w:hAnsi="楷体" w:eastAsia="楷体" w:cs="楷体"/>
          <w:sz w:val="32"/>
          <w:szCs w:val="32"/>
          <w:lang w:val="en-US"/>
        </w:rPr>
      </w:pPr>
      <w:bookmarkStart w:id="79" w:name="_Toc13694_WPSOffice_Level2"/>
      <w:bookmarkStart w:id="80" w:name="_Toc17398_WPSOffice_Level2"/>
      <w:bookmarkStart w:id="81" w:name="_Toc23005_WPSOffice_Level2"/>
      <w:bookmarkStart w:id="82" w:name="_Toc21737_WPSOffice_Level2"/>
      <w:bookmarkStart w:id="83" w:name="_Toc9989_WPSOffice_Level2"/>
      <w:bookmarkStart w:id="84" w:name="_Toc19665_WPSOffice_Level2"/>
      <w:r>
        <w:rPr>
          <w:rFonts w:hint="eastAsia" w:ascii="楷体" w:hAnsi="楷体" w:eastAsia="楷体" w:cs="楷体"/>
          <w:sz w:val="32"/>
          <w:szCs w:val="32"/>
        </w:rPr>
        <w:t>（一）一般公共预算财政拨款支出决算总体情况</w:t>
      </w:r>
      <w:bookmarkEnd w:id="79"/>
      <w:bookmarkEnd w:id="80"/>
      <w:r>
        <w:rPr>
          <w:rFonts w:hint="eastAsia" w:ascii="楷体" w:hAnsi="楷体" w:eastAsia="楷体" w:cs="楷体"/>
          <w:sz w:val="32"/>
          <w:szCs w:val="32"/>
        </w:rPr>
        <w:t>。</w:t>
      </w:r>
      <w:bookmarkEnd w:id="81"/>
      <w:bookmarkEnd w:id="82"/>
      <w:bookmarkEnd w:id="83"/>
      <w:bookmarkEnd w:id="84"/>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lang w:val="en-US"/>
        </w:rPr>
        <w:t>2022</w:t>
      </w:r>
      <w:r>
        <w:rPr>
          <w:rFonts w:hint="default" w:ascii="仿宋_GB2312" w:hAnsi="ˎ̥" w:eastAsia="仿宋_GB2312" w:cs="仿宋_GB2312"/>
          <w:sz w:val="32"/>
          <w:szCs w:val="32"/>
        </w:rPr>
        <w:t>年度一般公共预算财政拨款支出</w:t>
      </w:r>
      <w:r>
        <w:rPr>
          <w:rFonts w:hint="default" w:ascii="仿宋_GB2312" w:eastAsia="仿宋_GB2312" w:cs="仿宋_GB2312"/>
          <w:sz w:val="32"/>
          <w:szCs w:val="32"/>
          <w:lang w:val="en-US"/>
        </w:rPr>
        <w:t>6,655.09</w:t>
      </w:r>
      <w:r>
        <w:rPr>
          <w:rFonts w:hint="default" w:ascii="仿宋_GB2312" w:hAnsi="ˎ̥" w:eastAsia="仿宋_GB2312" w:cs="仿宋_GB2312"/>
          <w:sz w:val="32"/>
          <w:szCs w:val="32"/>
        </w:rPr>
        <w:t>万元，占本年支出合计的</w:t>
      </w:r>
      <w:r>
        <w:rPr>
          <w:rFonts w:hint="eastAsia" w:ascii="仿宋_GB2312" w:hAnsi="ˎ̥" w:eastAsia="仿宋_GB2312" w:cs="仿宋_GB2312"/>
          <w:sz w:val="32"/>
          <w:szCs w:val="32"/>
          <w:lang w:val="en-US" w:eastAsia="zh-CN"/>
        </w:rPr>
        <w:t>97.9</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。与</w:t>
      </w:r>
      <w:r>
        <w:rPr>
          <w:rFonts w:hint="default" w:ascii="仿宋_GB2312" w:hAnsi="ˎ̥" w:eastAsia="仿宋_GB2312" w:cs="仿宋_GB2312"/>
          <w:sz w:val="32"/>
          <w:szCs w:val="32"/>
          <w:lang w:val="en-US"/>
        </w:rPr>
        <w:t>2021</w:t>
      </w:r>
      <w:r>
        <w:rPr>
          <w:rFonts w:hint="default" w:ascii="仿宋_GB2312" w:hAnsi="ˎ̥" w:eastAsia="仿宋_GB2312" w:cs="仿宋_GB2312"/>
          <w:sz w:val="32"/>
          <w:szCs w:val="32"/>
        </w:rPr>
        <w:t>年度相比，一般公共预算财政拨款支出增加</w:t>
      </w:r>
      <w:r>
        <w:rPr>
          <w:rFonts w:hint="eastAsia" w:ascii="仿宋_GB2312" w:hAnsi="ˎ̥" w:eastAsia="仿宋_GB2312" w:cs="仿宋_GB2312"/>
          <w:sz w:val="32"/>
          <w:szCs w:val="32"/>
          <w:lang w:val="en-US" w:eastAsia="zh-CN"/>
        </w:rPr>
        <w:t>0.01</w:t>
      </w:r>
      <w:r>
        <w:rPr>
          <w:rFonts w:hint="default" w:ascii="仿宋_GB2312" w:hAnsi="ˎ̥" w:eastAsia="仿宋_GB2312" w:cs="仿宋_GB2312"/>
          <w:sz w:val="32"/>
          <w:szCs w:val="32"/>
        </w:rPr>
        <w:t>万元，增长</w:t>
      </w:r>
      <w:r>
        <w:rPr>
          <w:rFonts w:hint="eastAsia" w:ascii="仿宋_GB2312" w:hAnsi="ˎ̥" w:eastAsia="仿宋_GB2312" w:cs="仿宋_GB2312"/>
          <w:sz w:val="32"/>
          <w:szCs w:val="32"/>
          <w:lang w:val="en-US" w:eastAsia="zh-CN"/>
        </w:rPr>
        <w:t>0.001</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w:t>
      </w:r>
      <w:r>
        <w:rPr>
          <w:rFonts w:hint="eastAsia" w:ascii="仿宋_GB2312" w:hAnsi="ˎ̥" w:eastAsia="仿宋_GB2312" w:cs="仿宋_GB2312"/>
          <w:color w:val="000000"/>
          <w:kern w:val="0"/>
          <w:sz w:val="32"/>
          <w:szCs w:val="32"/>
          <w:shd w:val="clear" w:color="auto" w:fill="FFFFFF"/>
        </w:rPr>
        <w:t>主要原因是教育支出比去年</w:t>
      </w:r>
      <w:r>
        <w:rPr>
          <w:rFonts w:hint="eastAsia" w:ascii="仿宋_GB2312" w:hAnsi="ˎ̥" w:eastAsia="仿宋_GB2312" w:cs="仿宋_GB2312"/>
          <w:color w:val="000000"/>
          <w:kern w:val="0"/>
          <w:sz w:val="32"/>
          <w:szCs w:val="32"/>
          <w:shd w:val="clear" w:color="auto" w:fill="FFFFFF"/>
          <w:lang w:eastAsia="zh-CN"/>
        </w:rPr>
        <w:t>增加</w:t>
      </w:r>
      <w:r>
        <w:rPr>
          <w:rFonts w:hint="default" w:ascii="仿宋_GB2312" w:hAnsi="ˎ̥" w:eastAsia="仿宋_GB2312" w:cs="仿宋_GB2312"/>
          <w:sz w:val="32"/>
          <w:szCs w:val="32"/>
        </w:rPr>
        <w:t>。</w:t>
      </w:r>
    </w:p>
    <w:p>
      <w:pPr>
        <w:keepNext w:val="0"/>
        <w:keepLines w:val="0"/>
        <w:widowControl/>
        <w:suppressLineNumbers w:val="0"/>
        <w:spacing w:before="0" w:beforeAutospacing="1" w:after="0" w:afterAutospacing="1"/>
        <w:ind w:left="0" w:right="0" w:firstLine="640" w:firstLineChars="200"/>
        <w:rPr>
          <w:rFonts w:hint="eastAsia" w:ascii="楷体" w:hAnsi="楷体" w:eastAsia="楷体" w:cs="楷体"/>
          <w:sz w:val="32"/>
          <w:szCs w:val="32"/>
          <w:lang w:val="en-US"/>
        </w:rPr>
      </w:pPr>
      <w:bookmarkStart w:id="85" w:name="_Toc18793_WPSOffice_Level2"/>
      <w:bookmarkStart w:id="86" w:name="_Toc2711_WPSOffice_Level2"/>
      <w:bookmarkStart w:id="87" w:name="_Toc19075_WPSOffice_Level2"/>
      <w:bookmarkStart w:id="88" w:name="_Toc19535_WPSOffice_Level2"/>
      <w:bookmarkStart w:id="89" w:name="_Toc27767_WPSOffice_Level2"/>
      <w:bookmarkStart w:id="90" w:name="_Toc23864_WPSOffice_Level2"/>
      <w:r>
        <w:rPr>
          <w:rFonts w:hint="eastAsia" w:ascii="楷体" w:hAnsi="楷体" w:eastAsia="楷体" w:cs="楷体"/>
          <w:sz w:val="32"/>
          <w:szCs w:val="32"/>
        </w:rPr>
        <w:t>（二）一般公共预算财政拨款支出决算结构情况</w:t>
      </w:r>
      <w:bookmarkEnd w:id="85"/>
      <w:bookmarkEnd w:id="86"/>
      <w:r>
        <w:rPr>
          <w:rFonts w:hint="eastAsia" w:ascii="楷体" w:hAnsi="楷体" w:eastAsia="楷体" w:cs="楷体"/>
          <w:sz w:val="32"/>
          <w:szCs w:val="32"/>
        </w:rPr>
        <w:t>。</w:t>
      </w:r>
      <w:bookmarkEnd w:id="87"/>
      <w:bookmarkEnd w:id="88"/>
      <w:bookmarkEnd w:id="89"/>
      <w:bookmarkEnd w:id="90"/>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lang w:val="en-US"/>
        </w:rPr>
        <w:t>2022</w:t>
      </w:r>
      <w:r>
        <w:rPr>
          <w:rFonts w:hint="default" w:ascii="仿宋_GB2312" w:hAnsi="ˎ̥" w:eastAsia="仿宋_GB2312" w:cs="仿宋_GB2312"/>
          <w:sz w:val="32"/>
          <w:szCs w:val="32"/>
        </w:rPr>
        <w:t>年度一般公共预算财政拨款支出</w:t>
      </w:r>
      <w:r>
        <w:rPr>
          <w:rFonts w:hint="default" w:ascii="仿宋_GB2312" w:eastAsia="仿宋_GB2312" w:cs="仿宋_GB2312"/>
          <w:sz w:val="32"/>
          <w:szCs w:val="32"/>
          <w:lang w:val="en-US"/>
        </w:rPr>
        <w:t>6,655.09</w:t>
      </w:r>
      <w:r>
        <w:rPr>
          <w:rFonts w:hint="default" w:ascii="仿宋_GB2312" w:hAnsi="ˎ̥" w:eastAsia="仿宋_GB2312" w:cs="仿宋_GB2312"/>
          <w:sz w:val="32"/>
          <w:szCs w:val="32"/>
        </w:rPr>
        <w:t>万元，主要用于以下方面：</w:t>
      </w:r>
      <w:r>
        <w:rPr>
          <w:rFonts w:hint="eastAsia" w:ascii="仿宋_GB2312" w:hAnsi="ˎ̥" w:eastAsia="仿宋_GB2312" w:cs="仿宋_GB2312"/>
          <w:b/>
          <w:bCs w:val="0"/>
          <w:sz w:val="32"/>
          <w:szCs w:val="32"/>
          <w:lang w:eastAsia="zh-CN"/>
        </w:rPr>
        <w:t>教育支出</w:t>
      </w:r>
      <w:r>
        <w:rPr>
          <w:rFonts w:hint="default" w:ascii="仿宋_GB2312" w:hAnsi="ˎ̥" w:eastAsia="仿宋_GB2312" w:cs="仿宋_GB2312"/>
          <w:b/>
          <w:bCs w:val="0"/>
          <w:sz w:val="32"/>
          <w:szCs w:val="32"/>
        </w:rPr>
        <w:t>（类）</w:t>
      </w:r>
      <w:r>
        <w:rPr>
          <w:rFonts w:hint="default" w:ascii="仿宋_GB2312" w:hAnsi="ˎ̥" w:eastAsia="仿宋_GB2312" w:cs="仿宋_GB2312"/>
          <w:sz w:val="32"/>
          <w:szCs w:val="32"/>
        </w:rPr>
        <w:t>支出</w:t>
      </w:r>
      <w:r>
        <w:rPr>
          <w:rFonts w:hint="default" w:ascii="仿宋_GB2312" w:hAnsi="ˎ̥" w:eastAsia="仿宋_GB2312" w:cs="仿宋_GB2312"/>
          <w:sz w:val="32"/>
          <w:szCs w:val="32"/>
          <w:lang w:val="en-US"/>
        </w:rPr>
        <w:t>4918.2</w:t>
      </w:r>
      <w:r>
        <w:rPr>
          <w:rFonts w:hint="default" w:ascii="仿宋_GB2312" w:hAnsi="ˎ̥" w:eastAsia="仿宋_GB2312" w:cs="仿宋_GB2312"/>
          <w:sz w:val="32"/>
          <w:szCs w:val="32"/>
        </w:rPr>
        <w:t>万元，占</w:t>
      </w:r>
      <w:r>
        <w:rPr>
          <w:rFonts w:hint="eastAsia" w:ascii="仿宋_GB2312" w:hAnsi="ˎ̥" w:eastAsia="仿宋_GB2312" w:cs="仿宋_GB2312"/>
          <w:sz w:val="32"/>
          <w:szCs w:val="32"/>
          <w:lang w:val="en-US" w:eastAsia="zh-CN"/>
        </w:rPr>
        <w:t>73.9</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w:t>
      </w:r>
      <w:r>
        <w:rPr>
          <w:rFonts w:hint="default" w:ascii="仿宋_GB2312" w:hAnsi="ˎ̥" w:eastAsia="仿宋_GB2312" w:cs="仿宋_GB2312"/>
          <w:b/>
          <w:bCs w:val="0"/>
          <w:sz w:val="32"/>
          <w:szCs w:val="32"/>
        </w:rPr>
        <w:t>社会保障和就业（类）</w:t>
      </w:r>
      <w:r>
        <w:rPr>
          <w:rFonts w:hint="default" w:ascii="仿宋_GB2312" w:hAnsi="ˎ̥" w:eastAsia="仿宋_GB2312" w:cs="仿宋_GB2312"/>
          <w:sz w:val="32"/>
          <w:szCs w:val="32"/>
        </w:rPr>
        <w:t>支出</w:t>
      </w:r>
      <w:r>
        <w:rPr>
          <w:rFonts w:hint="default" w:ascii="仿宋_GB2312" w:hAnsi="ˎ̥" w:eastAsia="仿宋_GB2312" w:cs="仿宋_GB2312"/>
          <w:sz w:val="32"/>
          <w:szCs w:val="32"/>
          <w:lang w:val="en-US"/>
        </w:rPr>
        <w:t>597.96</w:t>
      </w:r>
      <w:r>
        <w:rPr>
          <w:rFonts w:hint="default" w:ascii="仿宋_GB2312" w:hAnsi="ˎ̥" w:eastAsia="仿宋_GB2312" w:cs="仿宋_GB2312"/>
          <w:sz w:val="32"/>
          <w:szCs w:val="32"/>
        </w:rPr>
        <w:t>万元，占</w:t>
      </w:r>
      <w:r>
        <w:rPr>
          <w:rFonts w:hint="eastAsia" w:ascii="仿宋_GB2312" w:hAnsi="ˎ̥" w:eastAsia="仿宋_GB2312" w:cs="仿宋_GB2312"/>
          <w:sz w:val="32"/>
          <w:szCs w:val="32"/>
          <w:lang w:val="en-US" w:eastAsia="zh-CN"/>
        </w:rPr>
        <w:t>8.9</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w:t>
      </w:r>
      <w:r>
        <w:rPr>
          <w:rFonts w:hint="default" w:ascii="仿宋_GB2312" w:hAnsi="ˎ̥" w:eastAsia="仿宋_GB2312" w:cs="仿宋_GB2312"/>
          <w:b/>
          <w:bCs/>
          <w:sz w:val="32"/>
          <w:szCs w:val="32"/>
        </w:rPr>
        <w:t>住房保障（类）</w:t>
      </w:r>
      <w:r>
        <w:rPr>
          <w:rFonts w:hint="default" w:ascii="仿宋_GB2312" w:hAnsi="ˎ̥" w:eastAsia="仿宋_GB2312" w:cs="仿宋_GB2312"/>
          <w:sz w:val="32"/>
          <w:szCs w:val="32"/>
        </w:rPr>
        <w:t>支出</w:t>
      </w:r>
      <w:r>
        <w:rPr>
          <w:rFonts w:hint="default" w:ascii="仿宋_GB2312" w:hAnsi="ˎ̥" w:eastAsia="仿宋_GB2312" w:cs="仿宋_GB2312"/>
          <w:sz w:val="32"/>
          <w:szCs w:val="32"/>
          <w:lang w:val="en-US"/>
        </w:rPr>
        <w:t>437.2</w:t>
      </w:r>
      <w:r>
        <w:rPr>
          <w:rFonts w:hint="default" w:ascii="仿宋_GB2312" w:hAnsi="ˎ̥" w:eastAsia="仿宋_GB2312" w:cs="仿宋_GB2312"/>
          <w:sz w:val="32"/>
          <w:szCs w:val="32"/>
        </w:rPr>
        <w:t>万元，占</w:t>
      </w:r>
      <w:r>
        <w:rPr>
          <w:rFonts w:hint="eastAsia" w:ascii="仿宋_GB2312" w:hAnsi="ˎ̥" w:eastAsia="仿宋_GB2312" w:cs="仿宋_GB2312"/>
          <w:sz w:val="32"/>
          <w:szCs w:val="32"/>
          <w:lang w:val="en-US" w:eastAsia="zh-CN"/>
        </w:rPr>
        <w:t>6.5</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（注：根据各部门（单位）实际支出涉及的支出功能分类类级科目填列）</w:t>
      </w:r>
    </w:p>
    <w:p>
      <w:pPr>
        <w:keepNext w:val="0"/>
        <w:keepLines w:val="0"/>
        <w:widowControl/>
        <w:suppressLineNumbers w:val="0"/>
        <w:spacing w:before="0" w:beforeAutospacing="1" w:after="0" w:afterAutospacing="1"/>
        <w:ind w:left="0" w:right="0" w:firstLine="640" w:firstLineChars="200"/>
        <w:rPr>
          <w:rFonts w:hint="eastAsia" w:ascii="楷体" w:hAnsi="楷体" w:eastAsia="楷体" w:cs="楷体"/>
          <w:sz w:val="32"/>
          <w:szCs w:val="32"/>
          <w:lang w:val="en-US"/>
        </w:rPr>
      </w:pPr>
      <w:bookmarkStart w:id="91" w:name="_Toc22318_WPSOffice_Level2"/>
      <w:bookmarkStart w:id="92" w:name="_Toc29364_WPSOffice_Level2"/>
      <w:bookmarkStart w:id="93" w:name="_Toc15415_WPSOffice_Level2"/>
      <w:bookmarkStart w:id="94" w:name="_Toc25136_WPSOffice_Level2"/>
      <w:bookmarkStart w:id="95" w:name="_Toc9502_WPSOffice_Level2"/>
      <w:bookmarkStart w:id="96" w:name="_Toc21701_WPSOffice_Level2"/>
      <w:r>
        <w:rPr>
          <w:rFonts w:hint="eastAsia" w:ascii="楷体" w:hAnsi="楷体" w:eastAsia="楷体" w:cs="楷体"/>
          <w:sz w:val="32"/>
          <w:szCs w:val="32"/>
        </w:rPr>
        <w:t>（三）一般公共预算财政拨款支出决算具体情况。</w:t>
      </w:r>
      <w:bookmarkEnd w:id="91"/>
      <w:bookmarkEnd w:id="92"/>
      <w:bookmarkEnd w:id="93"/>
      <w:bookmarkEnd w:id="94"/>
      <w:bookmarkEnd w:id="95"/>
      <w:bookmarkEnd w:id="96"/>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lang w:val="en-US"/>
        </w:rPr>
        <w:t>2022</w:t>
      </w:r>
      <w:r>
        <w:rPr>
          <w:rFonts w:hint="default" w:ascii="仿宋_GB2312" w:hAnsi="ˎ̥" w:eastAsia="仿宋_GB2312" w:cs="仿宋_GB2312"/>
          <w:sz w:val="32"/>
          <w:szCs w:val="32"/>
        </w:rPr>
        <w:t>年度一般公共预算财政拨款支出年初预算为</w:t>
      </w:r>
      <w:r>
        <w:rPr>
          <w:rFonts w:hint="default" w:ascii="仿宋_GB2312" w:eastAsia="仿宋_GB2312" w:cs="仿宋_GB2312"/>
          <w:sz w:val="32"/>
          <w:szCs w:val="32"/>
          <w:lang w:val="en-US"/>
        </w:rPr>
        <w:t>6,655.09</w:t>
      </w:r>
      <w:r>
        <w:rPr>
          <w:rFonts w:hint="default" w:ascii="仿宋_GB2312" w:hAnsi="ˎ̥" w:eastAsia="仿宋_GB2312" w:cs="仿宋_GB2312"/>
          <w:sz w:val="32"/>
          <w:szCs w:val="32"/>
        </w:rPr>
        <w:t>万元，支出决算为</w:t>
      </w:r>
      <w:r>
        <w:rPr>
          <w:rFonts w:hint="default" w:ascii="仿宋_GB2312" w:eastAsia="仿宋_GB2312" w:cs="仿宋_GB2312"/>
          <w:sz w:val="32"/>
          <w:szCs w:val="32"/>
          <w:lang w:val="en-US"/>
        </w:rPr>
        <w:t>6,655.09</w:t>
      </w:r>
      <w:r>
        <w:rPr>
          <w:rFonts w:hint="default" w:ascii="仿宋_GB2312" w:hAnsi="ˎ̥" w:eastAsia="仿宋_GB2312" w:cs="仿宋_GB2312"/>
          <w:sz w:val="32"/>
          <w:szCs w:val="32"/>
        </w:rPr>
        <w:t>万元，完成年初预算的</w:t>
      </w:r>
      <w:r>
        <w:rPr>
          <w:rFonts w:hint="eastAsia" w:ascii="仿宋_GB2312" w:hAnsi="ˎ̥" w:eastAsia="仿宋_GB2312" w:cs="仿宋_GB2312"/>
          <w:sz w:val="32"/>
          <w:szCs w:val="32"/>
          <w:lang w:val="en-US" w:eastAsia="zh-CN"/>
        </w:rPr>
        <w:t>100</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。其中：</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（注：本部分支出决算数字可取自财决公开</w:t>
      </w:r>
      <w:r>
        <w:rPr>
          <w:rFonts w:hint="default" w:ascii="仿宋_GB2312" w:hAnsi="ˎ̥" w:eastAsia="仿宋_GB2312" w:cs="仿宋_GB2312"/>
          <w:sz w:val="32"/>
          <w:szCs w:val="32"/>
          <w:lang w:val="en-US"/>
        </w:rPr>
        <w:t>05</w:t>
      </w:r>
      <w:r>
        <w:rPr>
          <w:rFonts w:hint="default" w:ascii="仿宋_GB2312" w:hAnsi="ˎ̥" w:eastAsia="仿宋_GB2312" w:cs="仿宋_GB2312"/>
          <w:sz w:val="32"/>
          <w:szCs w:val="32"/>
        </w:rPr>
        <w:t>表，年初预算数可取自各部门（单位）年初预算大本，根据各部门（单位）实际支出涉及的支出功能分类项级科目填列）</w:t>
      </w:r>
    </w:p>
    <w:p>
      <w:pPr>
        <w:keepNext w:val="0"/>
        <w:keepLines w:val="0"/>
        <w:widowControl/>
        <w:suppressLineNumbers w:val="0"/>
        <w:spacing w:before="0" w:beforeAutospacing="1" w:after="0" w:afterAutospacing="1"/>
        <w:ind w:left="0" w:right="0" w:firstLine="627" w:firstLineChars="196"/>
        <w:rPr>
          <w:rFonts w:hint="eastAsia" w:ascii="黑体" w:hAnsi="宋体" w:eastAsia="黑体" w:cs="黑体"/>
          <w:sz w:val="32"/>
          <w:szCs w:val="32"/>
          <w:lang w:val="en-US"/>
        </w:rPr>
      </w:pPr>
      <w:r>
        <w:rPr>
          <w:rFonts w:hint="eastAsia" w:ascii="黑体" w:hAnsi="宋体" w:eastAsia="黑体" w:cs="黑体"/>
          <w:bCs/>
          <w:sz w:val="32"/>
          <w:szCs w:val="32"/>
        </w:rPr>
        <w:t>六、一般公共预算财政拨款基本支出决算情况说明。</w:t>
      </w:r>
    </w:p>
    <w:p>
      <w:pPr>
        <w:keepNext w:val="0"/>
        <w:keepLines w:val="0"/>
        <w:widowControl/>
        <w:suppressLineNumbers w:val="0"/>
        <w:tabs>
          <w:tab w:val="center" w:pos="4473"/>
        </w:tabs>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lang w:val="en-US"/>
        </w:rPr>
        <w:t>2022</w:t>
      </w:r>
      <w:r>
        <w:rPr>
          <w:rFonts w:hint="default" w:ascii="仿宋_GB2312" w:hAnsi="ˎ̥" w:eastAsia="仿宋_GB2312" w:cs="仿宋_GB2312"/>
          <w:sz w:val="32"/>
          <w:szCs w:val="32"/>
        </w:rPr>
        <w:t>年度财政拨款基本支出</w:t>
      </w:r>
      <w:r>
        <w:rPr>
          <w:rFonts w:hint="default" w:ascii="仿宋_GB2312" w:eastAsia="仿宋_GB2312" w:cs="仿宋_GB2312"/>
          <w:sz w:val="32"/>
          <w:szCs w:val="32"/>
          <w:lang w:val="en-US"/>
        </w:rPr>
        <w:t>5,880.50</w:t>
      </w:r>
      <w:r>
        <w:rPr>
          <w:rFonts w:hint="default" w:ascii="仿宋_GB2312" w:hAnsi="ˎ̥" w:eastAsia="仿宋_GB2312" w:cs="仿宋_GB2312"/>
          <w:sz w:val="32"/>
          <w:szCs w:val="32"/>
        </w:rPr>
        <w:t>万元，其中：人员经费</w:t>
      </w:r>
      <w:r>
        <w:rPr>
          <w:rFonts w:hint="default" w:ascii="仿宋_GB2312" w:eastAsia="仿宋_GB2312" w:cs="仿宋_GB2312"/>
          <w:sz w:val="32"/>
          <w:szCs w:val="32"/>
          <w:lang w:val="en-US"/>
        </w:rPr>
        <w:t>5,778.89</w:t>
      </w:r>
      <w:r>
        <w:rPr>
          <w:rFonts w:hint="default" w:ascii="仿宋_GB2312" w:hAnsi="ˎ̥" w:eastAsia="仿宋_GB2312" w:cs="仿宋_GB2312"/>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hint="default" w:ascii="仿宋_GB2312" w:eastAsia="仿宋_GB2312" w:cs="仿宋_GB2312"/>
          <w:sz w:val="32"/>
          <w:szCs w:val="32"/>
          <w:lang w:val="en-US"/>
        </w:rPr>
        <w:t>101.61</w:t>
      </w:r>
      <w:r>
        <w:rPr>
          <w:rFonts w:hint="default" w:ascii="仿宋_GB2312" w:hAnsi="ˎ̥" w:eastAsia="仿宋_GB2312" w:cs="仿宋_GB2312"/>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构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国家赔偿费用支出、对民间非营利组织和群众性自治组织补贴、经常性赠予、资本性赠予和其他支出。</w:t>
      </w:r>
    </w:p>
    <w:p>
      <w:pPr>
        <w:keepNext w:val="0"/>
        <w:keepLines w:val="0"/>
        <w:widowControl/>
        <w:suppressLineNumbers w:val="0"/>
        <w:tabs>
          <w:tab w:val="center" w:pos="4473"/>
        </w:tabs>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（注：上述数字可取自财决公开</w:t>
      </w:r>
      <w:r>
        <w:rPr>
          <w:rFonts w:hint="default" w:ascii="仿宋_GB2312" w:hAnsi="ˎ̥" w:eastAsia="仿宋_GB2312" w:cs="仿宋_GB2312"/>
          <w:sz w:val="32"/>
          <w:szCs w:val="32"/>
          <w:lang w:val="en-US"/>
        </w:rPr>
        <w:t>06</w:t>
      </w:r>
      <w:r>
        <w:rPr>
          <w:rFonts w:hint="default" w:ascii="仿宋_GB2312" w:hAnsi="ˎ̥" w:eastAsia="仿宋_GB2312" w:cs="仿宋_GB2312"/>
          <w:sz w:val="32"/>
          <w:szCs w:val="32"/>
        </w:rPr>
        <w:t>表，各部门（单位）根据实际支出情况，选列相应支出经济分类。）</w:t>
      </w:r>
    </w:p>
    <w:p>
      <w:pPr>
        <w:keepNext w:val="0"/>
        <w:keepLines w:val="0"/>
        <w:widowControl/>
        <w:suppressLineNumbers w:val="0"/>
        <w:tabs>
          <w:tab w:val="center" w:pos="4473"/>
        </w:tabs>
        <w:spacing w:before="0" w:beforeAutospacing="1" w:after="0" w:afterAutospacing="1"/>
        <w:ind w:left="0" w:right="0" w:firstLine="627" w:firstLineChars="196"/>
        <w:rPr>
          <w:rFonts w:hint="eastAsia" w:ascii="黑体" w:hAnsi="宋体" w:eastAsia="黑体" w:cs="黑体"/>
          <w:bCs/>
          <w:sz w:val="32"/>
          <w:szCs w:val="32"/>
          <w:lang w:val="en-US"/>
        </w:rPr>
      </w:pPr>
      <w:r>
        <w:rPr>
          <w:rFonts w:hint="eastAsia" w:ascii="黑体" w:hAnsi="宋体" w:eastAsia="黑体" w:cs="黑体"/>
          <w:bCs/>
          <w:sz w:val="32"/>
          <w:szCs w:val="32"/>
        </w:rPr>
        <w:t>七、政府性基金预算财政拨款支出决算情况说明</w:t>
      </w:r>
    </w:p>
    <w:p>
      <w:pPr>
        <w:keepNext w:val="0"/>
        <w:keepLines w:val="0"/>
        <w:widowControl/>
        <w:suppressLineNumbers w:val="0"/>
        <w:spacing w:before="0" w:beforeAutospacing="1" w:after="0" w:afterAutospacing="1"/>
        <w:ind w:left="0" w:right="0" w:firstLine="640" w:firstLineChars="200"/>
        <w:rPr>
          <w:rFonts w:hint="eastAsia" w:ascii="楷体" w:hAnsi="楷体" w:eastAsia="楷体" w:cs="楷体"/>
          <w:sz w:val="32"/>
          <w:szCs w:val="32"/>
          <w:lang w:val="en-US"/>
        </w:rPr>
      </w:pPr>
      <w:r>
        <w:rPr>
          <w:rFonts w:hint="eastAsia" w:ascii="楷体" w:hAnsi="楷体" w:eastAsia="楷体" w:cs="楷体"/>
          <w:sz w:val="32"/>
          <w:szCs w:val="32"/>
        </w:rPr>
        <w:t>（一）政府性基金预算财政拨款支出决算总体情况。</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lang w:val="en-US"/>
        </w:rPr>
        <w:t>2022</w:t>
      </w:r>
      <w:r>
        <w:rPr>
          <w:rFonts w:hint="default" w:ascii="仿宋_GB2312" w:hAnsi="ˎ̥" w:eastAsia="仿宋_GB2312" w:cs="仿宋_GB2312"/>
          <w:sz w:val="32"/>
          <w:szCs w:val="32"/>
        </w:rPr>
        <w:t>年度政府性基金预算财政拨款支出</w:t>
      </w:r>
      <w:r>
        <w:rPr>
          <w:rFonts w:hint="default" w:ascii="仿宋_GB2312" w:eastAsia="仿宋_GB2312" w:cs="仿宋_GB2312"/>
          <w:sz w:val="32"/>
          <w:szCs w:val="32"/>
          <w:lang w:val="en-US"/>
        </w:rPr>
        <w:t>20.86</w:t>
      </w:r>
      <w:r>
        <w:rPr>
          <w:rFonts w:hint="default" w:ascii="仿宋_GB2312" w:hAnsi="ˎ̥" w:eastAsia="仿宋_GB2312" w:cs="仿宋_GB2312"/>
          <w:sz w:val="32"/>
          <w:szCs w:val="32"/>
        </w:rPr>
        <w:t>万元，占本年支出合计的</w:t>
      </w:r>
      <w:r>
        <w:rPr>
          <w:rFonts w:hint="eastAsia" w:ascii="仿宋_GB2312" w:hAnsi="ˎ̥" w:eastAsia="仿宋_GB2312" w:cs="仿宋_GB2312"/>
          <w:sz w:val="32"/>
          <w:szCs w:val="32"/>
          <w:lang w:val="en-US" w:eastAsia="zh-CN"/>
        </w:rPr>
        <w:t>0.3</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。与</w:t>
      </w:r>
      <w:r>
        <w:rPr>
          <w:rFonts w:hint="default" w:ascii="仿宋_GB2312" w:hAnsi="ˎ̥" w:eastAsia="仿宋_GB2312" w:cs="仿宋_GB2312"/>
          <w:sz w:val="32"/>
          <w:szCs w:val="32"/>
          <w:lang w:val="en-US"/>
        </w:rPr>
        <w:t>2021</w:t>
      </w:r>
      <w:r>
        <w:rPr>
          <w:rFonts w:hint="default" w:ascii="仿宋_GB2312" w:hAnsi="ˎ̥" w:eastAsia="仿宋_GB2312" w:cs="仿宋_GB2312"/>
          <w:sz w:val="32"/>
          <w:szCs w:val="32"/>
        </w:rPr>
        <w:t>年度相比，政府性基金预算财政拨款支出增加</w:t>
      </w:r>
      <w:r>
        <w:rPr>
          <w:rFonts w:hint="eastAsia" w:ascii="仿宋_GB2312" w:hAnsi="ˎ̥" w:eastAsia="仿宋_GB2312" w:cs="仿宋_GB2312"/>
          <w:sz w:val="32"/>
          <w:szCs w:val="32"/>
          <w:lang w:val="en-US" w:eastAsia="zh-CN"/>
        </w:rPr>
        <w:t>0.01</w:t>
      </w:r>
      <w:r>
        <w:rPr>
          <w:rFonts w:hint="default" w:ascii="仿宋_GB2312" w:hAnsi="ˎ̥" w:eastAsia="仿宋_GB2312" w:cs="仿宋_GB2312"/>
          <w:sz w:val="32"/>
          <w:szCs w:val="32"/>
        </w:rPr>
        <w:t>万元，增长</w:t>
      </w:r>
      <w:r>
        <w:rPr>
          <w:rFonts w:hint="eastAsia" w:ascii="仿宋_GB2312" w:hAnsi="ˎ̥" w:eastAsia="仿宋_GB2312" w:cs="仿宋_GB2312"/>
          <w:sz w:val="32"/>
          <w:szCs w:val="32"/>
          <w:lang w:val="en-US" w:eastAsia="zh-CN"/>
        </w:rPr>
        <w:t>0.04</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w:t>
      </w:r>
      <w:r>
        <w:rPr>
          <w:rFonts w:hint="eastAsia" w:ascii="仿宋_GB2312" w:hAnsi="ˎ̥" w:eastAsia="仿宋_GB2312" w:cs="仿宋_GB2312"/>
          <w:color w:val="000000"/>
          <w:kern w:val="0"/>
          <w:sz w:val="32"/>
          <w:szCs w:val="32"/>
          <w:shd w:val="clear" w:color="auto" w:fill="FFFFFF"/>
        </w:rPr>
        <w:t>主要原因是20</w:t>
      </w:r>
      <w:r>
        <w:rPr>
          <w:rFonts w:hint="eastAsia" w:ascii="仿宋_GB2312" w:hAnsi="ˎ̥" w:eastAsia="仿宋_GB2312" w:cs="仿宋_GB2312"/>
          <w:color w:val="000000"/>
          <w:kern w:val="0"/>
          <w:sz w:val="32"/>
          <w:szCs w:val="32"/>
          <w:shd w:val="clear" w:color="auto" w:fill="FFFFFF"/>
          <w:lang w:val="en-US" w:eastAsia="zh-CN"/>
        </w:rPr>
        <w:t>22</w:t>
      </w:r>
      <w:r>
        <w:rPr>
          <w:rFonts w:hint="eastAsia" w:ascii="仿宋_GB2312" w:hAnsi="ˎ̥" w:eastAsia="仿宋_GB2312" w:cs="仿宋_GB2312"/>
          <w:color w:val="000000"/>
          <w:kern w:val="0"/>
          <w:sz w:val="32"/>
          <w:szCs w:val="32"/>
          <w:shd w:val="clear" w:color="auto" w:fill="FFFFFF"/>
        </w:rPr>
        <w:t>年政府性基金预算财政拨款支出</w:t>
      </w:r>
      <w:r>
        <w:rPr>
          <w:rFonts w:hint="eastAsia" w:ascii="仿宋_GB2312" w:hAnsi="ˎ̥" w:eastAsia="仿宋_GB2312" w:cs="仿宋_GB2312"/>
          <w:color w:val="000000"/>
          <w:kern w:val="0"/>
          <w:sz w:val="32"/>
          <w:szCs w:val="32"/>
          <w:shd w:val="clear" w:color="auto" w:fill="FFFFFF"/>
          <w:lang w:val="en-US" w:eastAsia="zh-CN"/>
        </w:rPr>
        <w:t>增加</w:t>
      </w:r>
      <w:r>
        <w:rPr>
          <w:rFonts w:hint="default" w:ascii="仿宋_GB2312" w:hAnsi="ˎ̥" w:eastAsia="仿宋_GB2312" w:cs="仿宋_GB2312"/>
          <w:sz w:val="32"/>
          <w:szCs w:val="32"/>
        </w:rPr>
        <w:t>。</w:t>
      </w:r>
    </w:p>
    <w:p>
      <w:pPr>
        <w:keepNext w:val="0"/>
        <w:keepLines w:val="0"/>
        <w:widowControl/>
        <w:suppressLineNumbers w:val="0"/>
        <w:spacing w:before="0" w:beforeAutospacing="1" w:after="0" w:afterAutospacing="1"/>
        <w:ind w:left="0" w:right="0" w:firstLine="640" w:firstLineChars="200"/>
        <w:rPr>
          <w:rFonts w:hint="eastAsia" w:ascii="楷体" w:hAnsi="楷体" w:eastAsia="楷体" w:cs="楷体"/>
          <w:sz w:val="32"/>
          <w:szCs w:val="32"/>
          <w:lang w:val="en-US"/>
        </w:rPr>
      </w:pPr>
      <w:r>
        <w:rPr>
          <w:rFonts w:hint="eastAsia" w:ascii="楷体" w:hAnsi="楷体" w:eastAsia="楷体" w:cs="楷体"/>
          <w:sz w:val="32"/>
          <w:szCs w:val="32"/>
        </w:rPr>
        <w:t>（二）政府性基金预算财政拨款支出决算结构情况。</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lang w:val="en-US"/>
        </w:rPr>
        <w:t>2022</w:t>
      </w:r>
      <w:r>
        <w:rPr>
          <w:rFonts w:hint="default" w:ascii="仿宋_GB2312" w:hAnsi="ˎ̥" w:eastAsia="仿宋_GB2312" w:cs="仿宋_GB2312"/>
          <w:sz w:val="32"/>
          <w:szCs w:val="32"/>
        </w:rPr>
        <w:t>年度政府性基金预算财政拨款支出</w:t>
      </w:r>
      <w:r>
        <w:rPr>
          <w:rFonts w:hint="default" w:ascii="仿宋_GB2312" w:eastAsia="仿宋_GB2312" w:cs="仿宋_GB2312"/>
          <w:sz w:val="32"/>
          <w:szCs w:val="32"/>
          <w:lang w:val="en-US"/>
        </w:rPr>
        <w:t>20.86</w:t>
      </w:r>
      <w:r>
        <w:rPr>
          <w:rFonts w:hint="default" w:ascii="仿宋_GB2312" w:hAnsi="ˎ̥" w:eastAsia="仿宋_GB2312" w:cs="仿宋_GB2312"/>
          <w:sz w:val="32"/>
          <w:szCs w:val="32"/>
        </w:rPr>
        <w:t>万元，主要用于以下方面：</w:t>
      </w:r>
      <w:r>
        <w:rPr>
          <w:rFonts w:hint="eastAsia" w:ascii="仿宋_GB2312" w:hAnsi="ˎ̥" w:eastAsia="仿宋_GB2312" w:cs="仿宋_GB2312"/>
          <w:color w:val="000000"/>
          <w:kern w:val="0"/>
          <w:sz w:val="32"/>
          <w:szCs w:val="32"/>
          <w:shd w:val="clear" w:color="auto" w:fill="FFFFFF"/>
        </w:rPr>
        <w:t>城乡社区支出（类）20</w:t>
      </w:r>
      <w:r>
        <w:rPr>
          <w:rFonts w:hint="eastAsia" w:ascii="仿宋_GB2312" w:hAnsi="ˎ̥" w:eastAsia="仿宋_GB2312" w:cs="仿宋_GB2312"/>
          <w:color w:val="000000"/>
          <w:kern w:val="0"/>
          <w:sz w:val="32"/>
          <w:szCs w:val="32"/>
          <w:shd w:val="clear" w:color="auto" w:fill="FFFFFF"/>
          <w:lang w:val="en-US" w:eastAsia="zh-CN"/>
        </w:rPr>
        <w:t>.</w:t>
      </w:r>
      <w:r>
        <w:rPr>
          <w:rFonts w:hint="eastAsia" w:ascii="仿宋_GB2312" w:hAnsi="ˎ̥" w:eastAsia="仿宋_GB2312" w:cs="仿宋_GB2312"/>
          <w:color w:val="000000"/>
          <w:kern w:val="0"/>
          <w:sz w:val="32"/>
          <w:szCs w:val="32"/>
          <w:shd w:val="clear" w:color="auto" w:fill="FFFFFF"/>
        </w:rPr>
        <w:t>85万元，占100%。</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（注：根据各部门（单位）实际支出涉及的支出功能分类类级科目填列）</w:t>
      </w:r>
    </w:p>
    <w:p>
      <w:pPr>
        <w:keepNext w:val="0"/>
        <w:keepLines w:val="0"/>
        <w:widowControl/>
        <w:suppressLineNumbers w:val="0"/>
        <w:spacing w:before="0" w:beforeAutospacing="1" w:after="0" w:afterAutospacing="1"/>
        <w:ind w:left="0" w:right="0" w:firstLine="640" w:firstLineChars="200"/>
        <w:rPr>
          <w:rFonts w:hint="eastAsia" w:ascii="楷体" w:hAnsi="楷体" w:eastAsia="楷体" w:cs="楷体"/>
          <w:sz w:val="32"/>
          <w:szCs w:val="32"/>
          <w:lang w:val="en-US"/>
        </w:rPr>
      </w:pPr>
      <w:r>
        <w:rPr>
          <w:rFonts w:hint="eastAsia" w:ascii="楷体" w:hAnsi="楷体" w:eastAsia="楷体" w:cs="楷体"/>
          <w:sz w:val="32"/>
          <w:szCs w:val="32"/>
        </w:rPr>
        <w:t>（三）政府性基金预算财政拨款支出决算具体情况。</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rPr>
      </w:pPr>
      <w:r>
        <w:rPr>
          <w:rFonts w:hint="default" w:ascii="仿宋_GB2312" w:hAnsi="ˎ̥" w:eastAsia="仿宋_GB2312" w:cs="仿宋_GB2312"/>
          <w:sz w:val="32"/>
          <w:szCs w:val="32"/>
          <w:lang w:val="en-US"/>
        </w:rPr>
        <w:t>2022</w:t>
      </w:r>
      <w:r>
        <w:rPr>
          <w:rFonts w:hint="default" w:ascii="仿宋_GB2312" w:hAnsi="ˎ̥" w:eastAsia="仿宋_GB2312" w:cs="仿宋_GB2312"/>
          <w:sz w:val="32"/>
          <w:szCs w:val="32"/>
        </w:rPr>
        <w:t>年度政府性基金预算财政拨款支出年初预算为</w:t>
      </w:r>
      <w:r>
        <w:rPr>
          <w:rFonts w:hint="default" w:ascii="仿宋_GB2312" w:eastAsia="仿宋_GB2312" w:cs="仿宋_GB2312"/>
          <w:sz w:val="32"/>
          <w:szCs w:val="32"/>
          <w:lang w:val="en-US"/>
        </w:rPr>
        <w:t>20.86</w:t>
      </w:r>
      <w:r>
        <w:rPr>
          <w:rFonts w:hint="default" w:ascii="仿宋_GB2312" w:hAnsi="ˎ̥" w:eastAsia="仿宋_GB2312" w:cs="仿宋_GB2312"/>
          <w:sz w:val="32"/>
          <w:szCs w:val="32"/>
        </w:rPr>
        <w:t>万元，支出决算为</w:t>
      </w:r>
      <w:r>
        <w:rPr>
          <w:rFonts w:hint="default" w:ascii="仿宋_GB2312" w:eastAsia="仿宋_GB2312" w:cs="仿宋_GB2312"/>
          <w:sz w:val="32"/>
          <w:szCs w:val="32"/>
          <w:lang w:val="en-US"/>
        </w:rPr>
        <w:t>20.86</w:t>
      </w:r>
      <w:r>
        <w:rPr>
          <w:rFonts w:hint="default" w:ascii="仿宋_GB2312" w:hAnsi="ˎ̥" w:eastAsia="仿宋_GB2312" w:cs="仿宋_GB2312"/>
          <w:sz w:val="32"/>
          <w:szCs w:val="32"/>
        </w:rPr>
        <w:t>万元，完成年初预算的</w:t>
      </w:r>
      <w:r>
        <w:rPr>
          <w:rFonts w:hint="eastAsia" w:ascii="仿宋_GB2312" w:hAnsi="ˎ̥" w:eastAsia="仿宋_GB2312" w:cs="仿宋_GB2312"/>
          <w:color w:val="000000"/>
          <w:kern w:val="0"/>
          <w:sz w:val="32"/>
          <w:szCs w:val="32"/>
          <w:shd w:val="clear" w:color="auto" w:fill="FFFFFF"/>
        </w:rPr>
        <w:t>100%</w:t>
      </w:r>
      <w:r>
        <w:rPr>
          <w:rFonts w:hint="default" w:ascii="仿宋_GB2312" w:hAnsi="ˎ̥" w:eastAsia="仿宋_GB2312" w:cs="仿宋_GB2312"/>
          <w:sz w:val="32"/>
          <w:szCs w:val="32"/>
        </w:rPr>
        <w:t>。</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年初预算为</w:t>
      </w:r>
      <w:r>
        <w:rPr>
          <w:rFonts w:hint="default" w:ascii="仿宋_GB2312" w:eastAsia="仿宋_GB2312" w:cs="仿宋_GB2312"/>
          <w:sz w:val="32"/>
          <w:szCs w:val="32"/>
          <w:lang w:val="en-US"/>
        </w:rPr>
        <w:t>20.86</w:t>
      </w:r>
      <w:r>
        <w:rPr>
          <w:rFonts w:hint="default" w:ascii="仿宋_GB2312" w:hAnsi="ˎ̥" w:eastAsia="仿宋_GB2312" w:cs="仿宋_GB2312"/>
          <w:sz w:val="32"/>
          <w:szCs w:val="32"/>
        </w:rPr>
        <w:t>万元，支出决算为</w:t>
      </w:r>
      <w:r>
        <w:rPr>
          <w:rFonts w:hint="default" w:ascii="仿宋_GB2312" w:eastAsia="仿宋_GB2312" w:cs="仿宋_GB2312"/>
          <w:sz w:val="32"/>
          <w:szCs w:val="32"/>
          <w:lang w:val="en-US"/>
        </w:rPr>
        <w:t>20.86</w:t>
      </w:r>
      <w:r>
        <w:rPr>
          <w:rFonts w:hint="default" w:ascii="仿宋_GB2312" w:hAnsi="ˎ̥" w:eastAsia="仿宋_GB2312" w:cs="仿宋_GB2312"/>
          <w:sz w:val="32"/>
          <w:szCs w:val="32"/>
        </w:rPr>
        <w:t>万元，完成年初预算的</w:t>
      </w:r>
      <w:r>
        <w:rPr>
          <w:rFonts w:hint="eastAsia" w:ascii="仿宋_GB2312" w:hAnsi="ˎ̥" w:eastAsia="仿宋_GB2312" w:cs="仿宋_GB2312"/>
          <w:sz w:val="32"/>
          <w:szCs w:val="32"/>
          <w:lang w:val="en-US" w:eastAsia="zh-CN"/>
        </w:rPr>
        <w:t>100</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。决算数</w:t>
      </w:r>
      <w:r>
        <w:rPr>
          <w:rFonts w:hint="eastAsia" w:ascii="仿宋_GB2312" w:hAnsi="ˎ̥" w:eastAsia="仿宋_GB2312" w:cs="仿宋_GB2312"/>
          <w:sz w:val="32"/>
          <w:szCs w:val="32"/>
          <w:lang w:eastAsia="zh-CN"/>
        </w:rPr>
        <w:t>等于</w:t>
      </w:r>
      <w:r>
        <w:rPr>
          <w:rFonts w:hint="default" w:ascii="仿宋_GB2312" w:hAnsi="ˎ̥" w:eastAsia="仿宋_GB2312" w:cs="仿宋_GB2312"/>
          <w:sz w:val="32"/>
          <w:szCs w:val="32"/>
        </w:rPr>
        <w:t>预算数</w:t>
      </w:r>
    </w:p>
    <w:p>
      <w:pPr>
        <w:keepNext w:val="0"/>
        <w:keepLines w:val="0"/>
        <w:widowControl/>
        <w:suppressLineNumbers w:val="0"/>
        <w:tabs>
          <w:tab w:val="center" w:pos="4473"/>
        </w:tabs>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（注：根据各部门（单位）实际支出涉及的支出功能分类项级科目填列，本部分</w:t>
      </w:r>
      <w:r>
        <w:rPr>
          <w:rFonts w:hint="default" w:ascii="仿宋_GB2312" w:hAnsi="ˎ̥" w:eastAsia="仿宋_GB2312" w:cs="仿宋_GB2312"/>
          <w:sz w:val="32"/>
          <w:szCs w:val="32"/>
          <w:lang w:val="en-US"/>
        </w:rPr>
        <w:t>2022</w:t>
      </w:r>
      <w:r>
        <w:rPr>
          <w:rFonts w:hint="default" w:ascii="仿宋_GB2312" w:hAnsi="ˎ̥" w:eastAsia="仿宋_GB2312" w:cs="仿宋_GB2312"/>
          <w:sz w:val="32"/>
          <w:szCs w:val="32"/>
        </w:rPr>
        <w:t>年决算相关数据取自财决公开</w:t>
      </w:r>
      <w:r>
        <w:rPr>
          <w:rFonts w:hint="default" w:ascii="仿宋_GB2312" w:hAnsi="ˎ̥" w:eastAsia="仿宋_GB2312" w:cs="仿宋_GB2312"/>
          <w:sz w:val="32"/>
          <w:szCs w:val="32"/>
          <w:lang w:val="en-US"/>
        </w:rPr>
        <w:t>07</w:t>
      </w:r>
      <w:r>
        <w:rPr>
          <w:rFonts w:hint="default" w:ascii="仿宋_GB2312" w:hAnsi="ˎ̥" w:eastAsia="仿宋_GB2312" w:cs="仿宋_GB2312"/>
          <w:sz w:val="32"/>
          <w:szCs w:val="32"/>
        </w:rPr>
        <w:t>表；</w:t>
      </w:r>
      <w:r>
        <w:rPr>
          <w:rFonts w:hint="default" w:ascii="仿宋_GB2312" w:hAnsi="ˎ̥" w:eastAsia="仿宋_GB2312" w:cs="仿宋_GB2312"/>
          <w:sz w:val="32"/>
          <w:szCs w:val="32"/>
          <w:lang w:val="en-US"/>
        </w:rPr>
        <w:t>2021</w:t>
      </w:r>
      <w:r>
        <w:rPr>
          <w:rFonts w:hint="default" w:ascii="仿宋_GB2312" w:hAnsi="ˎ̥" w:eastAsia="仿宋_GB2312" w:cs="仿宋_GB2312"/>
          <w:sz w:val="32"/>
          <w:szCs w:val="32"/>
        </w:rPr>
        <w:t>年决算相关数据取自财决</w:t>
      </w:r>
      <w:r>
        <w:rPr>
          <w:rFonts w:hint="default" w:ascii="仿宋_GB2312" w:hAnsi="ˎ̥" w:eastAsia="仿宋_GB2312" w:cs="仿宋_GB2312"/>
          <w:sz w:val="32"/>
          <w:szCs w:val="32"/>
          <w:lang w:val="en-US"/>
        </w:rPr>
        <w:t>09</w:t>
      </w:r>
      <w:r>
        <w:rPr>
          <w:rFonts w:hint="default" w:ascii="仿宋_GB2312" w:hAnsi="ˎ̥" w:eastAsia="仿宋_GB2312" w:cs="仿宋_GB2312"/>
          <w:sz w:val="32"/>
          <w:szCs w:val="32"/>
        </w:rPr>
        <w:t>表《政府性基金预算财政拨款收入支出决算表》）</w:t>
      </w:r>
    </w:p>
    <w:p>
      <w:pPr>
        <w:keepNext w:val="0"/>
        <w:keepLines w:val="0"/>
        <w:widowControl/>
        <w:suppressLineNumbers w:val="0"/>
        <w:tabs>
          <w:tab w:val="center" w:pos="4473"/>
        </w:tabs>
        <w:spacing w:before="0" w:beforeAutospacing="1" w:after="0" w:afterAutospacing="1"/>
        <w:ind w:left="0" w:right="0" w:firstLine="627" w:firstLineChars="196"/>
        <w:rPr>
          <w:rFonts w:hint="eastAsia" w:ascii="黑体" w:hAnsi="宋体" w:eastAsia="黑体" w:cs="黑体"/>
          <w:bCs/>
          <w:sz w:val="32"/>
          <w:szCs w:val="32"/>
          <w:lang w:val="en-US"/>
        </w:rPr>
      </w:pPr>
      <w:r>
        <w:rPr>
          <w:rFonts w:hint="eastAsia" w:ascii="黑体" w:hAnsi="宋体" w:eastAsia="黑体" w:cs="黑体"/>
          <w:bCs/>
          <w:sz w:val="32"/>
          <w:szCs w:val="32"/>
        </w:rPr>
        <w:t>八、国有资本经营预算财政拨款支出决算情况说明</w:t>
      </w:r>
    </w:p>
    <w:p>
      <w:pPr>
        <w:keepNext w:val="0"/>
        <w:keepLines w:val="0"/>
        <w:widowControl/>
        <w:suppressLineNumbers w:val="0"/>
        <w:spacing w:before="0" w:beforeAutospacing="1" w:after="0" w:afterAutospacing="1"/>
        <w:ind w:left="0" w:right="0" w:firstLine="640" w:firstLineChars="200"/>
        <w:rPr>
          <w:rFonts w:hint="eastAsia" w:ascii="楷体" w:hAnsi="楷体" w:eastAsia="楷体" w:cs="楷体"/>
          <w:sz w:val="32"/>
          <w:szCs w:val="32"/>
          <w:lang w:val="en-US"/>
        </w:rPr>
      </w:pPr>
      <w:r>
        <w:rPr>
          <w:rFonts w:hint="eastAsia" w:ascii="楷体" w:hAnsi="楷体" w:eastAsia="楷体" w:cs="楷体"/>
          <w:sz w:val="32"/>
          <w:szCs w:val="32"/>
        </w:rPr>
        <w:t>（一）国有资本经营预算财政拨款支出决算总体情况。</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lang w:val="en-US"/>
        </w:rPr>
        <w:t>2022</w:t>
      </w:r>
      <w:r>
        <w:rPr>
          <w:rFonts w:hint="default" w:ascii="仿宋_GB2312" w:hAnsi="ˎ̥" w:eastAsia="仿宋_GB2312" w:cs="仿宋_GB2312"/>
          <w:sz w:val="32"/>
          <w:szCs w:val="32"/>
        </w:rPr>
        <w:t>年度国有资本经营预算财政拨款支出</w:t>
      </w:r>
      <w:r>
        <w:rPr>
          <w:rFonts w:hint="default" w:ascii="仿宋_GB2312" w:eastAsia="仿宋_GB2312" w:cs="仿宋_GB2312"/>
          <w:sz w:val="32"/>
          <w:szCs w:val="32"/>
          <w:lang w:val="en-US"/>
        </w:rPr>
        <w:t>0.00</w:t>
      </w:r>
      <w:r>
        <w:rPr>
          <w:rFonts w:hint="default" w:ascii="仿宋_GB2312" w:hAnsi="ˎ̥" w:eastAsia="仿宋_GB2312" w:cs="仿宋_GB2312"/>
          <w:sz w:val="32"/>
          <w:szCs w:val="32"/>
        </w:rPr>
        <w:t>万元，占本年支出合计的</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。与</w:t>
      </w:r>
      <w:r>
        <w:rPr>
          <w:rFonts w:hint="default" w:ascii="仿宋_GB2312" w:hAnsi="ˎ̥" w:eastAsia="仿宋_GB2312" w:cs="仿宋_GB2312"/>
          <w:sz w:val="32"/>
          <w:szCs w:val="32"/>
          <w:lang w:val="en-US"/>
        </w:rPr>
        <w:t>2021</w:t>
      </w:r>
      <w:r>
        <w:rPr>
          <w:rFonts w:hint="default" w:ascii="仿宋_GB2312" w:hAnsi="ˎ̥" w:eastAsia="仿宋_GB2312" w:cs="仿宋_GB2312"/>
          <w:sz w:val="32"/>
          <w:szCs w:val="32"/>
        </w:rPr>
        <w:t>年度相比，国有资本经营预算财政拨款支出增加（减少）</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万元，增长（下降）</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lang w:val="en-US"/>
        </w:rPr>
        <w:t>%</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w:t>
      </w:r>
    </w:p>
    <w:p>
      <w:pPr>
        <w:keepNext w:val="0"/>
        <w:keepLines w:val="0"/>
        <w:widowControl/>
        <w:suppressLineNumbers w:val="0"/>
        <w:spacing w:before="0" w:beforeAutospacing="1" w:after="0" w:afterAutospacing="1"/>
        <w:ind w:left="0" w:right="0" w:firstLine="640" w:firstLineChars="200"/>
        <w:rPr>
          <w:rFonts w:hint="eastAsia" w:ascii="楷体" w:hAnsi="楷体" w:eastAsia="楷体" w:cs="楷体"/>
          <w:sz w:val="32"/>
          <w:szCs w:val="32"/>
          <w:lang w:val="en-US"/>
        </w:rPr>
      </w:pPr>
      <w:r>
        <w:rPr>
          <w:rFonts w:hint="eastAsia" w:ascii="楷体" w:hAnsi="楷体" w:eastAsia="楷体" w:cs="楷体"/>
          <w:sz w:val="32"/>
          <w:szCs w:val="32"/>
        </w:rPr>
        <w:t>（二）国有资本经营预算财政拨款支出决算结构情况。</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lang w:val="en-US"/>
        </w:rPr>
        <w:t>2022</w:t>
      </w:r>
      <w:r>
        <w:rPr>
          <w:rFonts w:hint="default" w:ascii="仿宋_GB2312" w:hAnsi="ˎ̥" w:eastAsia="仿宋_GB2312" w:cs="仿宋_GB2312"/>
          <w:sz w:val="32"/>
          <w:szCs w:val="32"/>
        </w:rPr>
        <w:t>年度国有资本经营预算财政拨款支出</w:t>
      </w:r>
      <w:r>
        <w:rPr>
          <w:rFonts w:hint="default" w:ascii="仿宋_GB2312" w:eastAsia="仿宋_GB2312" w:cs="仿宋_GB2312"/>
          <w:sz w:val="32"/>
          <w:szCs w:val="32"/>
          <w:lang w:val="en-US"/>
        </w:rPr>
        <w:t>0.00</w:t>
      </w:r>
      <w:r>
        <w:rPr>
          <w:rFonts w:hint="default" w:ascii="仿宋_GB2312" w:hAnsi="ˎ̥" w:eastAsia="仿宋_GB2312" w:cs="仿宋_GB2312"/>
          <w:sz w:val="32"/>
          <w:szCs w:val="32"/>
        </w:rPr>
        <w:t>万元，（注：根据各部门（单位）实际支出涉及的支出功能分类类级科目填列）</w:t>
      </w:r>
    </w:p>
    <w:p>
      <w:pPr>
        <w:keepNext w:val="0"/>
        <w:keepLines w:val="0"/>
        <w:widowControl/>
        <w:suppressLineNumbers w:val="0"/>
        <w:spacing w:before="0" w:beforeAutospacing="1" w:after="0" w:afterAutospacing="1"/>
        <w:ind w:left="0" w:right="0" w:firstLine="640" w:firstLineChars="200"/>
        <w:rPr>
          <w:rFonts w:hint="eastAsia" w:ascii="楷体" w:hAnsi="楷体" w:eastAsia="楷体" w:cs="楷体"/>
          <w:sz w:val="32"/>
          <w:szCs w:val="32"/>
          <w:lang w:val="en-US"/>
        </w:rPr>
      </w:pPr>
      <w:r>
        <w:rPr>
          <w:rFonts w:hint="eastAsia" w:ascii="楷体" w:hAnsi="楷体" w:eastAsia="楷体" w:cs="楷体"/>
          <w:sz w:val="32"/>
          <w:szCs w:val="32"/>
        </w:rPr>
        <w:t>（三）国有资本经营预算财政拨款支出决算具体情况。</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b/>
          <w:bCs w:val="0"/>
          <w:sz w:val="32"/>
          <w:szCs w:val="32"/>
          <w:lang w:val="en-US"/>
        </w:rPr>
      </w:pPr>
      <w:r>
        <w:rPr>
          <w:rFonts w:hint="default" w:ascii="仿宋_GB2312" w:hAnsi="ˎ̥" w:eastAsia="仿宋_GB2312" w:cs="仿宋_GB2312"/>
          <w:sz w:val="32"/>
          <w:szCs w:val="32"/>
          <w:lang w:val="en-US"/>
        </w:rPr>
        <w:t>2022</w:t>
      </w:r>
      <w:r>
        <w:rPr>
          <w:rFonts w:hint="default" w:ascii="仿宋_GB2312" w:hAnsi="ˎ̥" w:eastAsia="仿宋_GB2312" w:cs="仿宋_GB2312"/>
          <w:sz w:val="32"/>
          <w:szCs w:val="32"/>
        </w:rPr>
        <w:t>年度国有资本经营预算财政拨款支出年初预算为</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万元，支出决算</w:t>
      </w:r>
      <w:r>
        <w:rPr>
          <w:rFonts w:hint="default" w:ascii="仿宋_GB2312" w:eastAsia="仿宋_GB2312" w:cs="仿宋_GB2312"/>
          <w:sz w:val="32"/>
          <w:szCs w:val="32"/>
        </w:rPr>
        <w:t>为</w:t>
      </w:r>
      <w:r>
        <w:rPr>
          <w:rFonts w:hint="default" w:ascii="仿宋_GB2312" w:eastAsia="仿宋_GB2312" w:cs="仿宋_GB2312"/>
          <w:sz w:val="32"/>
          <w:szCs w:val="32"/>
          <w:lang w:val="en-US"/>
        </w:rPr>
        <w:t>0.00</w:t>
      </w:r>
      <w:r>
        <w:rPr>
          <w:rFonts w:hint="default" w:ascii="仿宋_GB2312" w:hAnsi="ˎ̥" w:eastAsia="仿宋_GB2312" w:cs="仿宋_GB2312"/>
          <w:sz w:val="32"/>
          <w:szCs w:val="32"/>
        </w:rPr>
        <w:t>万元，完成年初预算的</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w:t>
      </w:r>
    </w:p>
    <w:p>
      <w:pPr>
        <w:keepNext w:val="0"/>
        <w:keepLines w:val="0"/>
        <w:widowControl/>
        <w:suppressLineNumbers w:val="0"/>
        <w:tabs>
          <w:tab w:val="center" w:pos="4473"/>
        </w:tabs>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（注：根据各部门（单位）实际支出涉及的支出功能分类项级科目填列，本部分</w:t>
      </w:r>
      <w:r>
        <w:rPr>
          <w:rFonts w:hint="default" w:ascii="仿宋_GB2312" w:hAnsi="ˎ̥" w:eastAsia="仿宋_GB2312" w:cs="仿宋_GB2312"/>
          <w:sz w:val="32"/>
          <w:szCs w:val="32"/>
          <w:lang w:val="en-US"/>
        </w:rPr>
        <w:t>2022</w:t>
      </w:r>
      <w:r>
        <w:rPr>
          <w:rFonts w:hint="default" w:ascii="仿宋_GB2312" w:hAnsi="ˎ̥" w:eastAsia="仿宋_GB2312" w:cs="仿宋_GB2312"/>
          <w:sz w:val="32"/>
          <w:szCs w:val="32"/>
        </w:rPr>
        <w:t>年决算相关数据取自财决公开</w:t>
      </w:r>
      <w:r>
        <w:rPr>
          <w:rFonts w:hint="default" w:ascii="仿宋_GB2312" w:hAnsi="ˎ̥" w:eastAsia="仿宋_GB2312" w:cs="仿宋_GB2312"/>
          <w:sz w:val="32"/>
          <w:szCs w:val="32"/>
          <w:lang w:val="en-US"/>
        </w:rPr>
        <w:t>08</w:t>
      </w:r>
      <w:r>
        <w:rPr>
          <w:rFonts w:hint="default" w:ascii="仿宋_GB2312" w:hAnsi="ˎ̥" w:eastAsia="仿宋_GB2312" w:cs="仿宋_GB2312"/>
          <w:sz w:val="32"/>
          <w:szCs w:val="32"/>
        </w:rPr>
        <w:t>表）。</w:t>
      </w:r>
    </w:p>
    <w:p>
      <w:pPr>
        <w:keepNext w:val="0"/>
        <w:keepLines w:val="0"/>
        <w:widowControl/>
        <w:suppressLineNumbers w:val="0"/>
        <w:spacing w:before="0" w:beforeAutospacing="1" w:after="0" w:afterAutospacing="1"/>
        <w:ind w:left="0" w:right="0" w:firstLine="627" w:firstLineChars="196"/>
        <w:rPr>
          <w:rFonts w:hint="default" w:ascii="仿宋_GB2312" w:hAnsi="ˎ̥" w:eastAsia="楷体_GB2312" w:cs="仿宋_GB2312"/>
          <w:sz w:val="32"/>
          <w:szCs w:val="32"/>
          <w:lang w:val="en-US"/>
        </w:rPr>
      </w:pPr>
      <w:r>
        <w:rPr>
          <w:rFonts w:hint="eastAsia" w:ascii="黑体" w:hAnsi="宋体" w:eastAsia="黑体" w:cs="黑体"/>
          <w:bCs/>
          <w:sz w:val="32"/>
          <w:szCs w:val="32"/>
        </w:rPr>
        <w:t>九、财政拨款“三公”经费支出决算情况说明</w:t>
      </w:r>
    </w:p>
    <w:p>
      <w:pPr>
        <w:keepNext w:val="0"/>
        <w:keepLines w:val="0"/>
        <w:widowControl/>
        <w:suppressLineNumbers w:val="0"/>
        <w:spacing w:before="0" w:beforeAutospacing="1" w:after="0" w:afterAutospacing="1"/>
        <w:ind w:left="0" w:right="0" w:firstLine="640" w:firstLineChars="200"/>
        <w:rPr>
          <w:rFonts w:hint="eastAsia" w:ascii="楷体" w:hAnsi="楷体" w:eastAsia="楷体" w:cs="楷体"/>
          <w:bCs/>
          <w:sz w:val="32"/>
          <w:szCs w:val="32"/>
          <w:lang w:val="en-US"/>
        </w:rPr>
      </w:pPr>
      <w:r>
        <w:rPr>
          <w:rFonts w:hint="eastAsia" w:ascii="楷体" w:hAnsi="楷体" w:eastAsia="楷体" w:cs="楷体"/>
          <w:bCs/>
          <w:sz w:val="32"/>
          <w:szCs w:val="32"/>
        </w:rPr>
        <w:t>（一）财政拨款“三公”经费支出决算总体情况说明。</w:t>
      </w:r>
    </w:p>
    <w:p>
      <w:pPr>
        <w:keepNext w:val="0"/>
        <w:keepLines w:val="0"/>
        <w:widowControl/>
        <w:suppressLineNumbers w:val="0"/>
        <w:spacing w:before="0" w:beforeAutospacing="1" w:after="0" w:afterAutospacing="1"/>
        <w:ind w:left="0" w:right="0"/>
        <w:rPr>
          <w:rFonts w:hint="default" w:ascii="仿宋_GB2312" w:hAnsi="ˎ̥" w:eastAsia="仿宋_GB2312" w:cs="仿宋_GB2312"/>
          <w:sz w:val="32"/>
          <w:szCs w:val="32"/>
          <w:lang w:val="en-US"/>
        </w:rPr>
      </w:pPr>
      <w:r>
        <w:rPr>
          <w:rFonts w:hint="default" w:ascii="仿宋_GB2312" w:hAnsi="ˎ̥" w:eastAsia="仿宋_GB2312" w:cs="仿宋_GB2312"/>
          <w:sz w:val="32"/>
          <w:szCs w:val="32"/>
          <w:lang w:val="en-US"/>
        </w:rPr>
        <w:t xml:space="preserve">    2022</w:t>
      </w:r>
      <w:r>
        <w:rPr>
          <w:rFonts w:hint="default" w:ascii="仿宋_GB2312" w:hAnsi="ˎ̥" w:eastAsia="仿宋_GB2312" w:cs="仿宋_GB2312"/>
          <w:sz w:val="32"/>
          <w:szCs w:val="32"/>
        </w:rPr>
        <w:t>年度财政拨款“三公”经费支出预算为</w:t>
      </w:r>
      <w:r>
        <w:rPr>
          <w:rFonts w:hint="default" w:ascii="仿宋_GB2312" w:eastAsia="仿宋_GB2312" w:cs="仿宋_GB2312"/>
          <w:sz w:val="32"/>
          <w:szCs w:val="32"/>
          <w:lang w:val="en-US"/>
        </w:rPr>
        <w:t>0.00</w:t>
      </w:r>
      <w:r>
        <w:rPr>
          <w:rFonts w:hint="default" w:ascii="仿宋_GB2312" w:hAnsi="ˎ̥" w:eastAsia="仿宋_GB2312" w:cs="仿宋_GB2312"/>
          <w:sz w:val="32"/>
          <w:szCs w:val="32"/>
        </w:rPr>
        <w:t>万元，支出决算为</w:t>
      </w:r>
      <w:r>
        <w:rPr>
          <w:rFonts w:hint="default" w:ascii="仿宋_GB2312" w:eastAsia="仿宋_GB2312" w:cs="仿宋_GB2312"/>
          <w:sz w:val="32"/>
          <w:szCs w:val="32"/>
          <w:lang w:val="en-US"/>
        </w:rPr>
        <w:t>0.00</w:t>
      </w:r>
      <w:r>
        <w:rPr>
          <w:rFonts w:hint="default" w:ascii="仿宋_GB2312" w:hAnsi="ˎ̥" w:eastAsia="仿宋_GB2312" w:cs="仿宋_GB2312"/>
          <w:sz w:val="32"/>
          <w:szCs w:val="32"/>
        </w:rPr>
        <w:t>万元，完成预算的</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w:t>
      </w:r>
    </w:p>
    <w:p>
      <w:pPr>
        <w:keepNext w:val="0"/>
        <w:keepLines w:val="0"/>
        <w:widowControl/>
        <w:suppressLineNumbers w:val="0"/>
        <w:spacing w:before="0" w:beforeAutospacing="1" w:after="0" w:afterAutospacing="1"/>
        <w:ind w:left="0" w:right="0"/>
        <w:rPr>
          <w:rFonts w:hint="eastAsia" w:ascii="楷体" w:hAnsi="楷体" w:eastAsia="楷体" w:cs="楷体"/>
          <w:sz w:val="32"/>
          <w:szCs w:val="32"/>
          <w:lang w:val="en-US"/>
        </w:rPr>
      </w:pPr>
      <w:r>
        <w:rPr>
          <w:rFonts w:hint="eastAsia" w:ascii="楷体" w:hAnsi="楷体" w:eastAsia="楷体" w:cs="楷体"/>
          <w:b/>
          <w:bCs/>
          <w:sz w:val="32"/>
          <w:szCs w:val="32"/>
          <w:lang w:val="en-US"/>
        </w:rPr>
        <w:t xml:space="preserve">   </w:t>
      </w:r>
      <w:r>
        <w:rPr>
          <w:rFonts w:hint="eastAsia" w:ascii="楷体" w:hAnsi="楷体" w:eastAsia="楷体" w:cs="楷体"/>
          <w:sz w:val="32"/>
          <w:szCs w:val="32"/>
          <w:lang w:val="en-US"/>
        </w:rPr>
        <w:t xml:space="preserve"> </w:t>
      </w:r>
      <w:r>
        <w:rPr>
          <w:rFonts w:hint="eastAsia" w:ascii="楷体" w:hAnsi="楷体" w:eastAsia="楷体" w:cs="楷体"/>
          <w:sz w:val="32"/>
          <w:szCs w:val="32"/>
        </w:rPr>
        <w:t>（二）财政拨款“三公”经费支出决算具体情况说明。</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lang w:val="en-US"/>
        </w:rPr>
        <w:t>2022</w:t>
      </w:r>
      <w:r>
        <w:rPr>
          <w:rFonts w:hint="default" w:ascii="仿宋_GB2312" w:hAnsi="ˎ̥" w:eastAsia="仿宋_GB2312" w:cs="仿宋_GB2312"/>
          <w:sz w:val="32"/>
          <w:szCs w:val="32"/>
        </w:rPr>
        <w:t>年度财政拨款“三公”经费支出决算中，因公出国（境）费支出决算</w:t>
      </w:r>
      <w:r>
        <w:rPr>
          <w:rFonts w:hint="default" w:ascii="仿宋_GB2312" w:eastAsia="仿宋_GB2312" w:cs="仿宋_GB2312"/>
          <w:sz w:val="32"/>
          <w:szCs w:val="32"/>
          <w:lang w:val="en-US"/>
        </w:rPr>
        <w:t>0.00</w:t>
      </w:r>
      <w:r>
        <w:rPr>
          <w:rFonts w:hint="default" w:ascii="仿宋_GB2312" w:hAnsi="ˎ̥" w:eastAsia="仿宋_GB2312" w:cs="仿宋_GB2312"/>
          <w:sz w:val="32"/>
          <w:szCs w:val="32"/>
        </w:rPr>
        <w:t>万元，占</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；公务用车购置及运行维护费支出决算</w:t>
      </w:r>
      <w:r>
        <w:rPr>
          <w:rFonts w:hint="default" w:ascii="仿宋_GB2312" w:eastAsia="仿宋_GB2312" w:cs="仿宋_GB2312"/>
          <w:sz w:val="32"/>
          <w:szCs w:val="32"/>
          <w:lang w:val="en-US"/>
        </w:rPr>
        <w:t>0.00</w:t>
      </w:r>
      <w:r>
        <w:rPr>
          <w:rFonts w:hint="default" w:ascii="仿宋_GB2312" w:hAnsi="ˎ̥" w:eastAsia="仿宋_GB2312" w:cs="仿宋_GB2312"/>
          <w:sz w:val="32"/>
          <w:szCs w:val="32"/>
        </w:rPr>
        <w:t>万元，占</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；公务接待费支出决算</w:t>
      </w:r>
      <w:r>
        <w:rPr>
          <w:rFonts w:hint="default" w:ascii="仿宋_GB2312" w:eastAsia="仿宋_GB2312" w:cs="仿宋_GB2312"/>
          <w:sz w:val="32"/>
          <w:szCs w:val="32"/>
          <w:lang w:val="en-US"/>
        </w:rPr>
        <w:t>0.00</w:t>
      </w:r>
      <w:r>
        <w:rPr>
          <w:rFonts w:hint="default" w:ascii="仿宋_GB2312" w:hAnsi="ˎ̥" w:eastAsia="仿宋_GB2312" w:cs="仿宋_GB2312"/>
          <w:sz w:val="32"/>
          <w:szCs w:val="32"/>
        </w:rPr>
        <w:t>万元，占</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w:t>
      </w:r>
    </w:p>
    <w:p>
      <w:pPr>
        <w:keepNext w:val="0"/>
        <w:keepLines w:val="0"/>
        <w:widowControl/>
        <w:suppressLineNumbers w:val="0"/>
        <w:spacing w:before="0" w:beforeAutospacing="1" w:after="0" w:afterAutospacing="1"/>
        <w:ind w:left="0" w:right="0" w:firstLine="643" w:firstLineChars="200"/>
        <w:rPr>
          <w:rFonts w:hint="default" w:ascii="仿宋_GB2312" w:hAnsi="ˎ̥" w:eastAsia="仿宋_GB2312" w:cs="仿宋_GB2312"/>
          <w:sz w:val="32"/>
          <w:szCs w:val="32"/>
          <w:lang w:val="en-US"/>
        </w:rPr>
      </w:pPr>
      <w:r>
        <w:rPr>
          <w:rFonts w:hint="default" w:ascii="仿宋_GB2312" w:hAnsi="ˎ̥" w:eastAsia="仿宋_GB2312" w:cs="仿宋_GB2312"/>
          <w:b/>
          <w:bCs w:val="0"/>
          <w:sz w:val="32"/>
          <w:szCs w:val="32"/>
          <w:lang w:val="en-US"/>
        </w:rPr>
        <w:t>1.</w:t>
      </w:r>
      <w:r>
        <w:rPr>
          <w:rFonts w:hint="default" w:ascii="仿宋_GB2312" w:hAnsi="ˎ̥" w:eastAsia="仿宋_GB2312" w:cs="仿宋_GB2312"/>
          <w:b/>
          <w:bCs w:val="0"/>
          <w:sz w:val="32"/>
          <w:szCs w:val="32"/>
        </w:rPr>
        <w:t>因公出国（境）费</w:t>
      </w:r>
      <w:r>
        <w:rPr>
          <w:rFonts w:hint="default" w:ascii="仿宋_GB2312" w:hAnsi="ˎ̥" w:eastAsia="仿宋_GB2312" w:cs="仿宋_GB2312"/>
          <w:sz w:val="32"/>
          <w:szCs w:val="32"/>
        </w:rPr>
        <w:t>支出</w:t>
      </w:r>
      <w:r>
        <w:rPr>
          <w:rFonts w:hint="default" w:ascii="仿宋_GB2312" w:eastAsia="仿宋_GB2312" w:cs="仿宋_GB2312"/>
          <w:sz w:val="32"/>
          <w:szCs w:val="32"/>
          <w:lang w:val="en-US"/>
        </w:rPr>
        <w:t>0.00</w:t>
      </w:r>
      <w:r>
        <w:rPr>
          <w:rFonts w:hint="default" w:ascii="仿宋_GB2312" w:hAnsi="ˎ̥" w:eastAsia="仿宋_GB2312" w:cs="仿宋_GB2312"/>
          <w:sz w:val="32"/>
          <w:szCs w:val="32"/>
        </w:rPr>
        <w:t>万元。全年安排因公出国（境）团组</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个，因公出国（境）</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人次。开支内容包括：</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支出万元。</w:t>
      </w:r>
    </w:p>
    <w:p>
      <w:pPr>
        <w:keepNext w:val="0"/>
        <w:keepLines w:val="0"/>
        <w:widowControl/>
        <w:suppressLineNumbers w:val="0"/>
        <w:spacing w:before="0" w:beforeAutospacing="1" w:after="0" w:afterAutospacing="1"/>
        <w:ind w:left="0" w:right="0"/>
        <w:rPr>
          <w:rFonts w:hint="default" w:ascii="仿宋_GB2312" w:hAnsi="ˎ̥" w:eastAsia="仿宋_GB2312" w:cs="仿宋_GB2312"/>
          <w:sz w:val="32"/>
          <w:szCs w:val="32"/>
          <w:lang w:val="en-US"/>
        </w:rPr>
      </w:pPr>
      <w:r>
        <w:rPr>
          <w:rFonts w:hint="default" w:ascii="仿宋_GB2312" w:hAnsi="ˎ̥" w:eastAsia="仿宋_GB2312" w:cs="仿宋_GB2312"/>
          <w:b/>
          <w:bCs w:val="0"/>
          <w:sz w:val="32"/>
          <w:szCs w:val="32"/>
          <w:lang w:val="en-US"/>
        </w:rPr>
        <w:t xml:space="preserve">    2.</w:t>
      </w:r>
      <w:r>
        <w:rPr>
          <w:rFonts w:hint="default" w:ascii="仿宋_GB2312" w:hAnsi="ˎ̥" w:eastAsia="仿宋_GB2312" w:cs="仿宋_GB2312"/>
          <w:b/>
          <w:bCs w:val="0"/>
          <w:sz w:val="32"/>
          <w:szCs w:val="32"/>
        </w:rPr>
        <w:t>公务用车购置及运行维护费支出</w:t>
      </w:r>
      <w:r>
        <w:rPr>
          <w:rFonts w:hint="default" w:ascii="仿宋_GB2312" w:eastAsia="仿宋_GB2312" w:cs="仿宋_GB2312"/>
          <w:sz w:val="32"/>
          <w:szCs w:val="32"/>
          <w:lang w:val="en-US"/>
        </w:rPr>
        <w:t>0.00</w:t>
      </w:r>
      <w:r>
        <w:rPr>
          <w:rFonts w:hint="default" w:ascii="仿宋_GB2312" w:hAnsi="ˎ̥" w:eastAsia="仿宋_GB2312" w:cs="仿宋_GB2312"/>
          <w:sz w:val="32"/>
          <w:szCs w:val="32"/>
        </w:rPr>
        <w:t>万元。其中：</w:t>
      </w:r>
    </w:p>
    <w:p>
      <w:pPr>
        <w:keepNext w:val="0"/>
        <w:keepLines w:val="0"/>
        <w:widowControl/>
        <w:suppressLineNumbers w:val="0"/>
        <w:spacing w:before="0" w:beforeAutospacing="1" w:after="0" w:afterAutospacing="1"/>
        <w:ind w:left="0" w:right="0" w:firstLine="643" w:firstLineChars="200"/>
        <w:rPr>
          <w:rFonts w:hint="default" w:ascii="仿宋_GB2312" w:hAnsi="ˎ̥" w:eastAsia="仿宋_GB2312" w:cs="仿宋_GB2312"/>
          <w:sz w:val="32"/>
          <w:szCs w:val="32"/>
          <w:lang w:val="en-US"/>
        </w:rPr>
      </w:pPr>
      <w:r>
        <w:rPr>
          <w:rFonts w:hint="default" w:ascii="仿宋_GB2312" w:hAnsi="ˎ̥" w:eastAsia="仿宋_GB2312" w:cs="仿宋_GB2312"/>
          <w:b/>
          <w:bCs w:val="0"/>
          <w:sz w:val="32"/>
          <w:szCs w:val="32"/>
        </w:rPr>
        <w:t>公务用车购置支出</w:t>
      </w:r>
      <w:r>
        <w:rPr>
          <w:rFonts w:hint="default" w:ascii="仿宋_GB2312" w:eastAsia="仿宋_GB2312" w:cs="仿宋_GB2312"/>
          <w:sz w:val="32"/>
          <w:szCs w:val="32"/>
          <w:lang w:val="en-US"/>
        </w:rPr>
        <w:t>0.00</w:t>
      </w:r>
      <w:r>
        <w:rPr>
          <w:rFonts w:hint="default" w:ascii="仿宋_GB2312" w:hAnsi="ˎ̥" w:eastAsia="仿宋_GB2312" w:cs="仿宋_GB2312"/>
          <w:sz w:val="32"/>
          <w:szCs w:val="32"/>
        </w:rPr>
        <w:t>万元，全年购置公务用车</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辆，年末公务用车保有量</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辆。</w:t>
      </w:r>
    </w:p>
    <w:p>
      <w:pPr>
        <w:keepNext w:val="0"/>
        <w:keepLines w:val="0"/>
        <w:widowControl/>
        <w:suppressLineNumbers w:val="0"/>
        <w:spacing w:before="0" w:beforeAutospacing="1" w:after="0" w:afterAutospacing="1"/>
        <w:ind w:left="0" w:right="0" w:firstLine="643" w:firstLineChars="200"/>
        <w:rPr>
          <w:rFonts w:hint="default" w:ascii="仿宋_GB2312" w:hAnsi="ˎ̥" w:eastAsia="仿宋_GB2312" w:cs="仿宋_GB2312"/>
          <w:sz w:val="32"/>
          <w:szCs w:val="32"/>
          <w:lang w:val="en-US"/>
        </w:rPr>
      </w:pPr>
      <w:r>
        <w:rPr>
          <w:rFonts w:hint="default" w:ascii="仿宋_GB2312" w:hAnsi="ˎ̥" w:eastAsia="仿宋_GB2312" w:cs="仿宋_GB2312"/>
          <w:b/>
          <w:bCs w:val="0"/>
          <w:sz w:val="32"/>
          <w:szCs w:val="32"/>
        </w:rPr>
        <w:t>公务用车运行维护费支出</w:t>
      </w:r>
      <w:r>
        <w:rPr>
          <w:rFonts w:hint="default" w:ascii="仿宋_GB2312" w:eastAsia="仿宋_GB2312" w:cs="仿宋_GB2312"/>
          <w:sz w:val="32"/>
          <w:szCs w:val="32"/>
          <w:lang w:val="en-US"/>
        </w:rPr>
        <w:t>0.00</w:t>
      </w:r>
      <w:r>
        <w:rPr>
          <w:rFonts w:hint="default" w:ascii="仿宋_GB2312" w:hAnsi="ˎ̥" w:eastAsia="仿宋_GB2312" w:cs="仿宋_GB2312"/>
          <w:sz w:val="32"/>
          <w:szCs w:val="32"/>
        </w:rPr>
        <w:t>万元。</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bCs/>
          <w:sz w:val="32"/>
          <w:szCs w:val="32"/>
          <w:lang w:val="en-US"/>
        </w:rPr>
      </w:pPr>
      <w:r>
        <w:rPr>
          <w:rFonts w:hint="default" w:ascii="仿宋_GB2312" w:hAnsi="ˎ̥" w:eastAsia="仿宋_GB2312" w:cs="仿宋_GB2312"/>
          <w:bCs/>
          <w:sz w:val="32"/>
          <w:szCs w:val="32"/>
        </w:rPr>
        <w:t>公务用车购置及运行费支出决算数</w:t>
      </w:r>
      <w:r>
        <w:rPr>
          <w:rFonts w:hint="default" w:ascii="仿宋_GB2312" w:hAnsi="ˎ̥" w:eastAsia="仿宋_GB2312" w:cs="仿宋_GB2312"/>
          <w:sz w:val="32"/>
          <w:szCs w:val="32"/>
        </w:rPr>
        <w:t>比预算数增加（减少）</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元，增长（下降）</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w:t>
      </w:r>
    </w:p>
    <w:p>
      <w:pPr>
        <w:keepNext w:val="0"/>
        <w:keepLines w:val="0"/>
        <w:widowControl/>
        <w:suppressLineNumbers w:val="0"/>
        <w:spacing w:before="0" w:beforeAutospacing="1" w:after="0" w:afterAutospacing="1"/>
        <w:ind w:left="0" w:right="0"/>
        <w:rPr>
          <w:rFonts w:hint="default" w:ascii="仿宋_GB2312" w:hAnsi="ˎ̥" w:eastAsia="仿宋_GB2312" w:cs="仿宋_GB2312"/>
          <w:sz w:val="32"/>
          <w:szCs w:val="32"/>
          <w:lang w:val="en-US"/>
        </w:rPr>
      </w:pPr>
      <w:r>
        <w:rPr>
          <w:rFonts w:hint="default" w:ascii="仿宋_GB2312" w:hAnsi="ˎ̥" w:eastAsia="仿宋_GB2312" w:cs="仿宋_GB2312"/>
          <w:b/>
          <w:bCs w:val="0"/>
          <w:sz w:val="32"/>
          <w:szCs w:val="32"/>
          <w:lang w:val="en-US"/>
        </w:rPr>
        <w:t xml:space="preserve">    3.</w:t>
      </w:r>
      <w:r>
        <w:rPr>
          <w:rFonts w:hint="default" w:ascii="仿宋_GB2312" w:hAnsi="ˎ̥" w:eastAsia="仿宋_GB2312" w:cs="仿宋_GB2312"/>
          <w:b/>
          <w:bCs w:val="0"/>
          <w:sz w:val="32"/>
          <w:szCs w:val="32"/>
        </w:rPr>
        <w:t>公务接待费支出</w:t>
      </w:r>
      <w:r>
        <w:rPr>
          <w:rFonts w:hint="default" w:ascii="仿宋_GB2312" w:eastAsia="仿宋_GB2312" w:cs="仿宋_GB2312"/>
          <w:sz w:val="32"/>
          <w:szCs w:val="32"/>
          <w:lang w:val="en-US"/>
        </w:rPr>
        <w:t>0.00</w:t>
      </w:r>
      <w:r>
        <w:rPr>
          <w:rFonts w:hint="default" w:ascii="仿宋_GB2312" w:hAnsi="ˎ̥" w:eastAsia="仿宋_GB2312" w:cs="仿宋_GB2312"/>
          <w:sz w:val="32"/>
          <w:szCs w:val="32"/>
        </w:rPr>
        <w:t>万元，</w:t>
      </w:r>
    </w:p>
    <w:p>
      <w:pPr>
        <w:keepNext w:val="0"/>
        <w:keepLines w:val="0"/>
        <w:widowControl/>
        <w:suppressLineNumbers w:val="0"/>
        <w:spacing w:before="0" w:beforeAutospacing="1" w:after="0" w:afterAutospacing="1"/>
        <w:ind w:left="0" w:right="0" w:firstLine="643" w:firstLineChars="200"/>
        <w:rPr>
          <w:rFonts w:hint="default" w:ascii="仿宋_GB2312" w:hAnsi="ˎ̥" w:eastAsia="仿宋_GB2312" w:cs="仿宋_GB2312"/>
          <w:sz w:val="32"/>
          <w:szCs w:val="32"/>
          <w:lang w:val="en-US"/>
        </w:rPr>
      </w:pPr>
      <w:r>
        <w:rPr>
          <w:rFonts w:hint="default" w:ascii="仿宋_GB2312" w:hAnsi="ˎ̥" w:eastAsia="仿宋_GB2312" w:cs="仿宋_GB2312"/>
          <w:b/>
          <w:bCs w:val="0"/>
          <w:sz w:val="32"/>
          <w:szCs w:val="32"/>
        </w:rPr>
        <w:t>国内接待费</w:t>
      </w:r>
      <w:r>
        <w:rPr>
          <w:rFonts w:hint="default" w:ascii="仿宋_GB2312" w:hAnsi="ˎ̥" w:eastAsia="仿宋_GB2312" w:cs="仿宋_GB2312"/>
          <w:sz w:val="32"/>
          <w:szCs w:val="32"/>
        </w:rPr>
        <w:t>支出</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万元，国内公务接待</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批次，接待</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人次</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国（境）外接待费支出</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万元，国（境）外公务接待</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批次，接待</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人次</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w:t>
      </w:r>
    </w:p>
    <w:p>
      <w:pPr>
        <w:keepNext w:val="0"/>
        <w:keepLines w:val="0"/>
        <w:widowControl/>
        <w:suppressLineNumbers w:val="0"/>
        <w:spacing w:before="0" w:beforeAutospacing="1" w:after="0" w:afterAutospacing="1"/>
        <w:ind w:left="0" w:right="0" w:firstLine="640" w:firstLineChars="200"/>
        <w:rPr>
          <w:rFonts w:hint="eastAsia" w:ascii="仿宋_GB2312" w:hAnsi="ˎ̥" w:eastAsia="仿宋_GB2312" w:cs="仿宋_GB2312"/>
          <w:sz w:val="32"/>
          <w:szCs w:val="32"/>
          <w:lang w:val="en-US" w:eastAsia="zh-CN"/>
        </w:rPr>
      </w:pPr>
      <w:r>
        <w:rPr>
          <w:rFonts w:hint="default" w:ascii="仿宋_GB2312" w:hAnsi="ˎ̥" w:eastAsia="仿宋_GB2312" w:cs="仿宋_GB2312"/>
          <w:sz w:val="32"/>
          <w:szCs w:val="32"/>
        </w:rPr>
        <w:t>公务接待费支出决算数比预算数增加（减少）</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万元，增长（下降）</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w:t>
      </w:r>
      <w:r>
        <w:rPr>
          <w:rFonts w:hint="eastAsia" w:ascii="仿宋_GB2312" w:hAnsi="ˎ̥" w:eastAsia="仿宋_GB2312" w:cs="仿宋_GB2312"/>
          <w:sz w:val="32"/>
          <w:szCs w:val="32"/>
          <w:lang w:val="en-US" w:eastAsia="zh-CN"/>
        </w:rPr>
        <w:t>0</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（注：</w:t>
      </w:r>
      <w:r>
        <w:rPr>
          <w:rFonts w:hint="default" w:ascii="仿宋_GB2312" w:hAnsi="ˎ̥" w:eastAsia="仿宋_GB2312" w:cs="仿宋_GB2312"/>
          <w:sz w:val="32"/>
          <w:szCs w:val="32"/>
          <w:lang w:val="en-US"/>
        </w:rPr>
        <w:t>2022</w:t>
      </w:r>
      <w:r>
        <w:rPr>
          <w:rFonts w:hint="default" w:ascii="仿宋_GB2312" w:hAnsi="ˎ̥" w:eastAsia="仿宋_GB2312" w:cs="仿宋_GB2312"/>
          <w:sz w:val="32"/>
          <w:szCs w:val="32"/>
        </w:rPr>
        <w:t>年度“三公”经费预算数、决算数可取自附件财决公开</w:t>
      </w:r>
      <w:r>
        <w:rPr>
          <w:rFonts w:hint="default" w:ascii="仿宋_GB2312" w:hAnsi="ˎ̥" w:eastAsia="仿宋_GB2312" w:cs="仿宋_GB2312"/>
          <w:sz w:val="32"/>
          <w:szCs w:val="32"/>
          <w:lang w:val="en-US"/>
        </w:rPr>
        <w:t>09</w:t>
      </w:r>
      <w:r>
        <w:rPr>
          <w:rFonts w:hint="default" w:ascii="仿宋_GB2312" w:hAnsi="ˎ̥" w:eastAsia="仿宋_GB2312" w:cs="仿宋_GB2312"/>
          <w:sz w:val="32"/>
          <w:szCs w:val="32"/>
        </w:rPr>
        <w:t>表，</w:t>
      </w:r>
      <w:r>
        <w:rPr>
          <w:rFonts w:hint="default" w:ascii="仿宋_GB2312" w:hAnsi="ˎ̥" w:eastAsia="仿宋_GB2312" w:cs="仿宋_GB2312"/>
          <w:sz w:val="32"/>
          <w:szCs w:val="32"/>
          <w:lang w:val="en-US"/>
        </w:rPr>
        <w:t>2022</w:t>
      </w:r>
      <w:r>
        <w:rPr>
          <w:rFonts w:hint="default" w:ascii="仿宋_GB2312" w:hAnsi="ˎ̥" w:eastAsia="仿宋_GB2312" w:cs="仿宋_GB2312"/>
          <w:sz w:val="32"/>
          <w:szCs w:val="32"/>
        </w:rPr>
        <w:t>年的出国团组数、出国人次，公务用车购置数、公务用车保有量，接待团组数、接待人次可取自部门决算报表</w:t>
      </w:r>
      <w:r>
        <w:rPr>
          <w:rFonts w:hint="default" w:ascii="仿宋_GB2312" w:hAnsi="ˎ̥" w:eastAsia="仿宋_GB2312" w:cs="仿宋_GB2312"/>
          <w:sz w:val="32"/>
          <w:szCs w:val="32"/>
          <w:lang w:val="en-US"/>
        </w:rPr>
        <w:t>F03</w:t>
      </w:r>
      <w:r>
        <w:rPr>
          <w:rFonts w:hint="default" w:ascii="仿宋_GB2312" w:hAnsi="ˎ̥" w:eastAsia="仿宋_GB2312" w:cs="仿宋_GB2312"/>
          <w:sz w:val="32"/>
          <w:szCs w:val="32"/>
        </w:rPr>
        <w:t>表《机构运行信息表》）。</w:t>
      </w:r>
    </w:p>
    <w:p>
      <w:pPr>
        <w:keepNext w:val="0"/>
        <w:keepLines w:val="0"/>
        <w:widowControl/>
        <w:suppressLineNumbers w:val="0"/>
        <w:spacing w:before="0" w:beforeAutospacing="1" w:after="0" w:afterAutospacing="1"/>
        <w:ind w:left="0" w:right="0" w:firstLine="640" w:firstLineChars="200"/>
        <w:rPr>
          <w:rFonts w:hint="eastAsia" w:ascii="黑体" w:hAnsi="宋体" w:eastAsia="黑体" w:cs="黑体"/>
          <w:bCs/>
          <w:sz w:val="32"/>
          <w:szCs w:val="32"/>
          <w:lang w:val="en-US"/>
        </w:rPr>
      </w:pPr>
      <w:r>
        <w:rPr>
          <w:rFonts w:hint="eastAsia" w:ascii="黑体" w:hAnsi="宋体" w:eastAsia="黑体" w:cs="黑体"/>
          <w:bCs/>
          <w:sz w:val="32"/>
          <w:szCs w:val="32"/>
        </w:rPr>
        <w:t>十、预算绩效情况说明。</w:t>
      </w:r>
    </w:p>
    <w:p>
      <w:pPr>
        <w:keepNext w:val="0"/>
        <w:keepLines w:val="0"/>
        <w:widowControl/>
        <w:suppressLineNumbers w:val="0"/>
        <w:spacing w:before="0" w:beforeAutospacing="1" w:after="0" w:afterAutospacing="1" w:line="578" w:lineRule="exact"/>
        <w:ind w:left="0" w:right="0" w:firstLine="640" w:firstLineChars="200"/>
        <w:rPr>
          <w:rFonts w:hint="eastAsia" w:ascii="楷体" w:hAnsi="楷体" w:eastAsia="楷体" w:cs="楷体"/>
          <w:bCs/>
          <w:sz w:val="32"/>
          <w:szCs w:val="32"/>
          <w:lang w:val="en-US"/>
        </w:rPr>
      </w:pPr>
      <w:r>
        <w:rPr>
          <w:rFonts w:hint="eastAsia" w:ascii="楷体" w:hAnsi="楷体" w:eastAsia="楷体" w:cs="楷体"/>
          <w:bCs/>
          <w:sz w:val="32"/>
          <w:szCs w:val="32"/>
        </w:rPr>
        <w:t>（一）绩效管理工作开展情况。</w:t>
      </w:r>
    </w:p>
    <w:p>
      <w:pPr>
        <w:keepNext w:val="0"/>
        <w:keepLines w:val="0"/>
        <w:widowControl/>
        <w:suppressLineNumbers w:val="0"/>
        <w:spacing w:before="0" w:beforeAutospacing="1" w:after="0" w:afterAutospacing="1"/>
        <w:ind w:left="0" w:right="0" w:firstLine="640" w:firstLineChars="200"/>
        <w:jc w:val="left"/>
        <w:rPr>
          <w:rFonts w:hint="default" w:ascii="仿宋_GB2312" w:eastAsia="仿宋_GB2312" w:cs="仿宋_GB2312"/>
          <w:sz w:val="32"/>
          <w:szCs w:val="32"/>
          <w:lang w:val="en-US"/>
        </w:rPr>
      </w:pPr>
      <w:r>
        <w:rPr>
          <w:rFonts w:hint="default" w:ascii="仿宋_GB2312" w:eastAsia="仿宋_GB2312" w:cs="仿宋_GB2312"/>
          <w:sz w:val="32"/>
          <w:szCs w:val="32"/>
        </w:rPr>
        <w:t>根据财政预算绩效管理要求，可按照如下格式说明：根据预算管理要求，我部门（单位）组织对</w:t>
      </w:r>
      <w:r>
        <w:rPr>
          <w:rFonts w:hint="default" w:ascii="仿宋_GB2312" w:eastAsia="仿宋_GB2312" w:cs="仿宋_GB2312"/>
          <w:sz w:val="32"/>
          <w:szCs w:val="32"/>
          <w:lang w:val="en-US"/>
        </w:rPr>
        <w:t>2022</w:t>
      </w:r>
      <w:r>
        <w:rPr>
          <w:rFonts w:hint="default" w:ascii="仿宋_GB2312" w:eastAsia="仿宋_GB2312" w:cs="仿宋_GB2312"/>
          <w:sz w:val="32"/>
          <w:szCs w:val="32"/>
        </w:rPr>
        <w:t>年度一般公共预算项目支出全面开展绩效自评。</w:t>
      </w:r>
      <w:r>
        <w:rPr>
          <w:rFonts w:hint="default" w:ascii="仿宋_GB2312" w:eastAsia="仿宋_GB2312" w:cs="仿宋_GB2312"/>
          <w:sz w:val="32"/>
          <w:szCs w:val="32"/>
          <w:lang w:bidi="ar"/>
        </w:rPr>
        <w:t>其中，自评项目</w:t>
      </w:r>
      <w:r>
        <w:rPr>
          <w:rFonts w:hint="default" w:ascii="仿宋_GB2312" w:eastAsia="仿宋_GB2312" w:cs="仿宋_GB2312"/>
          <w:sz w:val="32"/>
          <w:szCs w:val="32"/>
          <w:lang w:val="en-US" w:bidi="ar"/>
        </w:rPr>
        <w:t>XX</w:t>
      </w:r>
      <w:r>
        <w:rPr>
          <w:rFonts w:hint="default" w:ascii="仿宋_GB2312" w:eastAsia="仿宋_GB2312" w:cs="仿宋_GB2312"/>
          <w:sz w:val="32"/>
          <w:szCs w:val="32"/>
          <w:lang w:bidi="ar"/>
        </w:rPr>
        <w:t>个，共涉及资金</w:t>
      </w:r>
      <w:r>
        <w:rPr>
          <w:rFonts w:hint="eastAsia" w:ascii="仿宋_GB2312" w:eastAsia="仿宋_GB2312" w:cs="仿宋_GB2312"/>
          <w:sz w:val="32"/>
          <w:szCs w:val="32"/>
          <w:lang w:val="en-US" w:eastAsia="zh-CN" w:bidi="ar"/>
        </w:rPr>
        <w:t>0</w:t>
      </w:r>
      <w:r>
        <w:rPr>
          <w:rFonts w:hint="default" w:ascii="仿宋_GB2312" w:eastAsia="仿宋_GB2312" w:cs="仿宋_GB2312"/>
          <w:sz w:val="32"/>
          <w:szCs w:val="32"/>
          <w:lang w:bidi="ar"/>
        </w:rPr>
        <w:t>万元，占一般公共预算项目支出总额的</w:t>
      </w:r>
      <w:r>
        <w:rPr>
          <w:rFonts w:hint="eastAsia" w:ascii="仿宋_GB2312" w:eastAsia="仿宋_GB2312" w:cs="仿宋_GB2312"/>
          <w:sz w:val="32"/>
          <w:szCs w:val="32"/>
          <w:lang w:val="en-US" w:eastAsia="zh-CN" w:bidi="ar"/>
        </w:rPr>
        <w:t>0</w:t>
      </w:r>
      <w:r>
        <w:rPr>
          <w:rFonts w:hint="default" w:ascii="仿宋_GB2312" w:eastAsia="仿宋_GB2312" w:cs="仿宋_GB2312"/>
          <w:sz w:val="32"/>
          <w:szCs w:val="32"/>
          <w:lang w:val="en-US" w:bidi="ar"/>
        </w:rPr>
        <w:t>%</w:t>
      </w:r>
      <w:r>
        <w:rPr>
          <w:rFonts w:hint="default" w:ascii="仿宋_GB2312" w:eastAsia="仿宋_GB2312" w:cs="仿宋_GB2312"/>
          <w:sz w:val="32"/>
          <w:szCs w:val="32"/>
          <w:lang w:bidi="ar"/>
        </w:rPr>
        <w:t>。组织对</w:t>
      </w:r>
      <w:r>
        <w:rPr>
          <w:rFonts w:hint="default" w:ascii="仿宋_GB2312" w:eastAsia="仿宋_GB2312" w:cs="仿宋_GB2312"/>
          <w:sz w:val="32"/>
          <w:szCs w:val="32"/>
          <w:lang w:val="en-US" w:bidi="ar"/>
        </w:rPr>
        <w:t>2022</w:t>
      </w:r>
      <w:r>
        <w:rPr>
          <w:rFonts w:hint="default" w:ascii="仿宋_GB2312" w:eastAsia="仿宋_GB2312" w:cs="仿宋_GB2312"/>
          <w:sz w:val="32"/>
          <w:szCs w:val="32"/>
          <w:lang w:bidi="ar"/>
        </w:rPr>
        <w:t>年度</w:t>
      </w:r>
      <w:r>
        <w:rPr>
          <w:rFonts w:hint="eastAsia" w:ascii="仿宋_GB2312" w:eastAsia="仿宋_GB2312" w:cs="仿宋_GB2312"/>
          <w:sz w:val="32"/>
          <w:szCs w:val="32"/>
          <w:lang w:val="en-US" w:eastAsia="zh-CN" w:bidi="ar"/>
        </w:rPr>
        <w:t>0</w:t>
      </w:r>
      <w:r>
        <w:rPr>
          <w:rFonts w:hint="default" w:ascii="仿宋_GB2312" w:eastAsia="仿宋_GB2312" w:cs="仿宋_GB2312"/>
          <w:sz w:val="32"/>
          <w:szCs w:val="32"/>
          <w:lang w:bidi="ar"/>
        </w:rPr>
        <w:t>个政府性基金预算项目开展绩效自评，共涉及资金</w:t>
      </w:r>
      <w:r>
        <w:rPr>
          <w:rFonts w:hint="eastAsia" w:ascii="仿宋_GB2312" w:eastAsia="仿宋_GB2312" w:cs="仿宋_GB2312"/>
          <w:sz w:val="32"/>
          <w:szCs w:val="32"/>
          <w:lang w:val="en-US" w:eastAsia="zh-CN" w:bidi="ar"/>
        </w:rPr>
        <w:t>0</w:t>
      </w:r>
      <w:r>
        <w:rPr>
          <w:rFonts w:hint="default" w:ascii="仿宋_GB2312" w:eastAsia="仿宋_GB2312" w:cs="仿宋_GB2312"/>
          <w:sz w:val="32"/>
          <w:szCs w:val="32"/>
          <w:lang w:bidi="ar"/>
        </w:rPr>
        <w:t>万元，占政府性基金预算项目支出总额的</w:t>
      </w:r>
      <w:r>
        <w:rPr>
          <w:rFonts w:hint="eastAsia" w:ascii="仿宋_GB2312" w:eastAsia="仿宋_GB2312" w:cs="仿宋_GB2312"/>
          <w:sz w:val="32"/>
          <w:szCs w:val="32"/>
          <w:lang w:val="en-US" w:eastAsia="zh-CN" w:bidi="ar"/>
        </w:rPr>
        <w:t>0</w:t>
      </w:r>
      <w:r>
        <w:rPr>
          <w:rFonts w:hint="default" w:ascii="仿宋_GB2312" w:eastAsia="仿宋_GB2312" w:cs="仿宋_GB2312"/>
          <w:sz w:val="32"/>
          <w:szCs w:val="32"/>
          <w:lang w:val="en-US" w:bidi="ar"/>
        </w:rPr>
        <w:t>%</w:t>
      </w:r>
      <w:r>
        <w:rPr>
          <w:rFonts w:hint="default" w:ascii="仿宋_GB2312" w:eastAsia="仿宋_GB2312" w:cs="仿宋_GB2312"/>
          <w:sz w:val="32"/>
          <w:szCs w:val="32"/>
          <w:lang w:bidi="ar"/>
        </w:rPr>
        <w:t>。组织对</w:t>
      </w:r>
      <w:r>
        <w:rPr>
          <w:rFonts w:hint="default" w:ascii="仿宋_GB2312" w:eastAsia="仿宋_GB2312" w:cs="仿宋_GB2312"/>
          <w:sz w:val="32"/>
          <w:szCs w:val="32"/>
          <w:lang w:val="en-US" w:bidi="ar"/>
        </w:rPr>
        <w:t>2022</w:t>
      </w:r>
      <w:r>
        <w:rPr>
          <w:rFonts w:hint="default" w:ascii="仿宋_GB2312" w:eastAsia="仿宋_GB2312" w:cs="仿宋_GB2312"/>
          <w:sz w:val="32"/>
          <w:szCs w:val="32"/>
          <w:lang w:bidi="ar"/>
        </w:rPr>
        <w:t>年度</w:t>
      </w:r>
      <w:r>
        <w:rPr>
          <w:rFonts w:hint="eastAsia" w:ascii="仿宋_GB2312" w:eastAsia="仿宋_GB2312" w:cs="仿宋_GB2312"/>
          <w:sz w:val="32"/>
          <w:szCs w:val="32"/>
          <w:lang w:val="en-US" w:eastAsia="zh-CN" w:bidi="ar"/>
        </w:rPr>
        <w:t>0</w:t>
      </w:r>
      <w:r>
        <w:rPr>
          <w:rFonts w:hint="default" w:ascii="仿宋_GB2312" w:eastAsia="仿宋_GB2312" w:cs="仿宋_GB2312"/>
          <w:sz w:val="32"/>
          <w:szCs w:val="32"/>
          <w:lang w:bidi="ar"/>
        </w:rPr>
        <w:t>个国有资本经营预算项目开展绩效自评，共涉及资金</w:t>
      </w:r>
      <w:r>
        <w:rPr>
          <w:rFonts w:hint="default" w:ascii="仿宋_GB2312" w:eastAsia="仿宋_GB2312" w:cs="仿宋_GB2312"/>
          <w:sz w:val="32"/>
          <w:szCs w:val="32"/>
          <w:lang w:val="en-US" w:bidi="ar"/>
        </w:rPr>
        <w:t xml:space="preserve"> </w:t>
      </w:r>
      <w:r>
        <w:rPr>
          <w:rFonts w:hint="eastAsia" w:ascii="仿宋_GB2312" w:eastAsia="仿宋_GB2312" w:cs="仿宋_GB2312"/>
          <w:sz w:val="32"/>
          <w:szCs w:val="32"/>
          <w:lang w:val="en-US" w:eastAsia="zh-CN" w:bidi="ar"/>
        </w:rPr>
        <w:t>0</w:t>
      </w:r>
      <w:r>
        <w:rPr>
          <w:rFonts w:hint="default" w:ascii="仿宋_GB2312" w:eastAsia="仿宋_GB2312" w:cs="仿宋_GB2312"/>
          <w:sz w:val="32"/>
          <w:szCs w:val="32"/>
          <w:lang w:bidi="ar"/>
        </w:rPr>
        <w:t>万元，占国有资本经营预算项目支出总额的</w:t>
      </w:r>
      <w:r>
        <w:rPr>
          <w:rFonts w:hint="eastAsia" w:ascii="仿宋_GB2312" w:eastAsia="仿宋_GB2312" w:cs="仿宋_GB2312"/>
          <w:sz w:val="32"/>
          <w:szCs w:val="32"/>
          <w:lang w:val="en-US" w:eastAsia="zh-CN" w:bidi="ar"/>
        </w:rPr>
        <w:t>0</w:t>
      </w:r>
      <w:r>
        <w:rPr>
          <w:rFonts w:hint="default" w:ascii="仿宋_GB2312" w:eastAsia="仿宋_GB2312" w:cs="仿宋_GB2312"/>
          <w:sz w:val="32"/>
          <w:szCs w:val="32"/>
          <w:lang w:val="en-US" w:bidi="ar"/>
        </w:rPr>
        <w:t>%</w:t>
      </w:r>
      <w:r>
        <w:rPr>
          <w:rFonts w:hint="default" w:ascii="仿宋_GB2312" w:eastAsia="仿宋_GB2312" w:cs="仿宋_GB2312"/>
          <w:sz w:val="32"/>
          <w:szCs w:val="32"/>
          <w:lang w:bidi="ar"/>
        </w:rPr>
        <w:t>。</w:t>
      </w:r>
    </w:p>
    <w:p>
      <w:pPr>
        <w:keepNext w:val="0"/>
        <w:keepLines w:val="0"/>
        <w:widowControl/>
        <w:suppressLineNumbers w:val="0"/>
        <w:spacing w:before="0" w:beforeAutospacing="1" w:after="0" w:afterAutospacing="1"/>
        <w:ind w:left="0" w:right="0" w:firstLine="640" w:firstLineChars="200"/>
        <w:jc w:val="left"/>
        <w:rPr>
          <w:rFonts w:hint="default" w:ascii="仿宋_GB2312" w:eastAsia="仿宋_GB2312" w:cs="仿宋_GB2312"/>
          <w:sz w:val="32"/>
          <w:szCs w:val="32"/>
          <w:lang w:val="en-US"/>
        </w:rPr>
      </w:pPr>
      <w:r>
        <w:rPr>
          <w:rFonts w:hint="default" w:ascii="仿宋_GB2312" w:eastAsia="仿宋_GB2312" w:cs="仿宋_GB2312"/>
          <w:sz w:val="32"/>
          <w:szCs w:val="32"/>
        </w:rPr>
        <w:t>共组织对</w:t>
      </w:r>
      <w:r>
        <w:rPr>
          <w:rFonts w:hint="eastAsia" w:ascii="仿宋_GB2312" w:eastAsia="仿宋_GB2312" w:cs="仿宋_GB2312"/>
          <w:sz w:val="32"/>
          <w:szCs w:val="32"/>
          <w:lang w:val="en-US" w:eastAsia="zh-CN"/>
        </w:rPr>
        <w:t>0</w:t>
      </w:r>
      <w:r>
        <w:rPr>
          <w:rFonts w:hint="default" w:ascii="仿宋_GB2312" w:eastAsia="仿宋_GB2312" w:cs="仿宋_GB2312"/>
          <w:sz w:val="32"/>
          <w:szCs w:val="32"/>
        </w:rPr>
        <w:t>个项目开展了部门评价，</w:t>
      </w:r>
      <w:r>
        <w:rPr>
          <w:rFonts w:hint="default" w:ascii="仿宋_GB2312" w:eastAsia="仿宋_GB2312" w:cs="仿宋_GB2312"/>
          <w:sz w:val="32"/>
          <w:szCs w:val="32"/>
          <w:lang w:bidi="ar"/>
        </w:rPr>
        <w:t>涉及一般公共预算支出</w:t>
      </w:r>
      <w:r>
        <w:rPr>
          <w:rFonts w:hint="eastAsia" w:ascii="仿宋_GB2312" w:eastAsia="仿宋_GB2312" w:cs="仿宋_GB2312"/>
          <w:sz w:val="32"/>
          <w:szCs w:val="32"/>
          <w:lang w:val="en-US" w:eastAsia="zh-CN" w:bidi="ar"/>
        </w:rPr>
        <w:t>0</w:t>
      </w:r>
      <w:r>
        <w:rPr>
          <w:rFonts w:hint="default" w:ascii="仿宋_GB2312" w:eastAsia="仿宋_GB2312" w:cs="仿宋_GB2312"/>
          <w:sz w:val="32"/>
          <w:szCs w:val="32"/>
          <w:lang w:bidi="ar"/>
        </w:rPr>
        <w:t>万元，政府性基金预算支出</w:t>
      </w:r>
      <w:r>
        <w:rPr>
          <w:rFonts w:hint="eastAsia" w:ascii="仿宋_GB2312" w:eastAsia="仿宋_GB2312" w:cs="仿宋_GB2312"/>
          <w:sz w:val="32"/>
          <w:szCs w:val="32"/>
          <w:lang w:val="en-US" w:eastAsia="zh-CN" w:bidi="ar"/>
        </w:rPr>
        <w:t>0</w:t>
      </w:r>
      <w:r>
        <w:rPr>
          <w:rFonts w:hint="default" w:ascii="仿宋_GB2312" w:eastAsia="仿宋_GB2312" w:cs="仿宋_GB2312"/>
          <w:sz w:val="32"/>
          <w:szCs w:val="32"/>
          <w:lang w:bidi="ar"/>
        </w:rPr>
        <w:t>万元，国有资本经营预算支出</w:t>
      </w:r>
      <w:r>
        <w:rPr>
          <w:rFonts w:hint="eastAsia" w:ascii="仿宋_GB2312" w:eastAsia="仿宋_GB2312" w:cs="仿宋_GB2312"/>
          <w:sz w:val="32"/>
          <w:szCs w:val="32"/>
          <w:lang w:val="en-US" w:eastAsia="zh-CN" w:bidi="ar"/>
        </w:rPr>
        <w:t>0</w:t>
      </w:r>
      <w:r>
        <w:rPr>
          <w:rFonts w:hint="default" w:ascii="仿宋_GB2312" w:eastAsia="仿宋_GB2312" w:cs="仿宋_GB2312"/>
          <w:sz w:val="32"/>
          <w:szCs w:val="32"/>
          <w:lang w:bidi="ar"/>
        </w:rPr>
        <w:t>万元。</w:t>
      </w:r>
      <w:r>
        <w:rPr>
          <w:rFonts w:hint="default" w:ascii="仿宋_GB2312" w:eastAsia="仿宋_GB2312" w:cs="仿宋_GB2312"/>
          <w:sz w:val="32"/>
          <w:szCs w:val="32"/>
        </w:rPr>
        <w:t>从评价情况来看，……（预算部门如有，请对预算绩效评价情况进行简单说明；没有，则简要说明本年没有进行相关工作及理由。部门所属单位不需填写此项）。</w:t>
      </w:r>
    </w:p>
    <w:p>
      <w:pPr>
        <w:keepNext w:val="0"/>
        <w:keepLines w:val="0"/>
        <w:widowControl/>
        <w:suppressLineNumbers w:val="0"/>
        <w:spacing w:before="0" w:beforeAutospacing="1" w:after="0" w:afterAutospacing="1"/>
        <w:ind w:left="0" w:right="0" w:firstLine="640" w:firstLineChars="200"/>
        <w:jc w:val="left"/>
        <w:rPr>
          <w:rFonts w:hint="default" w:ascii="仿宋_GB2312" w:eastAsia="仿宋_GB2312" w:cs="仿宋_GB2312"/>
          <w:sz w:val="32"/>
          <w:szCs w:val="32"/>
          <w:lang w:val="en-US"/>
        </w:rPr>
      </w:pPr>
      <w:r>
        <w:rPr>
          <w:rFonts w:hint="default" w:ascii="仿宋_GB2312" w:eastAsia="仿宋_GB2312" w:cs="仿宋_GB2312"/>
          <w:sz w:val="32"/>
          <w:szCs w:val="32"/>
        </w:rPr>
        <w:t>完成部门整体支出绩效评价，</w:t>
      </w:r>
      <w:r>
        <w:rPr>
          <w:rFonts w:hint="default" w:ascii="仿宋_GB2312" w:eastAsia="仿宋_GB2312" w:cs="仿宋_GB2312"/>
          <w:sz w:val="32"/>
          <w:szCs w:val="32"/>
          <w:lang w:bidi="ar"/>
        </w:rPr>
        <w:t>涉及一般公共预算支出</w:t>
      </w:r>
      <w:r>
        <w:rPr>
          <w:rFonts w:hint="default" w:ascii="仿宋_GB2312" w:eastAsia="仿宋_GB2312" w:cs="仿宋_GB2312"/>
          <w:sz w:val="32"/>
          <w:szCs w:val="32"/>
          <w:lang w:val="en-US" w:bidi="ar"/>
        </w:rPr>
        <w:t>XX</w:t>
      </w:r>
      <w:r>
        <w:rPr>
          <w:rFonts w:hint="default" w:ascii="仿宋_GB2312" w:eastAsia="仿宋_GB2312" w:cs="仿宋_GB2312"/>
          <w:sz w:val="32"/>
          <w:szCs w:val="32"/>
          <w:lang w:bidi="ar"/>
        </w:rPr>
        <w:t>万元，政府性基金预算支出</w:t>
      </w:r>
      <w:r>
        <w:rPr>
          <w:rFonts w:hint="eastAsia" w:ascii="仿宋_GB2312" w:eastAsia="仿宋_GB2312" w:cs="仿宋_GB2312"/>
          <w:sz w:val="32"/>
          <w:szCs w:val="32"/>
          <w:lang w:val="en-US" w:eastAsia="zh-CN" w:bidi="ar"/>
        </w:rPr>
        <w:t>0</w:t>
      </w:r>
      <w:r>
        <w:rPr>
          <w:rFonts w:hint="default" w:ascii="仿宋_GB2312" w:eastAsia="仿宋_GB2312" w:cs="仿宋_GB2312"/>
          <w:sz w:val="32"/>
          <w:szCs w:val="32"/>
          <w:lang w:bidi="ar"/>
        </w:rPr>
        <w:t>万元。</w:t>
      </w:r>
      <w:r>
        <w:rPr>
          <w:rFonts w:hint="default" w:ascii="仿宋_GB2312" w:eastAsia="仿宋_GB2312" w:cs="仿宋_GB2312"/>
          <w:sz w:val="32"/>
          <w:szCs w:val="32"/>
        </w:rPr>
        <w:t>从评价情况来看，……（财政组织整体支出绩效评价，预算部门请对整体支出绩效评价情况进行简单说明，部门所属单位不需填写此项）。</w:t>
      </w:r>
    </w:p>
    <w:p>
      <w:pPr>
        <w:keepNext w:val="0"/>
        <w:keepLines w:val="0"/>
        <w:widowControl/>
        <w:suppressLineNumbers w:val="0"/>
        <w:spacing w:before="0" w:beforeAutospacing="1" w:after="0" w:afterAutospacing="1" w:line="578" w:lineRule="exact"/>
        <w:ind w:left="0" w:right="0" w:firstLine="640" w:firstLineChars="200"/>
        <w:rPr>
          <w:rFonts w:hint="eastAsia" w:ascii="楷体" w:hAnsi="楷体" w:eastAsia="楷体" w:cs="楷体"/>
          <w:bCs/>
          <w:sz w:val="32"/>
          <w:szCs w:val="32"/>
          <w:lang w:val="en-US"/>
        </w:rPr>
      </w:pPr>
      <w:r>
        <w:rPr>
          <w:rFonts w:hint="eastAsia" w:ascii="楷体" w:hAnsi="楷体" w:eastAsia="楷体" w:cs="楷体"/>
          <w:bCs/>
          <w:sz w:val="32"/>
          <w:szCs w:val="32"/>
        </w:rPr>
        <w:t>（二）部门决算中项目绩效自评结果（预算部门、单位可根据实际情况反映重点项目绩效自评结果）。</w:t>
      </w:r>
    </w:p>
    <w:p>
      <w:pPr>
        <w:keepNext w:val="0"/>
        <w:keepLines w:val="0"/>
        <w:widowControl/>
        <w:suppressLineNumbers w:val="0"/>
        <w:spacing w:before="0" w:beforeAutospacing="1" w:after="0" w:afterAutospacing="1"/>
        <w:ind w:left="0" w:right="0" w:firstLine="640" w:firstLineChars="200"/>
        <w:rPr>
          <w:rFonts w:hint="default" w:ascii="仿宋_GB2312" w:eastAsia="仿宋_GB2312" w:cs="仿宋_GB2312"/>
          <w:sz w:val="32"/>
          <w:szCs w:val="32"/>
          <w:lang w:val="en-US"/>
        </w:rPr>
      </w:pPr>
      <w:r>
        <w:rPr>
          <w:rFonts w:hint="default" w:ascii="仿宋_GB2312" w:eastAsia="仿宋_GB2312" w:cs="仿宋_GB2312"/>
          <w:sz w:val="32"/>
          <w:szCs w:val="32"/>
        </w:rPr>
        <w:t>参照如下格式说明（表述应与决算内容保持一致）：我部门（单位）在部门决算中反映</w:t>
      </w:r>
      <w:r>
        <w:rPr>
          <w:rFonts w:hint="eastAsia" w:ascii="仿宋_GB2312" w:eastAsia="仿宋_GB2312" w:cs="仿宋_GB2312"/>
          <w:sz w:val="32"/>
          <w:szCs w:val="32"/>
          <w:lang w:val="en-US" w:eastAsia="zh-CN"/>
        </w:rPr>
        <w:t>0</w:t>
      </w:r>
      <w:r>
        <w:rPr>
          <w:rFonts w:hint="default" w:ascii="仿宋_GB2312" w:eastAsia="仿宋_GB2312" w:cs="仿宋_GB2312"/>
          <w:sz w:val="32"/>
          <w:szCs w:val="32"/>
        </w:rPr>
        <w:t>个项目绩效自评结果（包括项目绩效自评表和项目绩效自评报告）。</w:t>
      </w:r>
    </w:p>
    <w:p>
      <w:pPr>
        <w:keepNext w:val="0"/>
        <w:keepLines w:val="0"/>
        <w:widowControl/>
        <w:suppressLineNumbers w:val="0"/>
        <w:spacing w:before="0" w:beforeAutospacing="1" w:after="0" w:afterAutospacing="1"/>
        <w:ind w:left="0" w:right="0" w:firstLine="640" w:firstLineChars="200"/>
        <w:rPr>
          <w:rFonts w:hint="default" w:ascii="仿宋_GB2312" w:eastAsia="仿宋_GB2312" w:cs="仿宋_GB2312"/>
          <w:sz w:val="32"/>
          <w:szCs w:val="32"/>
          <w:lang w:val="en-US"/>
        </w:rPr>
      </w:pPr>
      <w:r>
        <w:rPr>
          <w:rFonts w:hint="eastAsia" w:ascii="仿宋_GB2312" w:eastAsia="仿宋_GB2312" w:cs="仿宋_GB2312"/>
          <w:sz w:val="32"/>
          <w:szCs w:val="32"/>
          <w:lang w:eastAsia="zh-CN"/>
        </w:rPr>
        <w:t>无</w:t>
      </w:r>
      <w:r>
        <w:rPr>
          <w:rFonts w:hint="default" w:ascii="仿宋_GB2312" w:eastAsia="仿宋_GB2312" w:cs="仿宋_GB2312"/>
          <w:sz w:val="32"/>
          <w:szCs w:val="32"/>
        </w:rPr>
        <w:t>项目绩效自评报告：根据年初设定的绩效目标，项目绩效自评得分为</w:t>
      </w:r>
      <w:r>
        <w:rPr>
          <w:rFonts w:hint="eastAsia" w:ascii="仿宋_GB2312" w:eastAsia="仿宋_GB2312" w:cs="仿宋_GB2312"/>
          <w:sz w:val="32"/>
          <w:szCs w:val="32"/>
          <w:lang w:val="en-US" w:eastAsia="zh-CN"/>
        </w:rPr>
        <w:t>0</w:t>
      </w:r>
      <w:r>
        <w:rPr>
          <w:rFonts w:hint="default" w:ascii="仿宋_GB2312" w:eastAsia="仿宋_GB2312" w:cs="仿宋_GB2312"/>
          <w:sz w:val="32"/>
          <w:szCs w:val="32"/>
        </w:rPr>
        <w:t>分。全年预算数为</w:t>
      </w:r>
      <w:r>
        <w:rPr>
          <w:rFonts w:hint="eastAsia" w:ascii="仿宋_GB2312" w:eastAsia="仿宋_GB2312" w:cs="仿宋_GB2312"/>
          <w:sz w:val="32"/>
          <w:szCs w:val="32"/>
          <w:lang w:val="en-US" w:eastAsia="zh-CN"/>
        </w:rPr>
        <w:t>0</w:t>
      </w:r>
      <w:r>
        <w:rPr>
          <w:rFonts w:hint="default" w:ascii="仿宋_GB2312" w:eastAsia="仿宋_GB2312" w:cs="仿宋_GB2312"/>
          <w:sz w:val="32"/>
          <w:szCs w:val="32"/>
        </w:rPr>
        <w:t>万元，执行数为</w:t>
      </w:r>
      <w:r>
        <w:rPr>
          <w:rFonts w:hint="eastAsia" w:ascii="仿宋_GB2312" w:eastAsia="仿宋_GB2312" w:cs="仿宋_GB2312"/>
          <w:sz w:val="32"/>
          <w:szCs w:val="32"/>
          <w:lang w:val="en-US" w:eastAsia="zh-CN"/>
        </w:rPr>
        <w:t>0</w:t>
      </w:r>
      <w:r>
        <w:rPr>
          <w:rFonts w:hint="default" w:ascii="仿宋_GB2312" w:eastAsia="仿宋_GB2312" w:cs="仿宋_GB2312"/>
          <w:sz w:val="32"/>
          <w:szCs w:val="32"/>
        </w:rPr>
        <w:t>万元，完成预算的</w:t>
      </w:r>
      <w:r>
        <w:rPr>
          <w:rFonts w:hint="eastAsia" w:ascii="仿宋_GB2312" w:eastAsia="仿宋_GB2312" w:cs="仿宋_GB2312"/>
          <w:sz w:val="32"/>
          <w:szCs w:val="32"/>
          <w:lang w:val="en-US" w:eastAsia="zh-CN"/>
        </w:rPr>
        <w:t>0</w:t>
      </w:r>
      <w:r>
        <w:rPr>
          <w:rFonts w:hint="default" w:ascii="仿宋_GB2312" w:eastAsia="仿宋_GB2312" w:cs="仿宋_GB2312"/>
          <w:sz w:val="32"/>
          <w:szCs w:val="32"/>
          <w:lang w:val="en-US"/>
        </w:rPr>
        <w:t>%</w:t>
      </w:r>
      <w:r>
        <w:rPr>
          <w:rFonts w:hint="default" w:ascii="仿宋_GB2312" w:eastAsia="仿宋_GB2312" w:cs="仿宋_GB2312"/>
          <w:sz w:val="32"/>
          <w:szCs w:val="32"/>
        </w:rPr>
        <w:t>。项目绩效目标完成情况：一是……；二是……。发现的主要问题及原因：一是……；二是……。下一步改进措施：一是……；二是……。</w:t>
      </w:r>
    </w:p>
    <w:p>
      <w:pPr>
        <w:keepNext w:val="0"/>
        <w:keepLines w:val="0"/>
        <w:widowControl/>
        <w:suppressLineNumbers w:val="0"/>
        <w:spacing w:before="0" w:beforeAutospacing="1" w:after="0" w:afterAutospacing="1" w:line="578" w:lineRule="exact"/>
        <w:ind w:left="0" w:right="0" w:firstLine="640" w:firstLineChars="200"/>
        <w:rPr>
          <w:rFonts w:hint="eastAsia" w:ascii="楷体" w:hAnsi="楷体" w:eastAsia="楷体" w:cs="楷体"/>
          <w:bCs/>
          <w:sz w:val="32"/>
          <w:szCs w:val="32"/>
          <w:lang w:val="en-US"/>
        </w:rPr>
      </w:pPr>
      <w:r>
        <w:rPr>
          <w:rFonts w:hint="eastAsia" w:ascii="楷体" w:hAnsi="楷体" w:eastAsia="楷体" w:cs="楷体"/>
          <w:bCs/>
          <w:sz w:val="32"/>
          <w:szCs w:val="32"/>
        </w:rPr>
        <w:t>（三）部门评价结果（预算部门填写，部门所属单位不需填写）。</w:t>
      </w:r>
    </w:p>
    <w:p>
      <w:pPr>
        <w:keepNext w:val="0"/>
        <w:keepLines w:val="0"/>
        <w:widowControl/>
        <w:suppressLineNumbers w:val="0"/>
        <w:spacing w:before="0" w:beforeAutospacing="1" w:after="0" w:afterAutospacing="1"/>
        <w:ind w:left="0" w:right="0" w:firstLine="640" w:firstLineChars="200"/>
        <w:jc w:val="left"/>
        <w:rPr>
          <w:rFonts w:hint="default" w:ascii="仿宋_GB2312" w:eastAsia="仿宋_GB2312" w:cs="仿宋_GB2312"/>
          <w:sz w:val="32"/>
          <w:szCs w:val="32"/>
          <w:lang w:val="en-US"/>
        </w:rPr>
      </w:pPr>
      <w:r>
        <w:rPr>
          <w:rFonts w:hint="default" w:ascii="仿宋_GB2312" w:hAnsi="仿宋_GB2312" w:eastAsia="仿宋_GB2312" w:cs="仿宋_GB2312"/>
          <w:kern w:val="0"/>
          <w:sz w:val="32"/>
          <w:szCs w:val="32"/>
          <w:lang w:bidi="ar"/>
        </w:rPr>
        <w:t>部门评价项目数量在</w:t>
      </w:r>
      <w:r>
        <w:rPr>
          <w:rFonts w:hint="default" w:ascii="仿宋_GB2312" w:hAnsi="仿宋_GB2312" w:eastAsia="仿宋_GB2312" w:cs="仿宋_GB2312"/>
          <w:kern w:val="0"/>
          <w:sz w:val="32"/>
          <w:szCs w:val="32"/>
          <w:lang w:val="en-US" w:bidi="ar"/>
        </w:rPr>
        <w:t>3</w:t>
      </w:r>
      <w:r>
        <w:rPr>
          <w:rFonts w:hint="default" w:ascii="仿宋_GB2312" w:hAnsi="仿宋_GB2312" w:eastAsia="仿宋_GB2312" w:cs="仿宋_GB2312"/>
          <w:kern w:val="0"/>
          <w:sz w:val="32"/>
          <w:szCs w:val="32"/>
          <w:lang w:bidi="ar"/>
        </w:rPr>
        <w:t>个以内的，至少将</w:t>
      </w:r>
      <w:r>
        <w:rPr>
          <w:rFonts w:hint="default" w:ascii="仿宋_GB2312" w:hAnsi="仿宋_GB2312" w:eastAsia="仿宋_GB2312" w:cs="仿宋_GB2312"/>
          <w:kern w:val="0"/>
          <w:sz w:val="32"/>
          <w:szCs w:val="32"/>
          <w:lang w:val="en-US" w:bidi="ar"/>
        </w:rPr>
        <w:t>1</w:t>
      </w:r>
      <w:r>
        <w:rPr>
          <w:rFonts w:hint="default" w:ascii="仿宋_GB2312" w:hAnsi="仿宋_GB2312" w:eastAsia="仿宋_GB2312" w:cs="仿宋_GB2312"/>
          <w:kern w:val="0"/>
          <w:sz w:val="32"/>
          <w:szCs w:val="32"/>
          <w:lang w:bidi="ar"/>
        </w:rPr>
        <w:t>个部门评价报告向社会公开；部门评价项目数量大于</w:t>
      </w:r>
      <w:r>
        <w:rPr>
          <w:rFonts w:hint="default" w:ascii="仿宋_GB2312" w:hAnsi="仿宋_GB2312" w:eastAsia="仿宋_GB2312" w:cs="仿宋_GB2312"/>
          <w:kern w:val="0"/>
          <w:sz w:val="32"/>
          <w:szCs w:val="32"/>
          <w:lang w:val="en-US" w:bidi="ar"/>
        </w:rPr>
        <w:t>3</w:t>
      </w:r>
      <w:r>
        <w:rPr>
          <w:rFonts w:hint="default" w:ascii="仿宋_GB2312" w:hAnsi="仿宋_GB2312" w:eastAsia="仿宋_GB2312" w:cs="仿宋_GB2312"/>
          <w:kern w:val="0"/>
          <w:sz w:val="32"/>
          <w:szCs w:val="32"/>
          <w:lang w:bidi="ar"/>
        </w:rPr>
        <w:t>个的，至少将</w:t>
      </w:r>
      <w:r>
        <w:rPr>
          <w:rFonts w:hint="default" w:ascii="仿宋_GB2312" w:hAnsi="仿宋_GB2312" w:eastAsia="仿宋_GB2312" w:cs="仿宋_GB2312"/>
          <w:kern w:val="0"/>
          <w:sz w:val="32"/>
          <w:szCs w:val="32"/>
          <w:lang w:val="en-US" w:bidi="ar"/>
        </w:rPr>
        <w:t>2</w:t>
      </w:r>
      <w:r>
        <w:rPr>
          <w:rFonts w:hint="default" w:ascii="仿宋_GB2312" w:hAnsi="仿宋_GB2312" w:eastAsia="仿宋_GB2312" w:cs="仿宋_GB2312"/>
          <w:kern w:val="0"/>
          <w:sz w:val="32"/>
          <w:szCs w:val="32"/>
          <w:lang w:bidi="ar"/>
        </w:rPr>
        <w:t>个部门评价报告向社会公开。</w:t>
      </w:r>
      <w:r>
        <w:rPr>
          <w:rFonts w:hint="default" w:ascii="仿宋_GB2312" w:eastAsia="仿宋_GB2312" w:cs="仿宋_GB2312"/>
          <w:sz w:val="32"/>
          <w:szCs w:val="32"/>
        </w:rPr>
        <w:t>报告框架可参照《海南省财政厅关于印发</w:t>
      </w:r>
      <w:r>
        <w:rPr>
          <w:rFonts w:hint="default" w:ascii="仿宋_GB2312" w:eastAsia="仿宋_GB2312" w:cs="仿宋_GB2312"/>
          <w:sz w:val="32"/>
          <w:szCs w:val="32"/>
          <w:lang w:val="en-US"/>
        </w:rPr>
        <w:t>&lt;</w:t>
      </w:r>
      <w:r>
        <w:rPr>
          <w:rFonts w:hint="default" w:ascii="仿宋_GB2312" w:eastAsia="仿宋_GB2312" w:cs="仿宋_GB2312"/>
          <w:sz w:val="32"/>
          <w:szCs w:val="32"/>
        </w:rPr>
        <w:t>海南省项目支出绩效评价管理实施办法</w:t>
      </w:r>
      <w:r>
        <w:rPr>
          <w:rFonts w:hint="default" w:ascii="仿宋_GB2312" w:eastAsia="仿宋_GB2312" w:cs="仿宋_GB2312"/>
          <w:sz w:val="32"/>
          <w:szCs w:val="32"/>
          <w:lang w:val="en-US"/>
        </w:rPr>
        <w:t>&gt;</w:t>
      </w:r>
      <w:r>
        <w:rPr>
          <w:rFonts w:hint="default" w:ascii="仿宋_GB2312" w:eastAsia="仿宋_GB2312" w:cs="仿宋_GB2312"/>
          <w:sz w:val="32"/>
          <w:szCs w:val="32"/>
        </w:rPr>
        <w:t>的通知》（琼财绩〔</w:t>
      </w:r>
      <w:r>
        <w:rPr>
          <w:rFonts w:hint="default" w:ascii="仿宋_GB2312" w:eastAsia="仿宋_GB2312" w:cs="仿宋_GB2312"/>
          <w:sz w:val="32"/>
          <w:szCs w:val="32"/>
          <w:lang w:val="en-US"/>
        </w:rPr>
        <w:t>2020</w:t>
      </w:r>
      <w:r>
        <w:rPr>
          <w:rFonts w:hint="default" w:ascii="仿宋_GB2312" w:eastAsia="仿宋_GB2312" w:cs="仿宋_GB2312"/>
          <w:sz w:val="32"/>
          <w:szCs w:val="32"/>
        </w:rPr>
        <w:t>〕</w:t>
      </w:r>
      <w:r>
        <w:rPr>
          <w:rFonts w:hint="default" w:ascii="仿宋_GB2312" w:eastAsia="仿宋_GB2312" w:cs="仿宋_GB2312"/>
          <w:sz w:val="32"/>
          <w:szCs w:val="32"/>
          <w:lang w:val="en-US"/>
        </w:rPr>
        <w:t>594</w:t>
      </w:r>
      <w:r>
        <w:rPr>
          <w:rFonts w:hint="default" w:ascii="仿宋_GB2312" w:eastAsia="仿宋_GB2312" w:cs="仿宋_GB2312"/>
          <w:sz w:val="32"/>
          <w:szCs w:val="32"/>
        </w:rPr>
        <w:t>号）填写。</w:t>
      </w:r>
    </w:p>
    <w:p>
      <w:pPr>
        <w:keepNext w:val="0"/>
        <w:keepLines w:val="0"/>
        <w:widowControl/>
        <w:suppressLineNumbers w:val="0"/>
        <w:spacing w:before="0" w:beforeAutospacing="1" w:after="0" w:afterAutospacing="1" w:line="578" w:lineRule="exact"/>
        <w:ind w:left="0" w:right="0" w:firstLine="640" w:firstLineChars="200"/>
        <w:rPr>
          <w:rFonts w:hint="eastAsia" w:ascii="楷体" w:hAnsi="楷体" w:eastAsia="楷体" w:cs="楷体"/>
          <w:bCs/>
          <w:sz w:val="32"/>
          <w:szCs w:val="32"/>
          <w:lang w:val="en-US"/>
        </w:rPr>
      </w:pPr>
      <w:r>
        <w:rPr>
          <w:rFonts w:hint="eastAsia" w:ascii="楷体" w:hAnsi="楷体" w:eastAsia="楷体" w:cs="楷体"/>
          <w:bCs/>
          <w:sz w:val="32"/>
          <w:szCs w:val="32"/>
        </w:rPr>
        <w:t>（四）财政评价结果（如有）。</w:t>
      </w:r>
    </w:p>
    <w:p>
      <w:pPr>
        <w:keepNext w:val="0"/>
        <w:keepLines w:val="0"/>
        <w:widowControl/>
        <w:suppressLineNumbers w:val="0"/>
        <w:spacing w:before="0" w:beforeAutospacing="1" w:after="0" w:afterAutospacing="1"/>
        <w:ind w:left="0" w:right="0" w:firstLine="640" w:firstLineChars="200"/>
        <w:rPr>
          <w:rFonts w:hint="default" w:ascii="仿宋_GB2312" w:eastAsia="仿宋_GB2312" w:cs="仿宋_GB2312"/>
          <w:sz w:val="32"/>
          <w:szCs w:val="32"/>
          <w:lang w:val="en-US"/>
        </w:rPr>
      </w:pPr>
      <w:r>
        <w:rPr>
          <w:rFonts w:hint="default" w:ascii="仿宋_GB2312" w:eastAsia="仿宋_GB2312" w:cs="仿宋_GB2312"/>
          <w:sz w:val="32"/>
          <w:szCs w:val="32"/>
          <w:lang w:val="zh-CN"/>
        </w:rPr>
        <w:t>反映财政部门组织开展的预算部门（单位）重点项目财政评价情况，如有，可将评价报告附后。</w:t>
      </w:r>
    </w:p>
    <w:p>
      <w:pPr>
        <w:keepNext w:val="0"/>
        <w:keepLines w:val="0"/>
        <w:widowControl/>
        <w:suppressLineNumbers w:val="0"/>
        <w:spacing w:before="0" w:beforeAutospacing="1" w:after="0" w:afterAutospacing="1"/>
        <w:ind w:left="0" w:right="0" w:firstLine="640" w:firstLineChars="200"/>
        <w:rPr>
          <w:rFonts w:hint="eastAsia" w:ascii="黑体" w:hAnsi="宋体" w:eastAsia="黑体" w:cs="黑体"/>
          <w:bCs/>
          <w:sz w:val="32"/>
          <w:szCs w:val="32"/>
          <w:lang w:val="en-US"/>
        </w:rPr>
      </w:pPr>
      <w:r>
        <w:rPr>
          <w:rFonts w:hint="eastAsia" w:ascii="黑体" w:hAnsi="宋体" w:eastAsia="黑体" w:cs="黑体"/>
          <w:bCs/>
          <w:sz w:val="32"/>
          <w:szCs w:val="32"/>
        </w:rPr>
        <w:t>十一、其他重要事项情况说明。</w:t>
      </w:r>
    </w:p>
    <w:p>
      <w:pPr>
        <w:keepNext w:val="0"/>
        <w:keepLines w:val="0"/>
        <w:widowControl/>
        <w:suppressLineNumbers w:val="0"/>
        <w:spacing w:before="0" w:beforeAutospacing="1" w:after="0" w:afterAutospacing="1"/>
        <w:ind w:left="0" w:right="0" w:firstLine="640" w:firstLineChars="200"/>
        <w:rPr>
          <w:rFonts w:hint="eastAsia" w:ascii="楷体" w:hAnsi="楷体" w:eastAsia="楷体" w:cs="楷体"/>
          <w:bCs/>
          <w:sz w:val="32"/>
          <w:szCs w:val="32"/>
          <w:lang w:val="en-US"/>
        </w:rPr>
      </w:pPr>
      <w:bookmarkStart w:id="97" w:name="_Toc23598_WPSOffice_Level2"/>
      <w:bookmarkStart w:id="98" w:name="_Toc32639_WPSOffice_Level2"/>
      <w:bookmarkStart w:id="99" w:name="_Toc5978_WPSOffice_Level2"/>
      <w:bookmarkStart w:id="100" w:name="_Toc15262_WPSOffice_Level2"/>
      <w:bookmarkStart w:id="101" w:name="_Toc15565_WPSOffice_Level2"/>
      <w:bookmarkStart w:id="102" w:name="_Toc18325_WPSOffice_Level2"/>
      <w:r>
        <w:rPr>
          <w:rFonts w:hint="eastAsia" w:ascii="楷体" w:hAnsi="楷体" w:eastAsia="楷体" w:cs="楷体"/>
          <w:bCs/>
          <w:sz w:val="32"/>
          <w:szCs w:val="32"/>
        </w:rPr>
        <w:t>（一）机关运行经费支出情况。</w:t>
      </w:r>
      <w:bookmarkEnd w:id="97"/>
      <w:bookmarkEnd w:id="98"/>
      <w:bookmarkEnd w:id="99"/>
      <w:bookmarkEnd w:id="100"/>
      <w:bookmarkEnd w:id="101"/>
      <w:bookmarkEnd w:id="102"/>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lang w:val="en-US"/>
        </w:rPr>
        <w:t>2022</w:t>
      </w:r>
      <w:r>
        <w:rPr>
          <w:rFonts w:hint="default" w:ascii="仿宋_GB2312" w:hAnsi="ˎ̥" w:eastAsia="仿宋_GB2312" w:cs="仿宋_GB2312"/>
          <w:sz w:val="32"/>
          <w:szCs w:val="32"/>
        </w:rPr>
        <w:t>年度</w:t>
      </w:r>
      <w:r>
        <w:rPr>
          <w:rFonts w:hint="eastAsia" w:ascii="仿宋_GB2312" w:hAnsi="ˎ̥" w:eastAsia="仿宋_GB2312" w:cs="仿宋_GB2312"/>
          <w:sz w:val="32"/>
          <w:szCs w:val="32"/>
          <w:lang w:eastAsia="zh-CN"/>
        </w:rPr>
        <w:t>儋州市白马井镇中心学校</w:t>
      </w:r>
      <w:r>
        <w:rPr>
          <w:rFonts w:hint="default" w:ascii="仿宋_GB2312" w:hAnsi="ˎ̥" w:eastAsia="仿宋_GB2312" w:cs="仿宋_GB2312"/>
          <w:sz w:val="32"/>
          <w:szCs w:val="32"/>
        </w:rPr>
        <w:t>部门（单位）机关运行经费</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万元（为部门决算中行政单位和参公事业单位财政拨款基本支出中公用经费支出之和，事业单位没有机关运行经费支出），比年初预算增加（减少）</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万元，增长（降低）</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。主要原因是：</w:t>
      </w:r>
      <w:r>
        <w:rPr>
          <w:rFonts w:hint="default" w:ascii="仿宋_GB2312" w:hAnsi="ˎ̥" w:eastAsia="仿宋_GB2312" w:cs="仿宋_GB2312"/>
          <w:sz w:val="32"/>
          <w:szCs w:val="32"/>
          <w:lang w:bidi="ar"/>
        </w:rPr>
        <w:t>办公设施设备购置经费增加（减少）</w:t>
      </w:r>
      <w:r>
        <w:rPr>
          <w:rFonts w:hint="default" w:ascii="仿宋_GB2312" w:hAnsi="ˎ̥" w:eastAsia="仿宋_GB2312" w:cs="仿宋_GB2312"/>
          <w:sz w:val="32"/>
          <w:szCs w:val="32"/>
          <w:lang w:val="en-US" w:bidi="ar"/>
        </w:rPr>
        <w:t>/</w:t>
      </w:r>
      <w:r>
        <w:rPr>
          <w:rFonts w:hint="default" w:ascii="仿宋_GB2312" w:hAnsi="ˎ̥" w:eastAsia="仿宋_GB2312" w:cs="仿宋_GB2312"/>
          <w:sz w:val="32"/>
          <w:szCs w:val="32"/>
          <w:lang w:bidi="ar"/>
        </w:rPr>
        <w:t>资产运行维护支出增加（减少）</w:t>
      </w:r>
      <w:r>
        <w:rPr>
          <w:rFonts w:hint="default" w:ascii="仿宋_GB2312" w:hAnsi="ˎ̥" w:eastAsia="仿宋_GB2312" w:cs="仿宋_GB2312"/>
          <w:sz w:val="32"/>
          <w:szCs w:val="32"/>
          <w:lang w:val="en-US" w:bidi="ar"/>
        </w:rPr>
        <w:t>/</w:t>
      </w:r>
      <w:r>
        <w:rPr>
          <w:rFonts w:hint="default" w:ascii="仿宋_GB2312" w:hAnsi="ˎ̥" w:eastAsia="仿宋_GB2312" w:cs="仿宋_GB2312"/>
          <w:sz w:val="32"/>
          <w:szCs w:val="32"/>
          <w:lang w:bidi="ar"/>
        </w:rPr>
        <w:t>信息系统运行维护支出增加（减少）</w:t>
      </w:r>
      <w:r>
        <w:rPr>
          <w:rFonts w:hint="default" w:ascii="仿宋_GB2312" w:hAnsi="ˎ̥" w:eastAsia="仿宋_GB2312" w:cs="仿宋_GB2312"/>
          <w:sz w:val="32"/>
          <w:szCs w:val="32"/>
          <w:lang w:val="en-US" w:bidi="ar"/>
        </w:rPr>
        <w:t>/</w:t>
      </w:r>
      <w:r>
        <w:rPr>
          <w:rFonts w:hint="default" w:ascii="仿宋_GB2312" w:hAnsi="ˎ̥" w:eastAsia="仿宋_GB2312" w:cs="仿宋_GB2312"/>
          <w:sz w:val="32"/>
          <w:szCs w:val="32"/>
          <w:lang w:bidi="ar"/>
        </w:rPr>
        <w:t>人员编制数量增加（减少）</w:t>
      </w:r>
      <w:r>
        <w:rPr>
          <w:rFonts w:hint="default" w:ascii="仿宋_GB2312" w:hAnsi="ˎ̥" w:eastAsia="仿宋_GB2312" w:cs="仿宋_GB2312"/>
          <w:sz w:val="32"/>
          <w:szCs w:val="32"/>
          <w:lang w:val="en-US" w:bidi="ar"/>
        </w:rPr>
        <w:t>/</w:t>
      </w:r>
      <w:r>
        <w:rPr>
          <w:rFonts w:hint="default" w:ascii="仿宋_GB2312" w:hAnsi="ˎ̥" w:eastAsia="仿宋_GB2312" w:cs="仿宋_GB2312"/>
          <w:sz w:val="32"/>
          <w:szCs w:val="32"/>
          <w:lang w:bidi="ar"/>
        </w:rPr>
        <w:t>落实过紧日子要求压减</w:t>
      </w:r>
      <w:r>
        <w:rPr>
          <w:rFonts w:hint="default" w:ascii="仿宋_GB2312" w:hAnsi="ˎ̥" w:eastAsia="仿宋_GB2312" w:cs="仿宋_GB2312"/>
          <w:sz w:val="32"/>
          <w:szCs w:val="32"/>
          <w:lang w:val="en-US" w:bidi="ar"/>
        </w:rPr>
        <w:t xml:space="preserve"> </w:t>
      </w:r>
      <w:r>
        <w:rPr>
          <w:rFonts w:hint="eastAsia" w:ascii="仿宋_GB2312" w:hAnsi="ˎ̥" w:eastAsia="仿宋_GB2312" w:cs="仿宋_GB2312"/>
          <w:sz w:val="32"/>
          <w:szCs w:val="32"/>
          <w:lang w:val="en-US" w:eastAsia="zh-CN" w:bidi="ar"/>
        </w:rPr>
        <w:t>0</w:t>
      </w:r>
      <w:r>
        <w:rPr>
          <w:rFonts w:hint="default" w:ascii="仿宋_GB2312" w:hAnsi="ˎ̥" w:eastAsia="仿宋_GB2312" w:cs="仿宋_GB2312"/>
          <w:sz w:val="32"/>
          <w:szCs w:val="32"/>
          <w:lang w:val="en-US" w:bidi="ar"/>
        </w:rPr>
        <w:t xml:space="preserve"> </w:t>
      </w:r>
      <w:r>
        <w:rPr>
          <w:rFonts w:hint="default" w:ascii="仿宋_GB2312" w:hAnsi="ˎ̥" w:eastAsia="仿宋_GB2312" w:cs="仿宋_GB2312"/>
          <w:sz w:val="32"/>
          <w:szCs w:val="32"/>
          <w:lang w:bidi="ar"/>
        </w:rPr>
        <w:t>支出</w:t>
      </w:r>
      <w:r>
        <w:rPr>
          <w:rFonts w:hint="default" w:ascii="仿宋_GB2312" w:hAnsi="ˎ̥" w:eastAsia="仿宋_GB2312" w:cs="仿宋_GB2312"/>
          <w:sz w:val="32"/>
          <w:szCs w:val="32"/>
          <w:lang w:val="en-US" w:bidi="ar"/>
        </w:rPr>
        <w:t>/</w:t>
      </w:r>
      <w:r>
        <w:rPr>
          <w:rFonts w:hint="default" w:ascii="仿宋_GB2312" w:hAnsi="ˎ̥" w:eastAsia="仿宋_GB2312" w:cs="仿宋_GB2312"/>
          <w:sz w:val="32"/>
          <w:szCs w:val="32"/>
          <w:lang w:bidi="ar"/>
        </w:rPr>
        <w:t>……等</w:t>
      </w:r>
      <w:r>
        <w:rPr>
          <w:rFonts w:hint="default" w:ascii="仿宋_GB2312" w:hAnsi="ˎ̥" w:eastAsia="仿宋_GB2312" w:cs="仿宋_GB2312"/>
          <w:sz w:val="32"/>
          <w:szCs w:val="32"/>
        </w:rPr>
        <w:t>（具体增减原因由部门（单位）根据实际情况填列）。</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（注：机关运行经费预算数字可取自部门决算报表财决</w:t>
      </w:r>
      <w:r>
        <w:rPr>
          <w:rFonts w:hint="default" w:ascii="仿宋_GB2312" w:hAnsi="ˎ̥" w:eastAsia="仿宋_GB2312" w:cs="仿宋_GB2312"/>
          <w:sz w:val="32"/>
          <w:szCs w:val="32"/>
          <w:lang w:val="en-US"/>
        </w:rPr>
        <w:t>01-1</w:t>
      </w:r>
      <w:r>
        <w:rPr>
          <w:rFonts w:hint="default" w:ascii="仿宋_GB2312" w:hAnsi="ˎ̥" w:eastAsia="仿宋_GB2312" w:cs="仿宋_GB2312"/>
          <w:sz w:val="32"/>
          <w:szCs w:val="32"/>
        </w:rPr>
        <w:t>表《财政拨款收入支出决算总表》，年初预算数</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一般公共预算财政拨款</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公用经费，注意部门汇总公开决算时，因事业单位没有机关运行经费支出，故部门汇总的机关运行经费预算数应为部门所属的各行政单位或参公单位的汇总数；决算数字可取自</w:t>
      </w:r>
      <w:r>
        <w:rPr>
          <w:rFonts w:hint="default" w:ascii="仿宋_GB2312" w:hAnsi="ˎ̥" w:eastAsia="仿宋_GB2312" w:cs="仿宋_GB2312"/>
          <w:sz w:val="32"/>
          <w:szCs w:val="32"/>
          <w:lang w:val="en-US"/>
        </w:rPr>
        <w:t>2022</w:t>
      </w:r>
      <w:r>
        <w:rPr>
          <w:rFonts w:hint="default" w:ascii="仿宋_GB2312" w:hAnsi="ˎ̥" w:eastAsia="仿宋_GB2312" w:cs="仿宋_GB2312"/>
          <w:sz w:val="32"/>
          <w:szCs w:val="32"/>
        </w:rPr>
        <w:t>年度部门决算报表</w:t>
      </w:r>
      <w:r>
        <w:rPr>
          <w:rFonts w:hint="default" w:ascii="仿宋_GB2312" w:hAnsi="ˎ̥" w:eastAsia="仿宋_GB2312" w:cs="仿宋_GB2312"/>
          <w:sz w:val="32"/>
          <w:szCs w:val="32"/>
          <w:lang w:val="en-US"/>
        </w:rPr>
        <w:t>F03</w:t>
      </w:r>
      <w:r>
        <w:rPr>
          <w:rFonts w:hint="default" w:ascii="仿宋_GB2312" w:hAnsi="ˎ̥" w:eastAsia="仿宋_GB2312" w:cs="仿宋_GB2312"/>
          <w:sz w:val="32"/>
          <w:szCs w:val="32"/>
        </w:rPr>
        <w:t>表《机构运行信息表》“机关运行经费”栏。）</w:t>
      </w:r>
    </w:p>
    <w:p>
      <w:pPr>
        <w:keepNext w:val="0"/>
        <w:keepLines w:val="0"/>
        <w:widowControl/>
        <w:suppressLineNumbers w:val="0"/>
        <w:spacing w:before="0" w:beforeAutospacing="1" w:after="0" w:afterAutospacing="1"/>
        <w:ind w:left="0" w:right="0" w:firstLine="640" w:firstLineChars="200"/>
        <w:rPr>
          <w:rFonts w:hint="eastAsia" w:ascii="楷体" w:hAnsi="楷体" w:eastAsia="楷体" w:cs="楷体"/>
          <w:bCs/>
          <w:sz w:val="32"/>
          <w:szCs w:val="32"/>
          <w:lang w:val="en-US"/>
        </w:rPr>
      </w:pPr>
      <w:bookmarkStart w:id="103" w:name="_Toc3131_WPSOffice_Level2"/>
      <w:bookmarkStart w:id="104" w:name="_Toc23966_WPSOffice_Level2"/>
      <w:bookmarkStart w:id="105" w:name="_Toc32689_WPSOffice_Level2"/>
      <w:bookmarkStart w:id="106" w:name="_Toc30383_WPSOffice_Level2"/>
      <w:bookmarkStart w:id="107" w:name="_Toc13084_WPSOffice_Level2"/>
      <w:bookmarkStart w:id="108" w:name="_Toc25333_WPSOffice_Level2"/>
      <w:r>
        <w:rPr>
          <w:rFonts w:hint="eastAsia" w:ascii="楷体" w:hAnsi="楷体" w:eastAsia="楷体" w:cs="楷体"/>
          <w:bCs/>
          <w:sz w:val="32"/>
          <w:szCs w:val="32"/>
        </w:rPr>
        <w:t>（二）政府采购支出情况。</w:t>
      </w:r>
      <w:bookmarkEnd w:id="103"/>
      <w:bookmarkEnd w:id="104"/>
      <w:bookmarkEnd w:id="105"/>
      <w:bookmarkEnd w:id="106"/>
      <w:bookmarkEnd w:id="107"/>
      <w:bookmarkEnd w:id="108"/>
    </w:p>
    <w:p>
      <w:pPr>
        <w:keepNext w:val="0"/>
        <w:keepLines w:val="0"/>
        <w:widowControl/>
        <w:suppressLineNumbers w:val="0"/>
        <w:spacing w:before="0" w:beforeAutospacing="1" w:after="0" w:afterAutospacing="1"/>
        <w:ind w:left="0" w:right="0" w:firstLine="640" w:firstLineChars="200"/>
        <w:jc w:val="left"/>
        <w:rPr>
          <w:rFonts w:hint="default" w:ascii="仿宋_GB2312" w:hAnsi="ˎ̥" w:eastAsia="仿宋_GB2312" w:cs="仿宋_GB2312"/>
          <w:sz w:val="32"/>
          <w:szCs w:val="32"/>
          <w:lang w:val="en-US"/>
        </w:rPr>
      </w:pPr>
      <w:r>
        <w:rPr>
          <w:rFonts w:hint="default" w:ascii="仿宋_GB2312" w:hAnsi="ˎ̥" w:eastAsia="仿宋_GB2312" w:cs="仿宋_GB2312"/>
          <w:sz w:val="32"/>
          <w:szCs w:val="32"/>
          <w:lang w:val="en-US"/>
        </w:rPr>
        <w:t>2022</w:t>
      </w:r>
      <w:r>
        <w:rPr>
          <w:rFonts w:hint="default" w:ascii="仿宋_GB2312" w:hAnsi="ˎ̥" w:eastAsia="仿宋_GB2312" w:cs="仿宋_GB2312"/>
          <w:sz w:val="32"/>
          <w:szCs w:val="32"/>
        </w:rPr>
        <w:t>年度</w:t>
      </w:r>
      <w:r>
        <w:rPr>
          <w:rFonts w:hint="eastAsia" w:ascii="仿宋_GB2312" w:hAnsi="ˎ̥" w:eastAsia="仿宋_GB2312" w:cs="仿宋_GB2312"/>
          <w:color w:val="000000"/>
          <w:kern w:val="0"/>
          <w:sz w:val="32"/>
          <w:szCs w:val="32"/>
          <w:shd w:val="clear" w:color="auto" w:fill="FFFFFF"/>
        </w:rPr>
        <w:t>儋州市白马井镇中心学校</w:t>
      </w:r>
      <w:r>
        <w:rPr>
          <w:rFonts w:hint="default" w:ascii="仿宋_GB2312" w:hAnsi="ˎ̥" w:eastAsia="仿宋_GB2312" w:cs="仿宋_GB2312"/>
          <w:sz w:val="32"/>
          <w:szCs w:val="32"/>
        </w:rPr>
        <w:t>政府采购支出总额</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万元，其中：政府采购货物支出</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万元、政府采购工程支出</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万元、政府采购服务支出</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万元。授予中小企业合同金额</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万元，占政府采购支出总额的</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，其中：授予小微企业合同金额</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万元，占</w:t>
      </w:r>
      <w:r>
        <w:rPr>
          <w:rFonts w:hint="default" w:ascii="仿宋_GB2312" w:hAnsi="仿宋_GB2312" w:eastAsia="仿宋_GB2312" w:cs="仿宋_GB2312"/>
          <w:kern w:val="0"/>
          <w:sz w:val="32"/>
          <w:szCs w:val="32"/>
          <w:lang w:bidi="ar"/>
        </w:rPr>
        <w:t>授予中小企业合同金额</w:t>
      </w:r>
      <w:r>
        <w:rPr>
          <w:rFonts w:hint="default" w:ascii="仿宋_GB2312" w:hAnsi="仿宋_GB2312" w:eastAsia="仿宋_GB2312" w:cs="仿宋_GB2312"/>
          <w:sz w:val="32"/>
          <w:szCs w:val="32"/>
        </w:rPr>
        <w:t>的</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lang w:val="en-US"/>
        </w:rPr>
        <w:t>%</w:t>
      </w:r>
      <w:r>
        <w:rPr>
          <w:rFonts w:hint="default" w:ascii="仿宋_GB2312" w:hAnsi="ˎ̥" w:eastAsia="仿宋_GB2312" w:cs="仿宋_GB2312"/>
          <w:sz w:val="32"/>
          <w:szCs w:val="32"/>
        </w:rPr>
        <w:t>。</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（注：上述政府采购支出相关数字取自</w:t>
      </w:r>
      <w:r>
        <w:rPr>
          <w:rFonts w:hint="default" w:ascii="仿宋_GB2312" w:hAnsi="ˎ̥" w:eastAsia="仿宋_GB2312" w:cs="仿宋_GB2312"/>
          <w:sz w:val="32"/>
          <w:szCs w:val="32"/>
          <w:lang w:val="en-US"/>
        </w:rPr>
        <w:t>2022</w:t>
      </w:r>
      <w:r>
        <w:rPr>
          <w:rFonts w:hint="default" w:ascii="仿宋_GB2312" w:hAnsi="ˎ̥" w:eastAsia="仿宋_GB2312" w:cs="仿宋_GB2312"/>
          <w:sz w:val="32"/>
          <w:szCs w:val="32"/>
        </w:rPr>
        <w:t>年度部门决算报表</w:t>
      </w:r>
      <w:r>
        <w:rPr>
          <w:rFonts w:hint="default" w:ascii="仿宋_GB2312" w:hAnsi="ˎ̥" w:eastAsia="仿宋_GB2312" w:cs="仿宋_GB2312"/>
          <w:sz w:val="32"/>
          <w:szCs w:val="32"/>
          <w:lang w:val="en-US"/>
        </w:rPr>
        <w:t>F03</w:t>
      </w:r>
      <w:r>
        <w:rPr>
          <w:rFonts w:hint="default" w:ascii="仿宋_GB2312" w:hAnsi="ˎ̥" w:eastAsia="仿宋_GB2312" w:cs="仿宋_GB2312"/>
          <w:sz w:val="32"/>
          <w:szCs w:val="32"/>
        </w:rPr>
        <w:t>表《机构运行信息表》，授予中小企业和小微企业合同金额由各部门查阅本部门相关资料填写。）</w:t>
      </w:r>
    </w:p>
    <w:p>
      <w:pPr>
        <w:keepNext w:val="0"/>
        <w:keepLines w:val="0"/>
        <w:widowControl/>
        <w:suppressLineNumbers w:val="0"/>
        <w:spacing w:before="0" w:beforeAutospacing="1" w:after="0" w:afterAutospacing="1"/>
        <w:ind w:left="0" w:right="0" w:firstLine="640" w:firstLineChars="200"/>
        <w:rPr>
          <w:rFonts w:hint="eastAsia" w:ascii="楷体" w:hAnsi="楷体" w:eastAsia="楷体" w:cs="楷体"/>
          <w:bCs/>
          <w:sz w:val="32"/>
          <w:szCs w:val="32"/>
          <w:lang w:val="en-US"/>
        </w:rPr>
      </w:pPr>
      <w:bookmarkStart w:id="109" w:name="_Toc10902_WPSOffice_Level2"/>
      <w:bookmarkStart w:id="110" w:name="_Toc6016_WPSOffice_Level2"/>
      <w:bookmarkStart w:id="111" w:name="_Toc527_WPSOffice_Level2"/>
      <w:bookmarkStart w:id="112" w:name="_Toc19989_WPSOffice_Level2"/>
      <w:bookmarkStart w:id="113" w:name="_Toc29584_WPSOffice_Level2"/>
      <w:bookmarkStart w:id="114" w:name="_Toc15129_WPSOffice_Level2"/>
      <w:r>
        <w:rPr>
          <w:rFonts w:hint="eastAsia" w:ascii="楷体" w:hAnsi="楷体" w:eastAsia="楷体" w:cs="楷体"/>
          <w:bCs/>
          <w:sz w:val="32"/>
          <w:szCs w:val="32"/>
        </w:rPr>
        <w:t>（三）国有资产占用情况。</w:t>
      </w:r>
      <w:bookmarkEnd w:id="109"/>
      <w:bookmarkEnd w:id="110"/>
      <w:bookmarkEnd w:id="111"/>
      <w:bookmarkEnd w:id="112"/>
      <w:bookmarkEnd w:id="113"/>
      <w:bookmarkEnd w:id="114"/>
    </w:p>
    <w:p>
      <w:pPr>
        <w:keepNext w:val="0"/>
        <w:keepLines w:val="0"/>
        <w:widowControl/>
        <w:suppressLineNumbers w:val="0"/>
        <w:spacing w:before="0" w:beforeAutospacing="1" w:after="0" w:afterAutospacing="1" w:line="578" w:lineRule="exact"/>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bCs/>
          <w:sz w:val="32"/>
          <w:szCs w:val="32"/>
        </w:rPr>
        <w:t>截至</w:t>
      </w:r>
      <w:r>
        <w:rPr>
          <w:rFonts w:hint="default" w:ascii="仿宋_GB2312" w:hAnsi="ˎ̥" w:eastAsia="仿宋_GB2312" w:cs="仿宋_GB2312"/>
          <w:bCs/>
          <w:sz w:val="32"/>
          <w:szCs w:val="32"/>
          <w:lang w:val="en-US"/>
        </w:rPr>
        <w:t>2022</w:t>
      </w:r>
      <w:r>
        <w:rPr>
          <w:rFonts w:hint="default" w:ascii="仿宋_GB2312" w:hAnsi="ˎ̥" w:eastAsia="仿宋_GB2312" w:cs="仿宋_GB2312"/>
          <w:bCs/>
          <w:sz w:val="32"/>
          <w:szCs w:val="32"/>
        </w:rPr>
        <w:t>年</w:t>
      </w:r>
      <w:r>
        <w:rPr>
          <w:rFonts w:hint="default" w:ascii="仿宋_GB2312" w:hAnsi="ˎ̥" w:eastAsia="仿宋_GB2312" w:cs="仿宋_GB2312"/>
          <w:bCs/>
          <w:sz w:val="32"/>
          <w:szCs w:val="32"/>
          <w:lang w:val="en-US"/>
        </w:rPr>
        <w:t>12</w:t>
      </w:r>
      <w:r>
        <w:rPr>
          <w:rFonts w:hint="default" w:ascii="仿宋_GB2312" w:hAnsi="ˎ̥" w:eastAsia="仿宋_GB2312" w:cs="仿宋_GB2312"/>
          <w:bCs/>
          <w:sz w:val="32"/>
          <w:szCs w:val="32"/>
        </w:rPr>
        <w:t>月</w:t>
      </w:r>
      <w:r>
        <w:rPr>
          <w:rFonts w:hint="default" w:ascii="仿宋_GB2312" w:hAnsi="ˎ̥" w:eastAsia="仿宋_GB2312" w:cs="仿宋_GB2312"/>
          <w:bCs/>
          <w:sz w:val="32"/>
          <w:szCs w:val="32"/>
          <w:lang w:val="en-US"/>
        </w:rPr>
        <w:t>31</w:t>
      </w:r>
      <w:r>
        <w:rPr>
          <w:rFonts w:hint="default" w:ascii="仿宋_GB2312" w:hAnsi="ˎ̥" w:eastAsia="仿宋_GB2312" w:cs="仿宋_GB2312"/>
          <w:bCs/>
          <w:sz w:val="32"/>
          <w:szCs w:val="32"/>
        </w:rPr>
        <w:t>日，本部门拥有</w:t>
      </w:r>
      <w:r>
        <w:rPr>
          <w:rFonts w:hint="default" w:ascii="仿宋_GB2312" w:hAnsi="ˎ̥" w:eastAsia="仿宋_GB2312" w:cs="仿宋_GB2312"/>
          <w:sz w:val="32"/>
          <w:szCs w:val="32"/>
        </w:rPr>
        <w:t>房屋面积</w:t>
      </w:r>
      <w:r>
        <w:rPr>
          <w:rFonts w:hint="eastAsia" w:ascii="仿宋_GB2312" w:hAnsi="ˎ̥" w:eastAsia="仿宋_GB2312" w:cs="仿宋_GB2312"/>
          <w:sz w:val="32"/>
          <w:szCs w:val="32"/>
          <w:lang w:val="en-US" w:eastAsia="zh-CN"/>
        </w:rPr>
        <w:t>12568</w:t>
      </w:r>
      <w:r>
        <w:rPr>
          <w:rFonts w:hint="default" w:ascii="仿宋_GB2312" w:hAnsi="ˎ̥" w:eastAsia="仿宋_GB2312" w:cs="仿宋_GB2312"/>
          <w:sz w:val="32"/>
          <w:szCs w:val="32"/>
        </w:rPr>
        <w:t>平方米，其中：办公用房</w:t>
      </w:r>
      <w:r>
        <w:rPr>
          <w:rFonts w:hint="eastAsia" w:ascii="仿宋_GB2312" w:hAnsi="ˎ̥" w:eastAsia="仿宋_GB2312" w:cs="仿宋_GB2312"/>
          <w:sz w:val="32"/>
          <w:szCs w:val="32"/>
          <w:lang w:val="en-US" w:eastAsia="zh-CN"/>
        </w:rPr>
        <w:t>7536</w:t>
      </w:r>
      <w:r>
        <w:rPr>
          <w:rFonts w:hint="default" w:ascii="仿宋_GB2312" w:hAnsi="ˎ̥" w:eastAsia="仿宋_GB2312" w:cs="仿宋_GB2312"/>
          <w:sz w:val="32"/>
          <w:szCs w:val="32"/>
        </w:rPr>
        <w:t>平方米，业务用房</w:t>
      </w:r>
      <w:r>
        <w:rPr>
          <w:rFonts w:hint="eastAsia" w:ascii="仿宋_GB2312" w:hAnsi="ˎ̥" w:eastAsia="仿宋_GB2312" w:cs="仿宋_GB2312"/>
          <w:sz w:val="32"/>
          <w:szCs w:val="32"/>
          <w:lang w:val="en-US" w:eastAsia="zh-CN"/>
        </w:rPr>
        <w:t>3517</w:t>
      </w:r>
      <w:r>
        <w:rPr>
          <w:rFonts w:hint="default" w:ascii="仿宋_GB2312" w:hAnsi="ˎ̥" w:eastAsia="仿宋_GB2312" w:cs="仿宋_GB2312"/>
          <w:sz w:val="32"/>
          <w:szCs w:val="32"/>
        </w:rPr>
        <w:t>平方米，其他（不含构筑物）</w:t>
      </w:r>
      <w:r>
        <w:rPr>
          <w:rFonts w:hint="eastAsia" w:ascii="仿宋_GB2312" w:hAnsi="ˎ̥" w:eastAsia="仿宋_GB2312" w:cs="仿宋_GB2312"/>
          <w:sz w:val="32"/>
          <w:szCs w:val="32"/>
          <w:lang w:val="en-US" w:eastAsia="zh-CN"/>
        </w:rPr>
        <w:t>125</w:t>
      </w:r>
      <w:r>
        <w:rPr>
          <w:rFonts w:hint="default" w:ascii="仿宋_GB2312" w:hAnsi="ˎ̥" w:eastAsia="仿宋_GB2312" w:cs="仿宋_GB2312"/>
          <w:sz w:val="32"/>
          <w:szCs w:val="32"/>
        </w:rPr>
        <w:t>平方米。</w:t>
      </w:r>
    </w:p>
    <w:p>
      <w:pPr>
        <w:keepNext w:val="0"/>
        <w:keepLines w:val="0"/>
        <w:widowControl/>
        <w:suppressLineNumbers w:val="0"/>
        <w:spacing w:before="0" w:beforeAutospacing="1" w:after="0" w:afterAutospacing="1" w:line="578" w:lineRule="exact"/>
        <w:ind w:left="0" w:right="0" w:firstLine="640" w:firstLineChars="200"/>
        <w:rPr>
          <w:rFonts w:hint="default" w:ascii="仿宋_GB2312" w:hAnsi="ˎ̥" w:eastAsia="仿宋_GB2312" w:cs="仿宋_GB2312"/>
          <w:sz w:val="32"/>
          <w:szCs w:val="32"/>
        </w:rPr>
      </w:pPr>
      <w:r>
        <w:rPr>
          <w:rFonts w:hint="default" w:ascii="仿宋_GB2312" w:hAnsi="ˎ̥" w:eastAsia="仿宋_GB2312" w:cs="仿宋_GB2312"/>
          <w:sz w:val="32"/>
          <w:szCs w:val="32"/>
        </w:rPr>
        <w:t>本部门共有车辆</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辆，其中，副部（省）级及以上领导用车</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辆、主要领导干部用车</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辆、机要通信用车</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辆、应急保障用车</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辆、执法执勤用车</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辆、特种专业技术用车</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辆、离退休干部用车</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辆、其他用车</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辆，</w:t>
      </w:r>
    </w:p>
    <w:p>
      <w:pPr>
        <w:keepNext w:val="0"/>
        <w:keepLines w:val="0"/>
        <w:widowControl/>
        <w:suppressLineNumbers w:val="0"/>
        <w:spacing w:before="0" w:beforeAutospacing="1" w:after="0" w:afterAutospacing="1" w:line="578" w:lineRule="exact"/>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年末在建工程</w:t>
      </w:r>
      <w:r>
        <w:rPr>
          <w:rFonts w:hint="eastAsia" w:ascii="仿宋_GB2312" w:hAnsi="ˎ̥" w:eastAsia="仿宋_GB2312" w:cs="仿宋_GB2312"/>
          <w:sz w:val="32"/>
          <w:szCs w:val="32"/>
          <w:lang w:val="en-US" w:eastAsia="zh-CN"/>
        </w:rPr>
        <w:t>0</w:t>
      </w:r>
      <w:r>
        <w:rPr>
          <w:rFonts w:hint="default" w:ascii="仿宋_GB2312" w:hAnsi="ˎ̥" w:eastAsia="仿宋_GB2312" w:cs="仿宋_GB2312"/>
          <w:sz w:val="32"/>
          <w:szCs w:val="32"/>
        </w:rPr>
        <w:t>万元。</w:t>
      </w:r>
    </w:p>
    <w:p>
      <w:pPr>
        <w:keepNext w:val="0"/>
        <w:keepLines w:val="0"/>
        <w:widowControl/>
        <w:suppressLineNumbers w:val="0"/>
        <w:spacing w:before="0" w:beforeAutospacing="1" w:after="0" w:afterAutospacing="1" w:line="578" w:lineRule="exact"/>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（注：上述国有资产占用情况相关数字取自</w:t>
      </w:r>
      <w:r>
        <w:rPr>
          <w:rFonts w:hint="default" w:ascii="仿宋_GB2312" w:hAnsi="ˎ̥" w:eastAsia="仿宋_GB2312" w:cs="仿宋_GB2312"/>
          <w:sz w:val="32"/>
          <w:szCs w:val="32"/>
          <w:lang w:val="en-US"/>
        </w:rPr>
        <w:t>2022</w:t>
      </w:r>
      <w:r>
        <w:rPr>
          <w:rFonts w:hint="default" w:ascii="仿宋_GB2312" w:hAnsi="ˎ̥" w:eastAsia="仿宋_GB2312" w:cs="仿宋_GB2312"/>
          <w:sz w:val="32"/>
          <w:szCs w:val="32"/>
        </w:rPr>
        <w:t>年度部门决算</w:t>
      </w:r>
      <w:r>
        <w:rPr>
          <w:rFonts w:hint="default" w:ascii="仿宋_GB2312" w:hAnsi="ˎ̥" w:eastAsia="仿宋_GB2312" w:cs="仿宋_GB2312"/>
          <w:sz w:val="32"/>
          <w:szCs w:val="32"/>
          <w:lang w:val="en-US"/>
        </w:rPr>
        <w:t>F01</w:t>
      </w:r>
      <w:r>
        <w:rPr>
          <w:rFonts w:hint="default" w:ascii="仿宋_GB2312" w:hAnsi="ˎ̥" w:eastAsia="仿宋_GB2312" w:cs="仿宋_GB2312"/>
          <w:sz w:val="32"/>
          <w:szCs w:val="32"/>
        </w:rPr>
        <w:t>表《预算支出相关信息表》、</w:t>
      </w:r>
      <w:r>
        <w:rPr>
          <w:rFonts w:hint="default" w:ascii="仿宋_GB2312" w:hAnsi="ˎ̥" w:eastAsia="仿宋_GB2312" w:cs="仿宋_GB2312"/>
          <w:sz w:val="32"/>
          <w:szCs w:val="32"/>
          <w:lang w:val="en-US"/>
        </w:rPr>
        <w:t>F03</w:t>
      </w:r>
      <w:r>
        <w:rPr>
          <w:rFonts w:hint="default" w:ascii="仿宋_GB2312" w:hAnsi="ˎ̥" w:eastAsia="仿宋_GB2312" w:cs="仿宋_GB2312"/>
          <w:sz w:val="32"/>
          <w:szCs w:val="32"/>
        </w:rPr>
        <w:t>表《机构运行信息表》。）</w:t>
      </w:r>
    </w:p>
    <w:p>
      <w:pPr>
        <w:keepNext w:val="0"/>
        <w:keepLines w:val="0"/>
        <w:widowControl/>
        <w:suppressLineNumbers w:val="0"/>
        <w:spacing w:before="0" w:beforeAutospacing="1" w:after="0" w:afterAutospacing="1" w:line="578" w:lineRule="exact"/>
        <w:ind w:left="0" w:right="0" w:firstLine="640" w:firstLineChars="200"/>
        <w:rPr>
          <w:rFonts w:hint="default" w:ascii="仿宋_GB2312" w:hAnsi="ˎ̥" w:eastAsia="仿宋_GB2312" w:cs="仿宋_GB2312"/>
          <w:sz w:val="32"/>
          <w:szCs w:val="32"/>
          <w:lang w:val="en-US"/>
        </w:rPr>
      </w:pPr>
    </w:p>
    <w:p>
      <w:pPr>
        <w:keepNext w:val="0"/>
        <w:keepLines w:val="0"/>
        <w:widowControl/>
        <w:suppressLineNumbers w:val="0"/>
        <w:spacing w:before="0" w:beforeAutospacing="1" w:after="0" w:afterAutospacing="1" w:line="578" w:lineRule="exact"/>
        <w:ind w:left="0" w:right="0" w:firstLine="640" w:firstLineChars="200"/>
        <w:rPr>
          <w:rFonts w:hint="default" w:ascii="仿宋_GB2312" w:hAnsi="ˎ̥" w:eastAsia="仿宋_GB2312" w:cs="仿宋_GB2312"/>
          <w:sz w:val="32"/>
          <w:szCs w:val="32"/>
          <w:lang w:val="en-US"/>
        </w:rPr>
      </w:pPr>
    </w:p>
    <w:p>
      <w:pPr>
        <w:keepNext w:val="0"/>
        <w:keepLines w:val="0"/>
        <w:widowControl/>
        <w:suppressLineNumbers w:val="0"/>
        <w:spacing w:before="0" w:beforeAutospacing="1" w:after="0" w:afterAutospacing="1"/>
        <w:ind w:left="0" w:right="0"/>
        <w:jc w:val="center"/>
        <w:rPr>
          <w:rFonts w:hint="eastAsia" w:ascii="黑体" w:hAnsi="ˎ̥" w:eastAsia="黑体" w:cs="黑体"/>
          <w:sz w:val="32"/>
          <w:szCs w:val="32"/>
          <w:lang w:val="en-US"/>
        </w:rPr>
      </w:pPr>
      <w:bookmarkStart w:id="115" w:name="_Toc8874_WPSOffice_Level1"/>
      <w:bookmarkStart w:id="116" w:name="_Toc4398_WPSOffice_Level1"/>
      <w:bookmarkStart w:id="117" w:name="_Toc15425_WPSOffice_Level1"/>
      <w:bookmarkStart w:id="118" w:name="_Toc17580_WPSOffice_Level1"/>
      <w:bookmarkStart w:id="119" w:name="_Toc8808_WPSOffice_Level1"/>
      <w:bookmarkStart w:id="120" w:name="_Toc11039_WPSOffice_Level1"/>
    </w:p>
    <w:p>
      <w:pPr>
        <w:keepNext w:val="0"/>
        <w:keepLines w:val="0"/>
        <w:widowControl/>
        <w:suppressLineNumbers w:val="0"/>
        <w:spacing w:before="0" w:beforeAutospacing="1" w:after="0" w:afterAutospacing="1"/>
        <w:ind w:left="0" w:right="0"/>
        <w:jc w:val="center"/>
        <w:rPr>
          <w:rFonts w:hint="eastAsia" w:ascii="黑体" w:hAnsi="ˎ̥" w:eastAsia="黑体" w:cs="黑体"/>
          <w:sz w:val="32"/>
          <w:szCs w:val="32"/>
          <w:lang w:val="en-US"/>
        </w:rPr>
      </w:pPr>
    </w:p>
    <w:p>
      <w:pPr>
        <w:keepNext w:val="0"/>
        <w:keepLines w:val="0"/>
        <w:widowControl/>
        <w:suppressLineNumbers w:val="0"/>
        <w:spacing w:before="0" w:beforeAutospacing="1" w:after="0" w:afterAutospacing="1"/>
        <w:ind w:left="0" w:right="0"/>
        <w:jc w:val="center"/>
        <w:rPr>
          <w:rFonts w:hint="eastAsia" w:ascii="黑体" w:hAnsi="ˎ̥" w:eastAsia="黑体" w:cs="黑体"/>
          <w:sz w:val="32"/>
          <w:szCs w:val="32"/>
          <w:lang w:val="en-US"/>
        </w:rPr>
      </w:pPr>
      <w:r>
        <w:rPr>
          <w:rFonts w:hint="eastAsia" w:ascii="黑体" w:hAnsi="ˎ̥" w:eastAsia="黑体" w:cs="黑体"/>
          <w:sz w:val="32"/>
          <w:szCs w:val="32"/>
        </w:rPr>
        <w:t>第四部分</w:t>
      </w:r>
      <w:r>
        <w:rPr>
          <w:rFonts w:hint="eastAsia" w:ascii="黑体" w:hAnsi="ˎ̥" w:eastAsia="黑体" w:cs="黑体"/>
          <w:sz w:val="32"/>
          <w:szCs w:val="32"/>
          <w:lang w:val="en-US"/>
        </w:rPr>
        <w:t xml:space="preserve">  </w:t>
      </w:r>
      <w:r>
        <w:rPr>
          <w:rFonts w:hint="eastAsia" w:ascii="黑体" w:hAnsi="ˎ̥" w:eastAsia="黑体" w:cs="黑体"/>
          <w:sz w:val="32"/>
          <w:szCs w:val="32"/>
        </w:rPr>
        <w:t>名词解释</w:t>
      </w:r>
      <w:bookmarkEnd w:id="115"/>
      <w:bookmarkEnd w:id="116"/>
      <w:bookmarkEnd w:id="117"/>
      <w:bookmarkEnd w:id="118"/>
      <w:bookmarkEnd w:id="119"/>
      <w:bookmarkEnd w:id="120"/>
    </w:p>
    <w:p>
      <w:pPr>
        <w:keepNext w:val="0"/>
        <w:keepLines w:val="0"/>
        <w:widowControl/>
        <w:suppressLineNumbers w:val="0"/>
        <w:spacing w:before="0" w:beforeAutospacing="1" w:after="0" w:afterAutospacing="1"/>
        <w:ind w:left="0" w:right="0"/>
        <w:jc w:val="center"/>
        <w:rPr>
          <w:rFonts w:hint="eastAsia" w:ascii="黑体" w:hAnsi="ˎ̥" w:eastAsia="黑体" w:cs="黑体"/>
          <w:sz w:val="32"/>
          <w:szCs w:val="32"/>
          <w:lang w:val="en-US"/>
        </w:rPr>
      </w:pPr>
    </w:p>
    <w:p>
      <w:pPr>
        <w:keepNext w:val="0"/>
        <w:keepLines w:val="0"/>
        <w:widowControl/>
        <w:numPr>
          <w:ilvl w:val="0"/>
          <w:numId w:val="3"/>
        </w:numPr>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财政拨款收入：指同级政府财政部门当年拨付的各类财政拨款。</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二、上级补助收入：指事业单位从主管部门和上级单位取得的非财政补助收入。</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三、事业收入：指事业单位开展专业业务活动及辅助活动取得的收入。</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四、经营收入：指事业单位在专业业务活动及其辅助活动之外开展非独立核算经营活动取得的收入。</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五、附属单位上缴收入：指事业单位取得附属独立核算单位根据有关规定上缴的收入。</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六、其他收入：指除上述“财政拨款收入”“事业收入”“上级补助收入”“经营收入”“附属单位上缴收入”等以外的收入。</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七、使用非财政拨款结余：指事业单位在当年的“财政拨款收入”“事业收入”“经营收入”“其他收入”等不足以安排当年支出的情况下，使用非同级财政拨款结余资金弥补本年度收支缺口。</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八、年初结转和结余：指以前年度尚未完成、结转到本年按有关规定继续使用的资金，或项目已完成等产生的结余资金。</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九、结余分配：指事业单位缴纳企业所得税以及从非财政拨款结余或经营结余中提取各类结余的情况。</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十一、基本支出：指为保障机构正常运转、完成日常工作任务而发生的人员支出和公用支出。</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十二、项目支出：指在基本支出之外为完成特定行政任务和事业发展目标所发生的支出。</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十三、经营支出：指事业单位在专业业务活动及其辅助活动之外开展非独立核算经营活动发生的支出。</w:t>
      </w:r>
    </w:p>
    <w:p>
      <w:pPr>
        <w:keepNext w:val="0"/>
        <w:keepLines w:val="0"/>
        <w:widowControl/>
        <w:suppressLineNumbers w:val="0"/>
        <w:spacing w:before="0" w:beforeAutospacing="1" w:after="0" w:afterAutospacing="1"/>
        <w:ind w:left="0" w:right="0" w:firstLine="640" w:firstLineChars="200"/>
        <w:rPr>
          <w:rFonts w:hint="default" w:ascii="仿宋_GB2312" w:hAnsi="ˎ̥" w:eastAsia="仿宋_GB2312" w:cs="仿宋_GB2312"/>
          <w:sz w:val="32"/>
          <w:szCs w:val="32"/>
          <w:lang w:val="en-US"/>
        </w:rPr>
      </w:pPr>
      <w:r>
        <w:rPr>
          <w:rFonts w:hint="default" w:ascii="仿宋_GB2312" w:hAnsi="ˎ̥" w:eastAsia="仿宋_GB2312" w:cs="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widowControl/>
        <w:suppressLineNumbers w:val="0"/>
        <w:spacing w:before="0" w:beforeAutospacing="1" w:after="0" w:afterAutospacing="1"/>
        <w:ind w:left="0" w:right="0" w:firstLine="645"/>
        <w:rPr>
          <w:rFonts w:hint="default" w:ascii="仿宋_GB2312" w:hAnsi="ˎ̥" w:eastAsia="仿宋_GB2312" w:cs="仿宋_GB2312"/>
          <w:sz w:val="32"/>
          <w:szCs w:val="32"/>
          <w:lang w:val="en-US"/>
        </w:rPr>
      </w:pPr>
      <w:r>
        <w:rPr>
          <w:rFonts w:hint="default" w:ascii="仿宋_GB2312" w:hAnsi="ˎ̥" w:eastAsia="仿宋_GB2312" w:cs="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widowControl/>
        <w:suppressLineNumbers w:val="0"/>
        <w:spacing w:before="0" w:beforeAutospacing="1" w:after="0" w:afterAutospacing="1"/>
        <w:ind w:left="0" w:right="0" w:firstLine="645"/>
        <w:rPr>
          <w:rFonts w:hint="default" w:ascii="仿宋_GB2312" w:hAnsi="ˎ̥" w:eastAsia="仿宋_GB2312" w:cs="仿宋_GB2312"/>
          <w:sz w:val="32"/>
          <w:szCs w:val="32"/>
          <w:lang w:val="en-US"/>
        </w:rPr>
      </w:pPr>
      <w:r>
        <w:rPr>
          <w:rFonts w:hint="default" w:ascii="仿宋_GB2312" w:hAnsi="ˎ̥" w:eastAsia="仿宋_GB2312" w:cs="仿宋_GB2312"/>
          <w:sz w:val="32"/>
          <w:szCs w:val="32"/>
        </w:rPr>
        <w:t>（注：支出功能分类的名词解释，各部门（单位）根据实际支出情况填列，可参阅财政部印发的《</w:t>
      </w:r>
      <w:r>
        <w:rPr>
          <w:rFonts w:hint="default" w:ascii="仿宋_GB2312" w:hAnsi="ˎ̥" w:eastAsia="仿宋_GB2312" w:cs="仿宋_GB2312"/>
          <w:sz w:val="32"/>
          <w:szCs w:val="32"/>
          <w:lang w:val="en-US"/>
        </w:rPr>
        <w:t>2022</w:t>
      </w:r>
      <w:r>
        <w:rPr>
          <w:rFonts w:hint="default" w:ascii="仿宋_GB2312" w:hAnsi="ˎ̥" w:eastAsia="仿宋_GB2312" w:cs="仿宋_GB2312"/>
          <w:sz w:val="32"/>
          <w:szCs w:val="32"/>
        </w:rPr>
        <w:t>年政府收支分类科目》）</w:t>
      </w:r>
    </w:p>
    <w:p>
      <w:pPr>
        <w:keepNext w:val="0"/>
        <w:keepLines w:val="0"/>
        <w:widowControl/>
        <w:suppressLineNumbers w:val="0"/>
        <w:spacing w:before="0" w:beforeAutospacing="1" w:after="0" w:afterAutospacing="1"/>
        <w:ind w:left="0" w:right="0"/>
        <w:rPr>
          <w:rFonts w:hint="default" w:ascii="仿宋_GB2312" w:hAnsi="ˎ̥" w:eastAsia="仿宋_GB2312" w:cs="仿宋_GB2312"/>
          <w:sz w:val="32"/>
          <w:szCs w:val="32"/>
          <w:lang w:val="en-US"/>
        </w:rPr>
      </w:pPr>
      <w:r>
        <w:rPr>
          <w:rFonts w:hint="default" w:ascii="仿宋_GB2312" w:hAnsi="ˎ̥" w:eastAsia="仿宋_GB2312" w:cs="仿宋_GB2312"/>
          <w:sz w:val="32"/>
          <w:szCs w:val="32"/>
        </w:rPr>
        <w:t>……</w:t>
      </w:r>
    </w:p>
    <w:p>
      <w:pPr>
        <w:keepNext w:val="0"/>
        <w:keepLines w:val="0"/>
        <w:widowControl/>
        <w:suppressLineNumbers w:val="0"/>
        <w:spacing w:before="0" w:beforeAutospacing="1" w:after="0" w:afterAutospacing="1"/>
        <w:ind w:left="0" w:right="0"/>
        <w:rPr>
          <w:lang w:val="en-US"/>
        </w:rPr>
      </w:pPr>
    </w:p>
    <w:sectPr>
      <w:pgSz w:w="11915" w:h="16851"/>
      <w:pgMar w:top="1440" w:right="1800" w:bottom="1440" w:left="1800"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C456D"/>
    <w:multiLevelType w:val="singleLevel"/>
    <w:tmpl w:val="894C456D"/>
    <w:lvl w:ilvl="0" w:tentative="0">
      <w:start w:val="1"/>
      <w:numFmt w:val="chineseCounting"/>
      <w:suff w:val="nothing"/>
      <w:lvlText w:val="%1、"/>
      <w:lvlJc w:val="left"/>
      <w:rPr>
        <w:rFonts w:hint="eastAsia"/>
      </w:rPr>
    </w:lvl>
  </w:abstractNum>
  <w:abstractNum w:abstractNumId="1">
    <w:nsid w:val="CD26C160"/>
    <w:multiLevelType w:val="multilevel"/>
    <w:tmpl w:val="CD26C160"/>
    <w:lvl w:ilvl="0" w:tentative="0">
      <w:start w:val="1"/>
      <w:numFmt w:val="decimal"/>
      <w:lvlText w:val="%1."/>
      <w:lvlJc w:val="left"/>
      <w:pPr>
        <w:tabs>
          <w:tab w:val="left" w:pos="720"/>
        </w:tabs>
        <w:ind w:left="720" w:firstLine="65176"/>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31DA143C"/>
    <w:multiLevelType w:val="multilevel"/>
    <w:tmpl w:val="31DA143C"/>
    <w:lvl w:ilvl="0" w:tentative="0">
      <w:start w:val="1"/>
      <w:numFmt w:val="decimal"/>
      <w:lvlText w:val="%1."/>
      <w:lvlJc w:val="left"/>
      <w:pPr>
        <w:tabs>
          <w:tab w:val="left" w:pos="720"/>
        </w:tabs>
        <w:ind w:left="720" w:firstLine="65176"/>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OGNkNDQ1ZDlhZmNhMzZlODU1OTA0YWQzM2VhZmEifQ=="/>
  </w:docVars>
  <w:rsids>
    <w:rsidRoot w:val="00000000"/>
    <w:rsid w:val="4ED659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6655</Words>
  <Characters>7210</Characters>
  <TotalTime>3</TotalTime>
  <ScaleCrop>false</ScaleCrop>
  <LinksUpToDate>false</LinksUpToDate>
  <CharactersWithSpaces>7395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2023-09-08T02:29:26Z</dcterms:created>
  <dc:creator>Administrator</dc:creator>
  <cp:lastModifiedBy>追梦人</cp:lastModifiedBy>
  <dcterms:modified xsi:type="dcterms:W3CDTF">2023-09-08T03:48:53Z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E32AA7492A9645288D5B54EF16F89B30_13</vt:lpwstr>
  </property>
</Properties>
</file>