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黑体" w:hAnsi="黑体" w:eastAsia="黑体" w:cs="Î¢ÈíÑÅºÚ"/>
          <w:color w:val="000000"/>
          <w:kern w:val="0"/>
          <w:sz w:val="32"/>
          <w:szCs w:val="32"/>
          <w:lang w:val="en-US"/>
        </w:rPr>
      </w:pPr>
      <w:r>
        <w:rPr>
          <w:rFonts w:hint="eastAsia" w:ascii="黑体" w:hAnsi="黑体" w:eastAsia="黑体"/>
          <w:color w:val="000000"/>
          <w:sz w:val="32"/>
          <w:szCs w:val="32"/>
          <w:shd w:val="clear" w:color="auto" w:fill="FFFFFF"/>
        </w:rPr>
        <w:t xml:space="preserve"> </w:t>
      </w:r>
      <w:r>
        <w:rPr>
          <w:rFonts w:hint="eastAsia" w:ascii="黑体" w:hAnsi="黑体" w:eastAsia="黑体" w:cs="MicrosoftYaHei"/>
          <w:color w:val="000000"/>
          <w:kern w:val="0"/>
          <w:sz w:val="32"/>
          <w:szCs w:val="32"/>
        </w:rPr>
        <w:t>附件</w:t>
      </w:r>
      <w:r>
        <w:rPr>
          <w:rFonts w:hint="default" w:ascii="黑体" w:hAnsi="黑体" w:eastAsia="黑体" w:cs="Î¢ÈíÑÅºÚ"/>
          <w:color w:val="000000"/>
          <w:kern w:val="0"/>
          <w:sz w:val="32"/>
          <w:szCs w:val="32"/>
          <w:lang w:val="en-US"/>
        </w:rPr>
        <w:t>3</w:t>
      </w:r>
    </w:p>
    <w:p>
      <w:pPr>
        <w:autoSpaceDE w:val="0"/>
        <w:autoSpaceDN w:val="0"/>
        <w:adjustRightInd w:val="0"/>
        <w:jc w:val="center"/>
        <w:rPr>
          <w:rFonts w:ascii="方正小标宋_GBK" w:hAnsi="宋体" w:eastAsia="方正小标宋_GBK" w:cs="MicrosoftYaHei,Bold"/>
          <w:bCs/>
          <w:color w:val="000000"/>
          <w:kern w:val="0"/>
          <w:sz w:val="44"/>
          <w:szCs w:val="44"/>
        </w:rPr>
      </w:pPr>
      <w:r>
        <w:rPr>
          <w:rFonts w:hint="eastAsia" w:ascii="方正小标宋_GBK" w:hAnsi="宋体" w:eastAsia="方正小标宋_GBK" w:cs="MicrosoftYaHei,Bold"/>
          <w:bCs/>
          <w:color w:val="000000"/>
          <w:kern w:val="0"/>
          <w:sz w:val="44"/>
          <w:szCs w:val="44"/>
        </w:rPr>
        <w:t>汽车报废标准规定使用年限表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552"/>
        <w:gridCol w:w="567"/>
        <w:gridCol w:w="1823"/>
        <w:gridCol w:w="1796"/>
        <w:gridCol w:w="180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229" w:type="dxa"/>
            <w:gridSpan w:val="5"/>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车辆类型与用途</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使用年限</w:t>
            </w:r>
          </w:p>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（年）</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行驶里程参考值</w:t>
            </w:r>
          </w:p>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（万千米）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汽</w:t>
            </w:r>
          </w:p>
          <w:p>
            <w:pPr>
              <w:widowControl/>
              <w:snapToGrid w:val="0"/>
              <w:spacing w:line="340" w:lineRule="exact"/>
              <w:jc w:val="left"/>
              <w:rPr>
                <w:rFonts w:ascii="黑体" w:hAnsi="黑体" w:eastAsia="黑体"/>
                <w:color w:val="000000"/>
                <w:sz w:val="22"/>
                <w:shd w:val="clear" w:color="auto" w:fill="FFFFFF"/>
              </w:rPr>
            </w:pPr>
          </w:p>
          <w:p>
            <w:pPr>
              <w:widowControl/>
              <w:snapToGrid w:val="0"/>
              <w:spacing w:line="340" w:lineRule="exact"/>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车</w:t>
            </w:r>
          </w:p>
        </w:tc>
        <w:tc>
          <w:tcPr>
            <w:tcW w:w="55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载</w:t>
            </w:r>
          </w:p>
          <w:p>
            <w:pPr>
              <w:widowControl/>
              <w:snapToGrid w:val="0"/>
              <w:spacing w:line="340" w:lineRule="exact"/>
              <w:jc w:val="left"/>
              <w:rPr>
                <w:rFonts w:ascii="黑体" w:hAnsi="黑体" w:eastAsia="黑体"/>
                <w:color w:val="000000"/>
                <w:sz w:val="22"/>
                <w:shd w:val="clear" w:color="auto" w:fill="FFFFFF"/>
              </w:rPr>
            </w:pPr>
          </w:p>
          <w:p>
            <w:pPr>
              <w:widowControl/>
              <w:snapToGrid w:val="0"/>
              <w:spacing w:line="340" w:lineRule="exact"/>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客</w:t>
            </w:r>
          </w:p>
        </w:tc>
        <w:tc>
          <w:tcPr>
            <w:tcW w:w="567" w:type="dxa"/>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营</w:t>
            </w:r>
          </w:p>
          <w:p>
            <w:pPr>
              <w:snapToGrid w:val="0"/>
              <w:spacing w:line="340" w:lineRule="exact"/>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运</w:t>
            </w:r>
          </w:p>
        </w:tc>
        <w:tc>
          <w:tcPr>
            <w:tcW w:w="182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出租客运</w:t>
            </w:r>
          </w:p>
        </w:tc>
        <w:tc>
          <w:tcPr>
            <w:tcW w:w="1796"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小、微型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8</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ind w:firstLine="482"/>
              <w:jc w:val="left"/>
              <w:rPr>
                <w:rFonts w:ascii="黑体" w:hAnsi="黑体" w:eastAsia="黑体"/>
                <w:color w:val="000000"/>
                <w:sz w:val="22"/>
                <w:shd w:val="clear" w:color="auto" w:fill="FFFFFF"/>
              </w:rPr>
            </w:pPr>
          </w:p>
        </w:tc>
        <w:tc>
          <w:tcPr>
            <w:tcW w:w="182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p>
        </w:tc>
        <w:tc>
          <w:tcPr>
            <w:tcW w:w="1796"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中型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10</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ind w:firstLine="482"/>
              <w:jc w:val="left"/>
              <w:rPr>
                <w:rFonts w:ascii="黑体" w:hAnsi="黑体" w:eastAsia="黑体"/>
                <w:color w:val="000000"/>
                <w:sz w:val="22"/>
                <w:shd w:val="clear" w:color="auto" w:fill="FFFFFF"/>
              </w:rPr>
            </w:pPr>
          </w:p>
        </w:tc>
        <w:tc>
          <w:tcPr>
            <w:tcW w:w="182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p>
        </w:tc>
        <w:tc>
          <w:tcPr>
            <w:tcW w:w="1796"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大型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12</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ind w:firstLine="482"/>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租赁</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15</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182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教练</w:t>
            </w:r>
          </w:p>
        </w:tc>
        <w:tc>
          <w:tcPr>
            <w:tcW w:w="1796"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小型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10</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1823" w:type="dxa"/>
            <w:vMerge w:val="continue"/>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jc w:val="center"/>
              <w:rPr>
                <w:rFonts w:ascii="黑体" w:hAnsi="黑体" w:eastAsia="黑体"/>
                <w:color w:val="000000"/>
                <w:sz w:val="22"/>
                <w:shd w:val="clear" w:color="auto" w:fill="FFFFFF"/>
              </w:rPr>
            </w:pPr>
          </w:p>
        </w:tc>
        <w:tc>
          <w:tcPr>
            <w:tcW w:w="1796"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中型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12</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1823" w:type="dxa"/>
            <w:vMerge w:val="continue"/>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jc w:val="center"/>
              <w:rPr>
                <w:rFonts w:ascii="黑体" w:hAnsi="黑体" w:eastAsia="黑体"/>
                <w:color w:val="000000"/>
                <w:sz w:val="22"/>
                <w:shd w:val="clear" w:color="auto" w:fill="FFFFFF"/>
              </w:rPr>
            </w:pPr>
          </w:p>
        </w:tc>
        <w:tc>
          <w:tcPr>
            <w:tcW w:w="1796"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大型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15</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公交客运</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13</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182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其他</w:t>
            </w:r>
          </w:p>
        </w:tc>
        <w:tc>
          <w:tcPr>
            <w:tcW w:w="1796"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小、微型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10</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182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p>
        </w:tc>
        <w:tc>
          <w:tcPr>
            <w:tcW w:w="1796"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中型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15</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182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p>
        </w:tc>
        <w:tc>
          <w:tcPr>
            <w:tcW w:w="1796"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大型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15</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4186"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专用校车</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15</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restart"/>
            <w:tcBorders>
              <w:top w:val="single" w:color="auto" w:sz="8" w:space="0"/>
              <w:left w:val="single" w:color="auto" w:sz="8" w:space="0"/>
              <w:bottom w:val="single" w:color="auto" w:sz="8" w:space="0"/>
              <w:right w:val="single" w:color="auto" w:sz="8" w:space="0"/>
            </w:tcBorders>
            <w:noWrap w:val="0"/>
            <w:vAlign w:val="center"/>
          </w:tcPr>
          <w:p>
            <w:pPr>
              <w:snapToGrid w:val="0"/>
              <w:spacing w:line="340" w:lineRule="exact"/>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非</w:t>
            </w:r>
          </w:p>
          <w:p>
            <w:pPr>
              <w:snapToGrid w:val="0"/>
              <w:spacing w:line="340" w:lineRule="exact"/>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营</w:t>
            </w:r>
          </w:p>
          <w:p>
            <w:pPr>
              <w:snapToGrid w:val="0"/>
              <w:spacing w:line="340" w:lineRule="exact"/>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运</w:t>
            </w: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小、微型客车、大型轿车*</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无</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中型客车</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20</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5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5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482"/>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大型客车</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20</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1119"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firstLine="220" w:firstLineChars="100"/>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载</w:t>
            </w:r>
          </w:p>
          <w:p>
            <w:pPr>
              <w:widowControl/>
              <w:snapToGrid w:val="0"/>
              <w:spacing w:line="340" w:lineRule="exact"/>
              <w:ind w:firstLine="220" w:firstLineChars="100"/>
              <w:jc w:val="left"/>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货</w:t>
            </w: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微型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12</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1119"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中、轻型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15</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1119"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重型</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15</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1119"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危险品运输</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10</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1119"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三轮汽车、装用单缸发动机的低速货车</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9</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1119"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装用多缸发动机的低速货车</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12</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1119"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专项作业</w:t>
            </w: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有载货功能</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15</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9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1119"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left"/>
              <w:rPr>
                <w:rFonts w:ascii="黑体" w:hAnsi="黑体" w:eastAsia="黑体"/>
                <w:color w:val="000000"/>
                <w:sz w:val="22"/>
                <w:shd w:val="clear" w:color="auto" w:fill="FFFFFF"/>
              </w:rPr>
            </w:pPr>
          </w:p>
        </w:tc>
        <w:tc>
          <w:tcPr>
            <w:tcW w:w="3619"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无载货功能</w:t>
            </w:r>
          </w:p>
        </w:tc>
        <w:tc>
          <w:tcPr>
            <w:tcW w:w="1802"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30</w:t>
            </w:r>
          </w:p>
        </w:tc>
        <w:tc>
          <w:tcPr>
            <w:tcW w:w="1943"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40" w:lineRule="exact"/>
              <w:ind w:leftChars="-1" w:hanging="2" w:hangingChars="1"/>
              <w:jc w:val="center"/>
              <w:rPr>
                <w:rFonts w:ascii="黑体" w:hAnsi="黑体" w:eastAsia="黑体"/>
                <w:color w:val="000000"/>
                <w:sz w:val="22"/>
                <w:shd w:val="clear" w:color="auto" w:fill="FFFFFF"/>
              </w:rPr>
            </w:pPr>
            <w:r>
              <w:rPr>
                <w:rFonts w:hint="eastAsia" w:ascii="黑体" w:hAnsi="黑体" w:eastAsia="黑体"/>
                <w:color w:val="000000"/>
                <w:sz w:val="22"/>
                <w:shd w:val="clear" w:color="auto" w:fill="FFFFFF"/>
              </w:rPr>
              <w:t>50</w:t>
            </w:r>
          </w:p>
        </w:tc>
      </w:tr>
    </w:tbl>
    <w:p>
      <w:r>
        <w:rPr>
          <w:rFonts w:hint="eastAsia" w:ascii="黑体" w:hAnsi="黑体" w:eastAsia="黑体"/>
          <w:color w:val="000000"/>
          <w:sz w:val="22"/>
          <w:shd w:val="clear" w:color="auto" w:fill="FFFFFF"/>
        </w:rPr>
        <w:t>备注：使用年限计算的起始和终止日期分别为车辆初次登记日期和注销日期。</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Î¢ÈíÑÅºÚ">
    <w:altName w:val="Cambria"/>
    <w:panose1 w:val="00000000000000000000"/>
    <w:charset w:val="00"/>
    <w:family w:val="auto"/>
    <w:pitch w:val="default"/>
    <w:sig w:usb0="00000000" w:usb1="00000000" w:usb2="00000000" w:usb3="00000000" w:csb0="00000001" w:csb1="00000000"/>
  </w:font>
  <w:font w:name="MicrosoftYaHei">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MicrosoftYaHei,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Y2M0YTZkOGM4Y2Q2Y2I1NmVlZDIyMzYyODZjZmUifQ=="/>
  </w:docVars>
  <w:rsids>
    <w:rsidRoot w:val="00000000"/>
    <w:rsid w:val="2FBC1AF7"/>
    <w:rsid w:val="36C20331"/>
    <w:rsid w:val="4B29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Words>
  <Characters>202</Characters>
  <Lines>0</Lines>
  <Paragraphs>0</Paragraphs>
  <TotalTime>0</TotalTime>
  <ScaleCrop>false</ScaleCrop>
  <LinksUpToDate>false</LinksUpToDate>
  <CharactersWithSpaces>232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2022-11-10T03:55:58Z</dcterms:created>
  <dc:creator>Administrator</dc:creator>
  <cp:lastModifiedBy>Administrator</cp:lastModifiedBy>
  <dcterms:modified xsi:type="dcterms:W3CDTF">2022-11-10T03:58:35Z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4F700FB78E0C420B863EB4BD8E6A8957</vt:lpwstr>
  </property>
</Properties>
</file>