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58" w:leftChars="304" w:hanging="1320" w:hangingChars="30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《洋浦经济开发区一二类工业区南片区</w:t>
      </w:r>
    </w:p>
    <w:p>
      <w:pPr>
        <w:ind w:left="1958" w:leftChars="304" w:hanging="1320" w:hanging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制性详细规划》（修编）</w:t>
      </w:r>
      <w:r>
        <w:rPr>
          <w:rFonts w:hint="eastAsia" w:ascii="方正小标宋简体" w:hAnsi="方正小标宋简体" w:eastAsia="方正小标宋简体" w:cs="方正小标宋简体"/>
          <w:sz w:val="44"/>
          <w:szCs w:val="44"/>
        </w:rPr>
        <w:t>草案简介</w:t>
      </w:r>
    </w:p>
    <w:p>
      <w:pPr>
        <w:jc w:val="left"/>
        <w:rPr>
          <w:b/>
          <w:sz w:val="28"/>
          <w:szCs w:val="36"/>
        </w:rPr>
      </w:pPr>
      <w:r>
        <w:rPr>
          <w:rFonts w:hint="eastAsia"/>
          <w:b/>
          <w:sz w:val="28"/>
          <w:szCs w:val="36"/>
        </w:rPr>
        <w:t>一、</w:t>
      </w:r>
      <w:r>
        <w:rPr>
          <w:b/>
          <w:sz w:val="28"/>
          <w:szCs w:val="36"/>
        </w:rPr>
        <w:t>规划范围</w:t>
      </w:r>
    </w:p>
    <w:p>
      <w:pPr>
        <w:spacing w:line="360" w:lineRule="auto"/>
        <w:ind w:firstLine="480" w:firstLineChars="200"/>
        <w:jc w:val="left"/>
        <w:rPr>
          <w:sz w:val="24"/>
        </w:rPr>
      </w:pPr>
      <w:r>
        <w:rPr>
          <w:rFonts w:hint="eastAsia"/>
          <w:sz w:val="24"/>
        </w:rPr>
        <w:t>本次</w:t>
      </w:r>
      <w:r>
        <w:rPr>
          <w:rFonts w:hint="eastAsia"/>
          <w:sz w:val="24"/>
          <w:lang w:val="en-US" w:eastAsia="zh-CN"/>
        </w:rPr>
        <w:t>控规修编规划</w:t>
      </w:r>
      <w:r>
        <w:rPr>
          <w:rFonts w:hint="eastAsia"/>
          <w:sz w:val="24"/>
        </w:rPr>
        <w:t>范围</w:t>
      </w:r>
      <w:r>
        <w:rPr>
          <w:rFonts w:hint="eastAsia"/>
          <w:sz w:val="24"/>
          <w:lang w:val="en-US" w:eastAsia="zh-CN"/>
        </w:rPr>
        <w:t>四至</w:t>
      </w:r>
      <w:r>
        <w:rPr>
          <w:rFonts w:hint="eastAsia"/>
          <w:sz w:val="24"/>
        </w:rPr>
        <w:t>为：东至开源大道、南至洋浦港瀚洋路、西至滨海大道、北至腾洋路和园二路；总规划面积1459.17公顷。</w:t>
      </w:r>
    </w:p>
    <w:p>
      <w:pPr>
        <w:spacing w:line="360" w:lineRule="auto"/>
        <w:ind w:firstLine="480" w:firstLineChars="200"/>
        <w:jc w:val="left"/>
        <w:rPr>
          <w:sz w:val="24"/>
        </w:rPr>
      </w:pPr>
      <w:r>
        <w:rPr>
          <w:rFonts w:hint="eastAsia"/>
          <w:sz w:val="24"/>
        </w:rPr>
        <w:t>本次控规修编范围将北侧三都镇纳入本次修编范围，范围更加完整，比原控规规划面积（1305</w:t>
      </w:r>
      <w:r>
        <w:rPr>
          <w:rFonts w:hint="eastAsia"/>
          <w:sz w:val="24"/>
          <w:lang w:val="en-US" w:eastAsia="zh-CN"/>
        </w:rPr>
        <w:t>.01</w:t>
      </w:r>
      <w:r>
        <w:rPr>
          <w:rFonts w:hint="eastAsia"/>
          <w:sz w:val="24"/>
        </w:rPr>
        <w:t>公顷）增加约154.16公顷。</w:t>
      </w:r>
    </w:p>
    <w:p>
      <w:pPr>
        <w:jc w:val="left"/>
        <w:rPr>
          <w:rFonts w:hint="eastAsia" w:eastAsiaTheme="minorEastAsia"/>
          <w:b/>
          <w:sz w:val="28"/>
          <w:szCs w:val="36"/>
          <w:lang w:val="en-US" w:eastAsia="zh-CN"/>
        </w:rPr>
      </w:pPr>
      <w:r>
        <w:rPr>
          <w:rFonts w:hint="eastAsia"/>
          <w:b/>
          <w:sz w:val="28"/>
          <w:szCs w:val="36"/>
        </w:rPr>
        <w:t>二</w:t>
      </w:r>
      <w:r>
        <w:rPr>
          <w:b/>
          <w:sz w:val="28"/>
          <w:szCs w:val="36"/>
        </w:rPr>
        <w:t>、</w:t>
      </w:r>
      <w:r>
        <w:rPr>
          <w:rFonts w:hint="eastAsia"/>
          <w:b/>
          <w:sz w:val="28"/>
          <w:szCs w:val="36"/>
        </w:rPr>
        <w:t>目标</w:t>
      </w:r>
      <w:r>
        <w:rPr>
          <w:rFonts w:hint="eastAsia"/>
          <w:b/>
          <w:sz w:val="28"/>
          <w:szCs w:val="36"/>
          <w:lang w:val="en-US" w:eastAsia="zh-CN"/>
        </w:rPr>
        <w:t>定位</w:t>
      </w:r>
    </w:p>
    <w:p>
      <w:pPr>
        <w:spacing w:line="360" w:lineRule="auto"/>
        <w:ind w:firstLine="480" w:firstLineChars="200"/>
        <w:jc w:val="left"/>
        <w:rPr>
          <w:sz w:val="24"/>
        </w:rPr>
      </w:pPr>
      <w:r>
        <w:rPr>
          <w:rFonts w:hint="eastAsia"/>
          <w:sz w:val="24"/>
        </w:rPr>
        <w:t>—</w:t>
      </w:r>
      <w:r>
        <w:rPr>
          <w:rFonts w:hint="eastAsia"/>
          <w:b/>
          <w:bCs/>
          <w:sz w:val="24"/>
        </w:rPr>
        <w:t>海南自贸港智造之芯</w:t>
      </w:r>
      <w:r>
        <w:rPr>
          <w:rFonts w:hint="eastAsia"/>
          <w:sz w:val="24"/>
        </w:rPr>
        <w:t>—</w:t>
      </w:r>
    </w:p>
    <w:p>
      <w:pPr>
        <w:spacing w:line="360" w:lineRule="auto"/>
        <w:ind w:firstLine="480" w:firstLineChars="200"/>
        <w:jc w:val="left"/>
        <w:rPr>
          <w:sz w:val="24"/>
        </w:rPr>
      </w:pPr>
      <w:r>
        <w:rPr>
          <w:rFonts w:hint="eastAsia"/>
          <w:sz w:val="24"/>
        </w:rPr>
        <w:t>（1）</w:t>
      </w:r>
      <w:r>
        <w:rPr>
          <w:rFonts w:hint="eastAsia"/>
          <w:b/>
          <w:bCs/>
          <w:sz w:val="24"/>
        </w:rPr>
        <w:t>产业灯塔——自贸港智造创新高地</w:t>
      </w:r>
      <w:r>
        <w:rPr>
          <w:rFonts w:hint="eastAsia"/>
          <w:sz w:val="24"/>
        </w:rPr>
        <w:t xml:space="preserve">。以产业升级和科技创新为导向，重点发展集高新科技产业、高端制造产业、临港物流产业，推动全岛先进制造业持续发展，成为国际重要的先进制造业创新引领园区。 </w:t>
      </w:r>
    </w:p>
    <w:p>
      <w:pPr>
        <w:spacing w:line="360" w:lineRule="auto"/>
        <w:ind w:firstLine="480" w:firstLineChars="200"/>
        <w:jc w:val="left"/>
        <w:rPr>
          <w:sz w:val="24"/>
        </w:rPr>
      </w:pPr>
      <w:r>
        <w:rPr>
          <w:rFonts w:hint="eastAsia"/>
          <w:sz w:val="24"/>
        </w:rPr>
        <w:t>（2）</w:t>
      </w:r>
      <w:r>
        <w:rPr>
          <w:rFonts w:hint="eastAsia"/>
          <w:b/>
          <w:bCs/>
          <w:sz w:val="24"/>
        </w:rPr>
        <w:t>双碳标杆——国家零碳发展示范区</w:t>
      </w:r>
      <w:r>
        <w:rPr>
          <w:rFonts w:hint="eastAsia"/>
          <w:sz w:val="24"/>
        </w:rPr>
        <w:t>。从低碳产业、能源管理到低碳生产、绿色生活，全要素、全过程、多领域探索零碳园区发展建设，并打造生态绿色、智慧高效的美丽园区新范式。</w:t>
      </w:r>
    </w:p>
    <w:p>
      <w:pPr>
        <w:jc w:val="left"/>
        <w:rPr>
          <w:b/>
          <w:sz w:val="28"/>
          <w:szCs w:val="36"/>
        </w:rPr>
      </w:pPr>
      <w:r>
        <w:rPr>
          <w:rFonts w:hint="eastAsia"/>
          <w:b/>
          <w:sz w:val="28"/>
          <w:szCs w:val="36"/>
          <w:lang w:val="en-US" w:eastAsia="zh-CN"/>
        </w:rPr>
        <w:t>三</w:t>
      </w:r>
      <w:r>
        <w:rPr>
          <w:b/>
          <w:sz w:val="28"/>
          <w:szCs w:val="36"/>
        </w:rPr>
        <w:t>、</w:t>
      </w:r>
      <w:r>
        <w:rPr>
          <w:rFonts w:hint="eastAsia"/>
          <w:b/>
          <w:sz w:val="28"/>
          <w:szCs w:val="36"/>
        </w:rPr>
        <w:t>发展规模</w:t>
      </w:r>
    </w:p>
    <w:p>
      <w:pPr>
        <w:spacing w:line="360" w:lineRule="auto"/>
        <w:ind w:firstLine="480" w:firstLineChars="200"/>
        <w:jc w:val="left"/>
        <w:rPr>
          <w:sz w:val="24"/>
        </w:rPr>
      </w:pPr>
      <w:r>
        <w:rPr>
          <w:rFonts w:hint="eastAsia"/>
          <w:sz w:val="24"/>
        </w:rPr>
        <w:t>1、人口规模</w:t>
      </w:r>
    </w:p>
    <w:p>
      <w:pPr>
        <w:spacing w:line="360" w:lineRule="auto"/>
        <w:ind w:firstLine="480" w:firstLineChars="200"/>
        <w:jc w:val="left"/>
        <w:rPr>
          <w:sz w:val="24"/>
        </w:rPr>
      </w:pPr>
      <w:r>
        <w:rPr>
          <w:rFonts w:hint="eastAsia"/>
          <w:sz w:val="24"/>
        </w:rPr>
        <w:t>本次洋浦经开区一二类工业区南片区为产业园区，其人口规模主要包含产业园区直接就业人口与配套服务人口。</w:t>
      </w:r>
    </w:p>
    <w:p>
      <w:pPr>
        <w:spacing w:line="360" w:lineRule="auto"/>
        <w:ind w:firstLine="480" w:firstLineChars="200"/>
        <w:jc w:val="left"/>
        <w:rPr>
          <w:sz w:val="24"/>
        </w:rPr>
      </w:pPr>
      <w:r>
        <w:rPr>
          <w:rFonts w:hint="eastAsia"/>
          <w:sz w:val="24"/>
        </w:rPr>
        <w:t>（1）产业园区直接就业人口</w:t>
      </w:r>
    </w:p>
    <w:p>
      <w:pPr>
        <w:spacing w:line="360" w:lineRule="auto"/>
        <w:ind w:firstLine="480" w:firstLineChars="200"/>
        <w:jc w:val="left"/>
        <w:rPr>
          <w:sz w:val="24"/>
        </w:rPr>
      </w:pPr>
      <w:r>
        <w:rPr>
          <w:rFonts w:hint="eastAsia"/>
          <w:sz w:val="24"/>
        </w:rPr>
        <w:t>以职工密度40人/公顷计算，产业园区直接就业人口为3.7万人。</w:t>
      </w:r>
    </w:p>
    <w:p>
      <w:pPr>
        <w:spacing w:line="360" w:lineRule="auto"/>
        <w:ind w:firstLine="480" w:firstLineChars="200"/>
        <w:jc w:val="left"/>
        <w:rPr>
          <w:sz w:val="24"/>
        </w:rPr>
      </w:pPr>
      <w:r>
        <w:rPr>
          <w:rFonts w:hint="eastAsia"/>
          <w:sz w:val="24"/>
        </w:rPr>
        <w:t>（2）产业园区配套服务人口</w:t>
      </w:r>
    </w:p>
    <w:p>
      <w:pPr>
        <w:spacing w:line="360" w:lineRule="auto"/>
        <w:ind w:firstLine="480" w:firstLineChars="200"/>
        <w:jc w:val="left"/>
        <w:rPr>
          <w:sz w:val="24"/>
        </w:rPr>
      </w:pPr>
      <w:r>
        <w:rPr>
          <w:rFonts w:hint="eastAsia"/>
          <w:sz w:val="24"/>
        </w:rPr>
        <w:t>产业园区直接就业人口=1:20”计算，得出配套服务人口总计为3.7万人/20=1850人。</w:t>
      </w:r>
    </w:p>
    <w:p>
      <w:pPr>
        <w:spacing w:line="360" w:lineRule="auto"/>
        <w:ind w:firstLine="480" w:firstLineChars="200"/>
        <w:jc w:val="left"/>
        <w:rPr>
          <w:sz w:val="24"/>
        </w:rPr>
      </w:pPr>
      <w:r>
        <w:rPr>
          <w:rFonts w:hint="eastAsia"/>
          <w:sz w:val="24"/>
        </w:rPr>
        <w:t>因此本次规划总人口为3.89万人。</w:t>
      </w:r>
    </w:p>
    <w:p>
      <w:pPr>
        <w:spacing w:line="360" w:lineRule="auto"/>
        <w:ind w:firstLine="480" w:firstLineChars="200"/>
        <w:jc w:val="left"/>
        <w:rPr>
          <w:sz w:val="24"/>
        </w:rPr>
      </w:pPr>
      <w:r>
        <w:rPr>
          <w:rFonts w:hint="eastAsia"/>
          <w:sz w:val="24"/>
        </w:rPr>
        <w:t>2、用地规模</w:t>
      </w:r>
    </w:p>
    <w:p>
      <w:pPr>
        <w:spacing w:line="360" w:lineRule="auto"/>
        <w:ind w:firstLine="480" w:firstLineChars="200"/>
        <w:jc w:val="left"/>
        <w:rPr>
          <w:sz w:val="24"/>
        </w:rPr>
      </w:pPr>
      <w:r>
        <w:rPr>
          <w:rFonts w:hint="eastAsia"/>
          <w:sz w:val="24"/>
        </w:rPr>
        <w:t>洋浦经开区一二类工业区南片区规划总用地面积1459.17公顷，其中：城市建设用地为1453.68公顷，占总用地的99.62%；非建设用地面积5.49公顷，占总用地的0.38%。</w:t>
      </w:r>
    </w:p>
    <w:p>
      <w:pPr>
        <w:jc w:val="left"/>
        <w:rPr>
          <w:b/>
          <w:sz w:val="28"/>
          <w:szCs w:val="36"/>
        </w:rPr>
      </w:pPr>
      <w:r>
        <w:rPr>
          <w:rFonts w:hint="eastAsia"/>
          <w:b/>
          <w:sz w:val="28"/>
          <w:szCs w:val="36"/>
          <w:lang w:val="en-US" w:eastAsia="zh-CN"/>
        </w:rPr>
        <w:t>四</w:t>
      </w:r>
      <w:r>
        <w:rPr>
          <w:b/>
          <w:sz w:val="28"/>
          <w:szCs w:val="36"/>
        </w:rPr>
        <w:t>、</w:t>
      </w:r>
      <w:r>
        <w:rPr>
          <w:rFonts w:hint="eastAsia"/>
          <w:b/>
          <w:sz w:val="28"/>
          <w:szCs w:val="36"/>
          <w:lang w:val="en-US" w:eastAsia="zh-CN"/>
        </w:rPr>
        <w:t>功能</w:t>
      </w:r>
      <w:r>
        <w:rPr>
          <w:rFonts w:hint="eastAsia"/>
          <w:b/>
          <w:sz w:val="28"/>
          <w:szCs w:val="36"/>
        </w:rPr>
        <w:t>结构</w:t>
      </w:r>
    </w:p>
    <w:p>
      <w:pPr>
        <w:spacing w:line="360" w:lineRule="auto"/>
        <w:ind w:firstLine="480" w:firstLineChars="200"/>
        <w:jc w:val="left"/>
        <w:rPr>
          <w:sz w:val="24"/>
        </w:rPr>
      </w:pPr>
      <w:r>
        <w:rPr>
          <w:rFonts w:hint="eastAsia"/>
          <w:sz w:val="24"/>
        </w:rPr>
        <w:t>洋浦经济开发区一二类工业区南片区的</w:t>
      </w:r>
      <w:r>
        <w:rPr>
          <w:rFonts w:hint="eastAsia"/>
          <w:sz w:val="24"/>
          <w:lang w:val="en-US" w:eastAsia="zh-CN"/>
        </w:rPr>
        <w:t>功能结构</w:t>
      </w:r>
      <w:r>
        <w:rPr>
          <w:rFonts w:hint="eastAsia"/>
          <w:sz w:val="24"/>
        </w:rPr>
        <w:t>为：</w:t>
      </w:r>
      <w:r>
        <w:rPr>
          <w:rFonts w:hint="eastAsia"/>
          <w:b/>
          <w:bCs/>
          <w:sz w:val="24"/>
        </w:rPr>
        <w:t>一心两廊、两带四板块</w:t>
      </w:r>
      <w:r>
        <w:rPr>
          <w:rFonts w:hint="eastAsia"/>
          <w:sz w:val="24"/>
        </w:rPr>
        <w:t>。</w:t>
      </w:r>
    </w:p>
    <w:p>
      <w:pPr>
        <w:spacing w:line="360" w:lineRule="auto"/>
        <w:ind w:firstLine="482" w:firstLineChars="200"/>
        <w:jc w:val="left"/>
        <w:rPr>
          <w:sz w:val="24"/>
        </w:rPr>
      </w:pPr>
      <w:r>
        <w:rPr>
          <w:rFonts w:hint="eastAsia"/>
          <w:b/>
          <w:bCs/>
          <w:sz w:val="24"/>
        </w:rPr>
        <w:t>一心：</w:t>
      </w:r>
      <w:r>
        <w:rPr>
          <w:rFonts w:hint="eastAsia"/>
          <w:sz w:val="24"/>
        </w:rPr>
        <w:t>智造中枢（产业服务中心）。</w:t>
      </w:r>
    </w:p>
    <w:p>
      <w:pPr>
        <w:spacing w:line="360" w:lineRule="auto"/>
        <w:ind w:firstLine="482" w:firstLineChars="200"/>
        <w:jc w:val="left"/>
        <w:rPr>
          <w:b/>
          <w:sz w:val="24"/>
        </w:rPr>
      </w:pPr>
      <w:r>
        <w:rPr>
          <w:rFonts w:hint="eastAsia"/>
          <w:b/>
          <w:sz w:val="24"/>
        </w:rPr>
        <w:t>两廊：</w:t>
      </w:r>
      <w:r>
        <w:rPr>
          <w:rFonts w:hint="eastAsia"/>
          <w:bCs/>
          <w:sz w:val="24"/>
        </w:rPr>
        <w:t>智造创新走廊及公共景观廊道。</w:t>
      </w:r>
    </w:p>
    <w:p>
      <w:pPr>
        <w:spacing w:line="360" w:lineRule="auto"/>
        <w:ind w:firstLine="482" w:firstLineChars="200"/>
        <w:jc w:val="left"/>
        <w:rPr>
          <w:bCs/>
          <w:sz w:val="24"/>
        </w:rPr>
      </w:pPr>
      <w:r>
        <w:rPr>
          <w:rFonts w:hint="eastAsia"/>
          <w:b/>
          <w:sz w:val="24"/>
        </w:rPr>
        <w:t>两带：</w:t>
      </w:r>
      <w:r>
        <w:rPr>
          <w:rFonts w:hint="eastAsia"/>
          <w:bCs/>
          <w:sz w:val="24"/>
        </w:rPr>
        <w:t>东西两侧生态屏障绿带。</w:t>
      </w:r>
    </w:p>
    <w:p>
      <w:pPr>
        <w:spacing w:line="360" w:lineRule="auto"/>
        <w:ind w:firstLine="482" w:firstLineChars="200"/>
        <w:jc w:val="left"/>
        <w:rPr>
          <w:b/>
          <w:sz w:val="24"/>
        </w:rPr>
      </w:pPr>
      <w:r>
        <w:rPr>
          <w:rFonts w:hint="eastAsia"/>
          <w:b/>
          <w:sz w:val="24"/>
        </w:rPr>
        <w:t>四板块：</w:t>
      </w:r>
      <w:r>
        <w:rPr>
          <w:rFonts w:hint="eastAsia"/>
          <w:bCs/>
          <w:sz w:val="24"/>
        </w:rPr>
        <w:t>北部高新技术板块、中部现代服务板块、高端制造板块和南部港航物流与加工板块。</w:t>
      </w:r>
    </w:p>
    <w:p>
      <w:pPr>
        <w:jc w:val="left"/>
        <w:rPr>
          <w:b/>
          <w:sz w:val="28"/>
          <w:szCs w:val="36"/>
        </w:rPr>
      </w:pPr>
      <w:r>
        <w:rPr>
          <w:rFonts w:hint="eastAsia"/>
          <w:b/>
          <w:sz w:val="28"/>
          <w:szCs w:val="36"/>
          <w:lang w:val="en-US" w:eastAsia="zh-CN"/>
        </w:rPr>
        <w:t>五</w:t>
      </w:r>
      <w:r>
        <w:rPr>
          <w:b/>
          <w:sz w:val="28"/>
          <w:szCs w:val="36"/>
        </w:rPr>
        <w:t>、用地布局</w:t>
      </w:r>
    </w:p>
    <w:p>
      <w:pPr>
        <w:spacing w:line="360" w:lineRule="auto"/>
        <w:ind w:firstLine="480" w:firstLineChars="200"/>
        <w:jc w:val="left"/>
        <w:rPr>
          <w:sz w:val="24"/>
        </w:rPr>
      </w:pPr>
      <w:r>
        <w:rPr>
          <w:rFonts w:hint="eastAsia"/>
          <w:sz w:val="24"/>
        </w:rPr>
        <w:t>洋浦经开区一二类工业区南片区规划总用地面积1459.17公顷，其中：城市建设用地为1453.68公顷，占总用地的99.62%；非建设用地面积5.49公顷，占总用地的0.38%。具体的城市建设用地构成如下：</w:t>
      </w:r>
    </w:p>
    <w:p>
      <w:pPr>
        <w:spacing w:line="360" w:lineRule="auto"/>
        <w:ind w:firstLine="480" w:firstLineChars="200"/>
        <w:jc w:val="left"/>
        <w:rPr>
          <w:sz w:val="24"/>
        </w:rPr>
      </w:pPr>
      <w:r>
        <w:rPr>
          <w:rFonts w:hint="eastAsia"/>
          <w:sz w:val="24"/>
        </w:rPr>
        <w:t>（1）居住用地</w:t>
      </w:r>
    </w:p>
    <w:p>
      <w:pPr>
        <w:spacing w:line="360" w:lineRule="auto"/>
        <w:ind w:firstLine="480" w:firstLineChars="200"/>
        <w:jc w:val="left"/>
        <w:rPr>
          <w:sz w:val="24"/>
        </w:rPr>
      </w:pPr>
      <w:r>
        <w:rPr>
          <w:rFonts w:hint="eastAsia"/>
          <w:sz w:val="24"/>
        </w:rPr>
        <w:t>居住用地布局于规划区中部的洋浦花园，规划居住用地面积1.08公顷，占总建设用地的0.07%。</w:t>
      </w:r>
    </w:p>
    <w:p>
      <w:pPr>
        <w:spacing w:line="360" w:lineRule="auto"/>
        <w:ind w:firstLine="480" w:firstLineChars="200"/>
        <w:jc w:val="left"/>
        <w:rPr>
          <w:sz w:val="24"/>
        </w:rPr>
      </w:pPr>
      <w:r>
        <w:rPr>
          <w:rFonts w:hint="eastAsia"/>
          <w:sz w:val="24"/>
        </w:rPr>
        <w:t>（2）公共管理与公共服务用地</w:t>
      </w:r>
    </w:p>
    <w:p>
      <w:pPr>
        <w:spacing w:line="360" w:lineRule="auto"/>
        <w:ind w:firstLine="480" w:firstLineChars="200"/>
        <w:jc w:val="left"/>
        <w:rPr>
          <w:sz w:val="24"/>
        </w:rPr>
      </w:pPr>
      <w:r>
        <w:rPr>
          <w:rFonts w:hint="eastAsia"/>
          <w:sz w:val="24"/>
        </w:rPr>
        <w:t>公共管理与公共服务用地主要分布于规划区中部的智造中枢区域及南部工业邻里中心周边区域。规划公共管理与公共服务用地面积25.94公顷，占总建设用地的1.78%。</w:t>
      </w:r>
    </w:p>
    <w:p>
      <w:pPr>
        <w:spacing w:line="360" w:lineRule="auto"/>
        <w:ind w:firstLine="480" w:firstLineChars="200"/>
        <w:jc w:val="left"/>
        <w:rPr>
          <w:sz w:val="24"/>
        </w:rPr>
      </w:pPr>
      <w:r>
        <w:rPr>
          <w:rFonts w:hint="eastAsia"/>
          <w:sz w:val="24"/>
        </w:rPr>
        <w:t>（3）商业服务业用地</w:t>
      </w:r>
    </w:p>
    <w:p>
      <w:pPr>
        <w:spacing w:line="360" w:lineRule="auto"/>
        <w:ind w:firstLine="480" w:firstLineChars="200"/>
        <w:jc w:val="left"/>
        <w:rPr>
          <w:sz w:val="24"/>
        </w:rPr>
      </w:pPr>
      <w:r>
        <w:rPr>
          <w:rFonts w:hint="eastAsia"/>
          <w:sz w:val="24"/>
        </w:rPr>
        <w:t>商业服务业用地主要分布于规划区中部的智造中枢区域及南部工业邻里中心周边区域，规划商业服务业用地面积25.68公顷，占总建设用地的1.77%。</w:t>
      </w:r>
    </w:p>
    <w:p>
      <w:pPr>
        <w:spacing w:line="360" w:lineRule="auto"/>
        <w:ind w:firstLine="480" w:firstLineChars="200"/>
        <w:jc w:val="left"/>
        <w:rPr>
          <w:sz w:val="24"/>
        </w:rPr>
      </w:pPr>
      <w:r>
        <w:rPr>
          <w:rFonts w:hint="eastAsia"/>
          <w:sz w:val="24"/>
        </w:rPr>
        <w:t>（4）工矿用地</w:t>
      </w:r>
    </w:p>
    <w:p>
      <w:pPr>
        <w:spacing w:line="360" w:lineRule="auto"/>
        <w:ind w:firstLine="480" w:firstLineChars="200"/>
        <w:jc w:val="left"/>
        <w:rPr>
          <w:sz w:val="24"/>
        </w:rPr>
      </w:pPr>
      <w:r>
        <w:rPr>
          <w:rFonts w:hint="eastAsia"/>
          <w:sz w:val="24"/>
        </w:rPr>
        <w:t>规划区内工矿用地以新型产业用地、一类工业用地、二类工业用地及其混合用地为主，规划工矿用地面积619.16公顷，占总建设用地的42.59%。</w:t>
      </w:r>
    </w:p>
    <w:p>
      <w:pPr>
        <w:spacing w:line="360" w:lineRule="auto"/>
        <w:ind w:firstLine="480" w:firstLineChars="200"/>
        <w:jc w:val="left"/>
        <w:rPr>
          <w:sz w:val="24"/>
        </w:rPr>
      </w:pPr>
      <w:r>
        <w:rPr>
          <w:rFonts w:hint="eastAsia"/>
          <w:sz w:val="24"/>
        </w:rPr>
        <w:t>（5）仓储用地</w:t>
      </w:r>
    </w:p>
    <w:p>
      <w:pPr>
        <w:spacing w:line="360" w:lineRule="auto"/>
        <w:ind w:firstLine="480" w:firstLineChars="200"/>
        <w:jc w:val="left"/>
        <w:rPr>
          <w:sz w:val="24"/>
        </w:rPr>
      </w:pPr>
      <w:r>
        <w:rPr>
          <w:rFonts w:hint="eastAsia"/>
          <w:sz w:val="24"/>
        </w:rPr>
        <w:t>规划区内仓储用地以一类物流仓储用地、二类物流仓储用地及其混合用地为主，规划仓储用地面积254.14公顷，占总建设用地的17.48%。</w:t>
      </w:r>
    </w:p>
    <w:p>
      <w:pPr>
        <w:spacing w:line="360" w:lineRule="auto"/>
        <w:ind w:firstLine="480" w:firstLineChars="200"/>
        <w:jc w:val="left"/>
        <w:rPr>
          <w:sz w:val="24"/>
        </w:rPr>
      </w:pPr>
      <w:r>
        <w:rPr>
          <w:rFonts w:hint="eastAsia"/>
          <w:sz w:val="24"/>
        </w:rPr>
        <w:t>（6）交通运输用地</w:t>
      </w:r>
    </w:p>
    <w:p>
      <w:pPr>
        <w:spacing w:line="360" w:lineRule="auto"/>
        <w:ind w:firstLine="480" w:firstLineChars="200"/>
        <w:jc w:val="left"/>
        <w:rPr>
          <w:sz w:val="24"/>
        </w:rPr>
      </w:pPr>
      <w:r>
        <w:rPr>
          <w:rFonts w:hint="eastAsia"/>
          <w:sz w:val="24"/>
        </w:rPr>
        <w:t>规划区内交通运输用地以城镇道路用地、公共交通场站用地和社会停车场用地为主，规划交通运输用地233.36公顷，占总建设用地的16.05%。</w:t>
      </w:r>
    </w:p>
    <w:p>
      <w:pPr>
        <w:spacing w:line="360" w:lineRule="auto"/>
        <w:ind w:firstLine="480" w:firstLineChars="200"/>
        <w:jc w:val="left"/>
        <w:rPr>
          <w:sz w:val="24"/>
        </w:rPr>
      </w:pPr>
      <w:r>
        <w:rPr>
          <w:rFonts w:hint="eastAsia"/>
          <w:sz w:val="24"/>
        </w:rPr>
        <w:t>（7）公用设施用地</w:t>
      </w:r>
    </w:p>
    <w:p>
      <w:pPr>
        <w:spacing w:line="360" w:lineRule="auto"/>
        <w:ind w:firstLine="480" w:firstLineChars="200"/>
        <w:jc w:val="left"/>
        <w:rPr>
          <w:sz w:val="24"/>
        </w:rPr>
      </w:pPr>
      <w:r>
        <w:rPr>
          <w:rFonts w:hint="eastAsia"/>
          <w:sz w:val="24"/>
        </w:rPr>
        <w:t>规划区内公用设施用地包括排水用地、供电用地、供燃气用地、供热用地、通信用地、环卫用地及消防用地，规划公用设施用地总计17.08公顷，占总建设用地的1.17%。</w:t>
      </w:r>
    </w:p>
    <w:p>
      <w:pPr>
        <w:spacing w:line="360" w:lineRule="auto"/>
        <w:ind w:firstLine="480" w:firstLineChars="200"/>
        <w:jc w:val="left"/>
        <w:rPr>
          <w:sz w:val="24"/>
        </w:rPr>
      </w:pPr>
      <w:r>
        <w:rPr>
          <w:rFonts w:hint="eastAsia"/>
          <w:sz w:val="24"/>
        </w:rPr>
        <w:t>（8）绿地与开敞空间用地</w:t>
      </w:r>
    </w:p>
    <w:p>
      <w:pPr>
        <w:spacing w:line="360" w:lineRule="auto"/>
        <w:ind w:firstLine="480" w:firstLineChars="200"/>
        <w:jc w:val="left"/>
        <w:rPr>
          <w:sz w:val="24"/>
        </w:rPr>
      </w:pPr>
      <w:r>
        <w:rPr>
          <w:rFonts w:hint="eastAsia"/>
          <w:sz w:val="24"/>
        </w:rPr>
        <w:t>绿地与开敞空间用地包括公园绿地及防护绿地，公园绿地主要分布在规划区中部及南部工业邻里中心周边区域，防护绿地主要分布在兴浦路两侧、洋浦大道两侧及开源大道两侧，规划绿地与开敞空间用地面积177.89公顷，占总建设用地的12.24%。</w:t>
      </w:r>
    </w:p>
    <w:p>
      <w:pPr>
        <w:spacing w:line="360" w:lineRule="auto"/>
        <w:ind w:firstLine="480" w:firstLineChars="200"/>
        <w:jc w:val="left"/>
        <w:rPr>
          <w:sz w:val="24"/>
        </w:rPr>
      </w:pPr>
      <w:r>
        <w:rPr>
          <w:rFonts w:hint="eastAsia"/>
          <w:sz w:val="24"/>
        </w:rPr>
        <w:t>（9）特殊用地</w:t>
      </w:r>
    </w:p>
    <w:p>
      <w:pPr>
        <w:spacing w:line="360" w:lineRule="auto"/>
        <w:ind w:firstLine="480" w:firstLineChars="200"/>
        <w:jc w:val="left"/>
        <w:rPr>
          <w:sz w:val="24"/>
        </w:rPr>
      </w:pPr>
      <w:r>
        <w:rPr>
          <w:rFonts w:hint="eastAsia"/>
          <w:sz w:val="24"/>
        </w:rPr>
        <w:t>规划区内特殊用地主要有军事设施用地、文物古迹用地及监教场所用地，规划特殊用地面积总计5.08公顷，占总建设用地的0.35%。</w:t>
      </w:r>
    </w:p>
    <w:p>
      <w:pPr>
        <w:spacing w:line="360" w:lineRule="auto"/>
        <w:ind w:firstLine="480" w:firstLineChars="200"/>
        <w:jc w:val="left"/>
        <w:rPr>
          <w:sz w:val="24"/>
        </w:rPr>
      </w:pPr>
      <w:r>
        <w:rPr>
          <w:rFonts w:hint="eastAsia"/>
          <w:sz w:val="24"/>
        </w:rPr>
        <w:t>（10）留白</w:t>
      </w:r>
      <w:r>
        <w:rPr>
          <w:sz w:val="24"/>
        </w:rPr>
        <w:t>用地</w:t>
      </w:r>
    </w:p>
    <w:p>
      <w:pPr>
        <w:spacing w:line="360" w:lineRule="auto"/>
        <w:ind w:firstLine="480" w:firstLineChars="200"/>
        <w:jc w:val="left"/>
        <w:rPr>
          <w:sz w:val="24"/>
        </w:rPr>
      </w:pPr>
      <w:r>
        <w:rPr>
          <w:rFonts w:hint="eastAsia"/>
          <w:sz w:val="24"/>
        </w:rPr>
        <w:t>规划区内留白</w:t>
      </w:r>
      <w:r>
        <w:rPr>
          <w:sz w:val="24"/>
        </w:rPr>
        <w:t>用地</w:t>
      </w:r>
      <w:r>
        <w:rPr>
          <w:rFonts w:hint="eastAsia"/>
          <w:sz w:val="24"/>
        </w:rPr>
        <w:t>主要</w:t>
      </w:r>
      <w:r>
        <w:rPr>
          <w:sz w:val="24"/>
        </w:rPr>
        <w:t>集中于</w:t>
      </w:r>
      <w:r>
        <w:rPr>
          <w:rFonts w:hint="eastAsia"/>
          <w:sz w:val="24"/>
        </w:rPr>
        <w:t>北部</w:t>
      </w:r>
      <w:r>
        <w:rPr>
          <w:sz w:val="24"/>
        </w:rPr>
        <w:t>现状三都镇位置，用地</w:t>
      </w:r>
      <w:r>
        <w:rPr>
          <w:rFonts w:hint="eastAsia"/>
          <w:sz w:val="24"/>
        </w:rPr>
        <w:t>面积</w:t>
      </w:r>
      <w:r>
        <w:rPr>
          <w:sz w:val="24"/>
        </w:rPr>
        <w:t>94.27</w:t>
      </w:r>
      <w:r>
        <w:rPr>
          <w:rFonts w:hint="eastAsia"/>
          <w:sz w:val="24"/>
        </w:rPr>
        <w:t>公顷</w:t>
      </w:r>
      <w:r>
        <w:rPr>
          <w:sz w:val="24"/>
        </w:rPr>
        <w:t>，</w:t>
      </w:r>
      <w:r>
        <w:rPr>
          <w:rFonts w:hint="eastAsia"/>
          <w:sz w:val="24"/>
        </w:rPr>
        <w:t>占城市</w:t>
      </w:r>
      <w:r>
        <w:rPr>
          <w:sz w:val="24"/>
        </w:rPr>
        <w:t>建设用地比例</w:t>
      </w:r>
      <w:r>
        <w:rPr>
          <w:rFonts w:hint="eastAsia"/>
          <w:sz w:val="24"/>
        </w:rPr>
        <w:t>6.48</w:t>
      </w:r>
      <w:r>
        <w:rPr>
          <w:sz w:val="24"/>
        </w:rPr>
        <w:t>%。</w:t>
      </w:r>
    </w:p>
    <w:p>
      <w:pPr>
        <w:jc w:val="left"/>
        <w:rPr>
          <w:b/>
          <w:sz w:val="28"/>
          <w:szCs w:val="36"/>
        </w:rPr>
      </w:pPr>
      <w:r>
        <w:rPr>
          <w:rFonts w:hint="eastAsia"/>
          <w:b/>
          <w:sz w:val="28"/>
          <w:szCs w:val="36"/>
          <w:lang w:val="en-US" w:eastAsia="zh-CN"/>
        </w:rPr>
        <w:t>六</w:t>
      </w:r>
      <w:r>
        <w:rPr>
          <w:b/>
          <w:sz w:val="28"/>
          <w:szCs w:val="36"/>
        </w:rPr>
        <w:t>、</w:t>
      </w:r>
      <w:r>
        <w:rPr>
          <w:rFonts w:hint="eastAsia"/>
          <w:b/>
          <w:sz w:val="28"/>
          <w:szCs w:val="36"/>
        </w:rPr>
        <w:t>公共管理与公共服务设施规划</w:t>
      </w:r>
    </w:p>
    <w:p>
      <w:pPr>
        <w:spacing w:line="360" w:lineRule="auto"/>
        <w:ind w:firstLine="482" w:firstLineChars="200"/>
        <w:jc w:val="left"/>
        <w:rPr>
          <w:sz w:val="24"/>
        </w:rPr>
      </w:pPr>
      <w:r>
        <w:rPr>
          <w:rFonts w:hint="eastAsia"/>
          <w:b/>
          <w:bCs/>
          <w:sz w:val="24"/>
        </w:rPr>
        <w:t>机关团体用地</w:t>
      </w:r>
      <w:r>
        <w:rPr>
          <w:b/>
          <w:bCs/>
          <w:sz w:val="24"/>
        </w:rPr>
        <w:t>：</w:t>
      </w:r>
      <w:r>
        <w:rPr>
          <w:rFonts w:hint="eastAsia"/>
          <w:sz w:val="24"/>
        </w:rPr>
        <w:t>规划机关团体用地共计15处，总计用地面积15.45公顷。其中保留现状的机关团体用地14处，为洋浦市场监督管理局、海南省动物卫生监督所、新都派出所、洋浦公安局交通警察支队、洋浦海关缉私分局、警务技能基地及训练场地、政务服务中心、洋浦国税局、洋浦人力资源市场、洋浦市政管理局、洋浦海关、洋浦开发区公安局特警大队、渔政渔港监督管理处等。新增一处机关团体用地，位于H-04-08地块，用地面积0.66公顷。</w:t>
      </w:r>
    </w:p>
    <w:p>
      <w:pPr>
        <w:spacing w:line="360" w:lineRule="auto"/>
        <w:ind w:firstLine="482" w:firstLineChars="200"/>
        <w:jc w:val="left"/>
        <w:rPr>
          <w:sz w:val="24"/>
        </w:rPr>
      </w:pPr>
      <w:r>
        <w:rPr>
          <w:rFonts w:hint="eastAsia"/>
          <w:b/>
          <w:bCs/>
          <w:sz w:val="24"/>
        </w:rPr>
        <w:t>科研用地：</w:t>
      </w:r>
      <w:r>
        <w:rPr>
          <w:rFonts w:hint="eastAsia"/>
          <w:sz w:val="24"/>
        </w:rPr>
        <w:t>规划新增一处科研用地，位于D-01-13地块，用地面积8.18公顷，规划打造超级研究院，并承担部分产业服务平台功能。</w:t>
      </w:r>
    </w:p>
    <w:p>
      <w:pPr>
        <w:spacing w:line="360" w:lineRule="auto"/>
        <w:ind w:firstLine="482" w:firstLineChars="200"/>
        <w:jc w:val="left"/>
        <w:rPr>
          <w:sz w:val="24"/>
        </w:rPr>
      </w:pPr>
      <w:r>
        <w:rPr>
          <w:rFonts w:hint="eastAsia"/>
          <w:b/>
          <w:bCs/>
          <w:sz w:val="24"/>
        </w:rPr>
        <w:t>文化用地：</w:t>
      </w:r>
      <w:r>
        <w:rPr>
          <w:rFonts w:hint="eastAsia"/>
          <w:sz w:val="24"/>
        </w:rPr>
        <w:t>规划结合未来片区发展需要，新增一处文化用地做园区展览展示中心，位于中部智造中枢D-04-08地块，用地面积1.98公顷。</w:t>
      </w:r>
    </w:p>
    <w:p>
      <w:pPr>
        <w:spacing w:line="360" w:lineRule="auto"/>
        <w:ind w:firstLine="482" w:firstLineChars="200"/>
        <w:jc w:val="left"/>
        <w:rPr>
          <w:sz w:val="24"/>
        </w:rPr>
      </w:pPr>
      <w:r>
        <w:rPr>
          <w:b/>
          <w:bCs/>
          <w:sz w:val="24"/>
        </w:rPr>
        <w:t>公共卫生用地</w:t>
      </w:r>
      <w:r>
        <w:rPr>
          <w:rFonts w:hint="eastAsia"/>
          <w:b/>
          <w:bCs/>
          <w:sz w:val="24"/>
        </w:rPr>
        <w:t>：</w:t>
      </w:r>
      <w:r>
        <w:rPr>
          <w:rFonts w:hint="eastAsia"/>
          <w:sz w:val="24"/>
        </w:rPr>
        <w:t>规划保留</w:t>
      </w:r>
      <w:r>
        <w:rPr>
          <w:sz w:val="24"/>
        </w:rPr>
        <w:t>现状</w:t>
      </w:r>
      <w:r>
        <w:rPr>
          <w:rFonts w:hint="eastAsia"/>
          <w:sz w:val="24"/>
        </w:rPr>
        <w:t>公共</w:t>
      </w:r>
      <w:r>
        <w:rPr>
          <w:sz w:val="24"/>
        </w:rPr>
        <w:t>卫生用地一处</w:t>
      </w:r>
      <w:r>
        <w:rPr>
          <w:rFonts w:hint="eastAsia"/>
          <w:sz w:val="24"/>
        </w:rPr>
        <w:t>，</w:t>
      </w:r>
      <w:r>
        <w:rPr>
          <w:sz w:val="24"/>
        </w:rPr>
        <w:t>为</w:t>
      </w:r>
      <w:r>
        <w:rPr>
          <w:rFonts w:hint="eastAsia"/>
          <w:sz w:val="24"/>
        </w:rPr>
        <w:t>洋浦疾控中心，</w:t>
      </w:r>
      <w:r>
        <w:rPr>
          <w:sz w:val="24"/>
        </w:rPr>
        <w:t>位于D-01-11</w:t>
      </w:r>
      <w:r>
        <w:rPr>
          <w:rFonts w:hint="eastAsia"/>
          <w:sz w:val="24"/>
        </w:rPr>
        <w:t>地块</w:t>
      </w:r>
      <w:r>
        <w:rPr>
          <w:sz w:val="24"/>
        </w:rPr>
        <w:t>，用地面积</w:t>
      </w:r>
      <w:r>
        <w:rPr>
          <w:rFonts w:hint="eastAsia"/>
          <w:sz w:val="24"/>
        </w:rPr>
        <w:t>0.33公顷</w:t>
      </w:r>
      <w:r>
        <w:rPr>
          <w:sz w:val="24"/>
        </w:rPr>
        <w:t>。</w:t>
      </w:r>
    </w:p>
    <w:p>
      <w:pPr>
        <w:spacing w:line="360" w:lineRule="auto"/>
        <w:ind w:firstLine="482" w:firstLineChars="200"/>
        <w:jc w:val="left"/>
        <w:rPr>
          <w:sz w:val="24"/>
        </w:rPr>
      </w:pPr>
      <w:r>
        <w:rPr>
          <w:rFonts w:hint="eastAsia"/>
          <w:b/>
          <w:bCs/>
          <w:sz w:val="24"/>
        </w:rPr>
        <w:t>旅馆用地：</w:t>
      </w:r>
      <w:r>
        <w:rPr>
          <w:rFonts w:hint="eastAsia"/>
          <w:sz w:val="24"/>
        </w:rPr>
        <w:t>规划保留现状旅馆用地两处，为洋浦迎宾馆及金泰大酒店，分别位于D-02-04、I-03-02地块，用地面积9.25公顷。</w:t>
      </w:r>
    </w:p>
    <w:p>
      <w:pPr>
        <w:spacing w:line="360" w:lineRule="auto"/>
        <w:ind w:firstLine="482" w:firstLineChars="200"/>
        <w:jc w:val="left"/>
        <w:rPr>
          <w:sz w:val="24"/>
        </w:rPr>
      </w:pPr>
      <w:r>
        <w:rPr>
          <w:rFonts w:hint="eastAsia"/>
          <w:b/>
          <w:bCs/>
          <w:sz w:val="24"/>
        </w:rPr>
        <w:t>公用设施营业网点用地：</w:t>
      </w:r>
      <w:r>
        <w:rPr>
          <w:rFonts w:hint="eastAsia"/>
          <w:sz w:val="24"/>
        </w:rPr>
        <w:t>规划保留现状6处公用设施营业网点用地做加油加气站，分别位于B-02-03、C-03-15、E-01-13、H-04-05，用地面积1.52公顷。</w:t>
      </w:r>
    </w:p>
    <w:p>
      <w:pPr>
        <w:spacing w:line="360" w:lineRule="auto"/>
        <w:ind w:firstLine="482" w:firstLineChars="200"/>
        <w:jc w:val="left"/>
        <w:rPr>
          <w:sz w:val="24"/>
        </w:rPr>
      </w:pPr>
      <w:r>
        <w:rPr>
          <w:rFonts w:hint="eastAsia"/>
          <w:b/>
          <w:bCs/>
          <w:sz w:val="24"/>
        </w:rPr>
        <w:t>商业商务金融混合用地：</w:t>
      </w:r>
      <w:r>
        <w:rPr>
          <w:rFonts w:hint="eastAsia"/>
          <w:sz w:val="24"/>
        </w:rPr>
        <w:t>商业商务金融混合用地主要位于规划区南部洋浦市政管理局及产业邻里中心周边区域，用地面积7.60公顷。</w:t>
      </w:r>
    </w:p>
    <w:p>
      <w:pPr>
        <w:spacing w:line="360" w:lineRule="auto"/>
        <w:ind w:firstLine="482" w:firstLineChars="200"/>
        <w:jc w:val="left"/>
        <w:rPr>
          <w:sz w:val="24"/>
        </w:rPr>
      </w:pPr>
      <w:r>
        <w:rPr>
          <w:rFonts w:hint="eastAsia"/>
          <w:b/>
          <w:bCs/>
          <w:sz w:val="24"/>
        </w:rPr>
        <w:t>商务金融其他商业科研混合用地：</w:t>
      </w:r>
      <w:r>
        <w:rPr>
          <w:rFonts w:hint="eastAsia"/>
          <w:sz w:val="24"/>
        </w:rPr>
        <w:t>商务金融其他商业科研混合用地位于规划区中部洋浦花园南侧的D-04-04地块，用地面积7.31公顷，未来将打造产业服务平台。</w:t>
      </w:r>
    </w:p>
    <w:p>
      <w:pPr>
        <w:spacing w:line="360" w:lineRule="auto"/>
        <w:ind w:firstLine="482" w:firstLineChars="200"/>
        <w:jc w:val="left"/>
        <w:rPr>
          <w:sz w:val="24"/>
        </w:rPr>
      </w:pPr>
      <w:r>
        <w:rPr>
          <w:rFonts w:hint="eastAsia"/>
          <w:b/>
          <w:bCs/>
          <w:sz w:val="24"/>
        </w:rPr>
        <w:t>工业配套公寓宿舍（一类工业用地）用地：</w:t>
      </w:r>
      <w:r>
        <w:rPr>
          <w:rFonts w:hint="eastAsia"/>
          <w:sz w:val="24"/>
        </w:rPr>
        <w:t>规划工业配套公寓宿舍（一类工业用地）用地2处，共计用地面积23.03公顷，其中保留现状乙烯及炼油改扩建工程配套倒班公寓，位于D-02-07地块，用地性质为一类工业用地，用地面积为14.02公顷。规划新增一处工业配套公寓宿舍用地位于H-04-04地块，用地性质为一类工业用地，用地面积为9.01公顷。</w:t>
      </w:r>
    </w:p>
    <w:p>
      <w:pPr>
        <w:spacing w:line="360" w:lineRule="auto"/>
        <w:ind w:firstLine="482" w:firstLineChars="200"/>
        <w:jc w:val="left"/>
        <w:rPr>
          <w:b/>
          <w:bCs/>
          <w:sz w:val="24"/>
        </w:rPr>
      </w:pPr>
    </w:p>
    <w:p>
      <w:pPr>
        <w:jc w:val="left"/>
        <w:rPr>
          <w:b/>
          <w:sz w:val="28"/>
          <w:szCs w:val="36"/>
        </w:rPr>
      </w:pPr>
      <w:r>
        <w:rPr>
          <w:rFonts w:hint="eastAsia"/>
          <w:b/>
          <w:sz w:val="28"/>
          <w:szCs w:val="36"/>
          <w:lang w:val="en-US" w:eastAsia="zh-CN"/>
        </w:rPr>
        <w:t>七</w:t>
      </w:r>
      <w:r>
        <w:rPr>
          <w:rFonts w:hint="eastAsia"/>
          <w:b/>
          <w:sz w:val="28"/>
          <w:szCs w:val="36"/>
        </w:rPr>
        <w:t>、</w:t>
      </w:r>
      <w:r>
        <w:rPr>
          <w:b/>
          <w:sz w:val="28"/>
          <w:szCs w:val="36"/>
        </w:rPr>
        <w:t>道路交通规划</w:t>
      </w:r>
    </w:p>
    <w:p>
      <w:pPr>
        <w:spacing w:line="360" w:lineRule="auto"/>
        <w:ind w:firstLine="480" w:firstLineChars="200"/>
        <w:jc w:val="left"/>
        <w:rPr>
          <w:sz w:val="24"/>
        </w:rPr>
      </w:pPr>
      <w:r>
        <w:rPr>
          <w:rFonts w:hint="eastAsia"/>
          <w:sz w:val="24"/>
        </w:rPr>
        <w:t>规划与上一版控制性详细规划及现状已建道路紧密衔接，尊重现状地形、地质、水文条件，规划形成“五横三纵”的</w:t>
      </w:r>
      <w:bookmarkStart w:id="0" w:name="_GoBack"/>
      <w:bookmarkEnd w:id="0"/>
      <w:r>
        <w:rPr>
          <w:rFonts w:hint="eastAsia"/>
          <w:sz w:val="24"/>
        </w:rPr>
        <w:t>道路骨架网络。规划区内的道路分五级设计：疏港快速路-结构性主干道-生活性主干道-次干道-支路。</w:t>
      </w:r>
    </w:p>
    <w:p>
      <w:pPr>
        <w:spacing w:line="460" w:lineRule="exact"/>
        <w:ind w:firstLine="435"/>
        <w:rPr>
          <w:rFonts w:ascii="宋体" w:hAnsi="宋体"/>
          <w:sz w:val="24"/>
        </w:rPr>
      </w:pPr>
      <w:r>
        <w:rPr>
          <w:rFonts w:hint="eastAsia" w:ascii="宋体" w:hAnsi="宋体"/>
          <w:sz w:val="24"/>
        </w:rPr>
        <w:t>疏港快速路：洋浦</w:t>
      </w:r>
      <w:r>
        <w:rPr>
          <w:rFonts w:ascii="宋体" w:hAnsi="宋体"/>
          <w:sz w:val="24"/>
        </w:rPr>
        <w:t>大道</w:t>
      </w:r>
      <w:r>
        <w:rPr>
          <w:rFonts w:hint="eastAsia" w:ascii="宋体" w:hAnsi="宋体"/>
          <w:sz w:val="24"/>
        </w:rPr>
        <w:t>。主要作为疏港货运主通道。</w:t>
      </w:r>
    </w:p>
    <w:p>
      <w:pPr>
        <w:spacing w:line="460" w:lineRule="exact"/>
        <w:ind w:firstLine="435"/>
        <w:rPr>
          <w:rFonts w:ascii="宋体" w:hAnsi="宋体"/>
          <w:sz w:val="24"/>
        </w:rPr>
      </w:pPr>
      <w:r>
        <w:rPr>
          <w:rFonts w:hint="eastAsia" w:ascii="宋体" w:hAnsi="宋体"/>
          <w:sz w:val="24"/>
        </w:rPr>
        <w:t>结构性主干道：腾洋路、嘉洋路、开源大道等。主要为区域各组团间中长距离交通服务，连接木棠工业园区、石化功能区与其它片区。</w:t>
      </w:r>
    </w:p>
    <w:p>
      <w:pPr>
        <w:spacing w:line="460" w:lineRule="exact"/>
        <w:ind w:firstLine="435"/>
        <w:rPr>
          <w:rFonts w:ascii="宋体" w:hAnsi="宋体"/>
          <w:sz w:val="24"/>
        </w:rPr>
      </w:pPr>
      <w:r>
        <w:rPr>
          <w:rFonts w:hint="eastAsia" w:ascii="宋体" w:hAnsi="宋体"/>
          <w:sz w:val="24"/>
        </w:rPr>
        <w:t>生活性主干道：迎宾大道、泓洋路、兴浦路。主要为规划区内各组团通行服务。</w:t>
      </w:r>
    </w:p>
    <w:p>
      <w:pPr>
        <w:spacing w:line="460" w:lineRule="exact"/>
        <w:ind w:firstLine="435"/>
        <w:rPr>
          <w:rFonts w:ascii="宋体" w:hAnsi="宋体"/>
          <w:sz w:val="24"/>
        </w:rPr>
      </w:pPr>
      <w:r>
        <w:rPr>
          <w:rFonts w:hint="eastAsia" w:ascii="宋体" w:hAnsi="宋体"/>
          <w:sz w:val="24"/>
        </w:rPr>
        <w:t>城市次干道：主要为内部中短距离出行、交通集散通行服务。</w:t>
      </w:r>
    </w:p>
    <w:p>
      <w:pPr>
        <w:spacing w:line="460" w:lineRule="exact"/>
        <w:ind w:firstLine="435"/>
        <w:rPr>
          <w:rFonts w:ascii="宋体" w:hAnsi="宋体"/>
          <w:sz w:val="24"/>
        </w:rPr>
      </w:pPr>
      <w:r>
        <w:rPr>
          <w:rFonts w:hint="eastAsia" w:ascii="宋体" w:hAnsi="宋体"/>
          <w:sz w:val="24"/>
        </w:rPr>
        <w:t>城市支路：主要为实现道路微循环功能、满足人们生活、工作的交通需求。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OWY5N2IxMjFkMzMzZWNkMWQ3ZTFiZTA5MTg2ZDAifQ=="/>
  </w:docVars>
  <w:rsids>
    <w:rsidRoot w:val="002968A0"/>
    <w:rsid w:val="001350B6"/>
    <w:rsid w:val="00143FE9"/>
    <w:rsid w:val="00192760"/>
    <w:rsid w:val="00195074"/>
    <w:rsid w:val="00223CCD"/>
    <w:rsid w:val="002968A0"/>
    <w:rsid w:val="002A5481"/>
    <w:rsid w:val="002B3BDE"/>
    <w:rsid w:val="00325A1D"/>
    <w:rsid w:val="00331225"/>
    <w:rsid w:val="0034664B"/>
    <w:rsid w:val="004B0928"/>
    <w:rsid w:val="004C1135"/>
    <w:rsid w:val="004F6508"/>
    <w:rsid w:val="00561457"/>
    <w:rsid w:val="00570DE2"/>
    <w:rsid w:val="005D6ADF"/>
    <w:rsid w:val="006955EB"/>
    <w:rsid w:val="007547FF"/>
    <w:rsid w:val="007724F5"/>
    <w:rsid w:val="007C777E"/>
    <w:rsid w:val="007D2A9E"/>
    <w:rsid w:val="008E71C9"/>
    <w:rsid w:val="009D7AFD"/>
    <w:rsid w:val="009E3679"/>
    <w:rsid w:val="009F24C2"/>
    <w:rsid w:val="00A2227E"/>
    <w:rsid w:val="00A3554C"/>
    <w:rsid w:val="00A75794"/>
    <w:rsid w:val="00AA1650"/>
    <w:rsid w:val="00AB45E5"/>
    <w:rsid w:val="00AD165B"/>
    <w:rsid w:val="00B10E89"/>
    <w:rsid w:val="00B239F2"/>
    <w:rsid w:val="00B53B48"/>
    <w:rsid w:val="00B73FD9"/>
    <w:rsid w:val="00BF0A64"/>
    <w:rsid w:val="00C36863"/>
    <w:rsid w:val="00C77038"/>
    <w:rsid w:val="00D4101D"/>
    <w:rsid w:val="00DD2D84"/>
    <w:rsid w:val="00E100D6"/>
    <w:rsid w:val="00FF55B1"/>
    <w:rsid w:val="18C305AC"/>
    <w:rsid w:val="21303978"/>
    <w:rsid w:val="3452494A"/>
    <w:rsid w:val="363A3BE5"/>
    <w:rsid w:val="39E77898"/>
    <w:rsid w:val="50F81776"/>
    <w:rsid w:val="5E88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Char1 Char Char Char Char Char Char"/>
    <w:basedOn w:val="1"/>
    <w:qFormat/>
    <w:uiPriority w:val="0"/>
    <w:pPr>
      <w:spacing w:line="360" w:lineRule="auto"/>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2501</Words>
  <Characters>2791</Characters>
  <Lines>20</Lines>
  <Paragraphs>5</Paragraphs>
  <TotalTime>0</TotalTime>
  <ScaleCrop>false</ScaleCrop>
  <LinksUpToDate>false</LinksUpToDate>
  <CharactersWithSpaces>2792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2022-05-31T09:59:00Z</dcterms:created>
  <dc:creator>莫春丽</dc:creator>
  <cp:lastModifiedBy>橘子果酱</cp:lastModifiedBy>
  <dcterms:modified xsi:type="dcterms:W3CDTF">2022-06-01T09:12:50Z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0ACE8CEEBCA24E03A521E21858F1863F</vt:lpwstr>
  </property>
</Properties>
</file>