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703C2A">
      <w:pPr>
        <w:rPr>
          <w:rFonts w:hAnsi="仿宋_GB2312" w:cs="仿宋_GB2312" w:hint="eastAsia"/>
          <w:bCs/>
          <w:sz w:val="44"/>
          <w:szCs w:val="44"/>
        </w:rPr>
      </w:pPr>
    </w:p>
    <w:p w:rsidR="00000000" w:rsidRDefault="00703C2A">
      <w:pPr>
        <w:jc w:val="center"/>
        <w:rPr>
          <w:rFonts w:hAnsi="仿宋_GB2312" w:cs="仿宋_GB2312" w:hint="eastAsia"/>
          <w:bCs/>
          <w:sz w:val="44"/>
          <w:szCs w:val="44"/>
        </w:rPr>
      </w:pPr>
      <w:r>
        <w:rPr>
          <w:rFonts w:hAnsi="仿宋_GB2312" w:cs="仿宋_GB2312" w:hint="eastAsia"/>
          <w:bCs/>
          <w:sz w:val="44"/>
          <w:szCs w:val="44"/>
        </w:rPr>
        <w:t>儋州市</w:t>
      </w:r>
      <w:r>
        <w:rPr>
          <w:rFonts w:hAnsi="仿宋_GB2312" w:cs="仿宋_GB2312" w:hint="eastAsia"/>
          <w:bCs/>
          <w:sz w:val="44"/>
          <w:szCs w:val="44"/>
        </w:rPr>
        <w:t>强制隔离戒毒所戒毒学员给养费</w:t>
      </w:r>
      <w:r>
        <w:rPr>
          <w:rFonts w:hAnsi="仿宋_GB2312" w:cs="仿宋_GB2312" w:hint="eastAsia"/>
          <w:bCs/>
          <w:sz w:val="44"/>
          <w:szCs w:val="44"/>
        </w:rPr>
        <w:t>项目</w:t>
      </w:r>
    </w:p>
    <w:p w:rsidR="00000000" w:rsidRDefault="00703C2A">
      <w:pPr>
        <w:jc w:val="center"/>
        <w:rPr>
          <w:rFonts w:hAnsi="仿宋_GB2312" w:cs="仿宋_GB2312" w:hint="eastAsia"/>
          <w:bCs/>
          <w:sz w:val="44"/>
          <w:szCs w:val="44"/>
        </w:rPr>
      </w:pPr>
      <w:r>
        <w:rPr>
          <w:rFonts w:hAnsi="仿宋_GB2312" w:cs="仿宋_GB2312" w:hint="eastAsia"/>
          <w:bCs/>
          <w:sz w:val="44"/>
          <w:szCs w:val="44"/>
        </w:rPr>
        <w:t>201</w:t>
      </w:r>
      <w:r>
        <w:rPr>
          <w:rFonts w:hAnsi="仿宋_GB2312" w:cs="仿宋_GB2312" w:hint="eastAsia"/>
          <w:bCs/>
          <w:sz w:val="44"/>
          <w:szCs w:val="44"/>
        </w:rPr>
        <w:t>9</w:t>
      </w:r>
      <w:r>
        <w:rPr>
          <w:rFonts w:hAnsi="仿宋_GB2312" w:cs="仿宋_GB2312" w:hint="eastAsia"/>
          <w:bCs/>
          <w:sz w:val="44"/>
          <w:szCs w:val="44"/>
        </w:rPr>
        <w:t>年度预算项目绩效自评报告</w:t>
      </w:r>
    </w:p>
    <w:p w:rsidR="00000000" w:rsidRDefault="00703C2A">
      <w:pPr>
        <w:jc w:val="center"/>
        <w:rPr>
          <w:rFonts w:hAnsi="仿宋_GB2312" w:cs="仿宋_GB2312" w:hint="eastAsia"/>
          <w:bCs/>
          <w:szCs w:val="32"/>
        </w:rPr>
      </w:pPr>
    </w:p>
    <w:p w:rsidR="00000000" w:rsidRDefault="00703C2A">
      <w:pPr>
        <w:ind w:firstLine="640"/>
        <w:rPr>
          <w:rFonts w:hAnsi="仿宋_GB2312" w:cs="仿宋_GB2312" w:hint="eastAsia"/>
          <w:bCs/>
          <w:szCs w:val="32"/>
        </w:rPr>
      </w:pPr>
      <w:r>
        <w:rPr>
          <w:rFonts w:hAnsi="仿宋_GB2312" w:cs="仿宋_GB2312" w:hint="eastAsia"/>
          <w:bCs/>
          <w:szCs w:val="32"/>
        </w:rPr>
        <w:t>一、项目概况</w:t>
      </w:r>
    </w:p>
    <w:p w:rsidR="00000000" w:rsidRDefault="00703C2A">
      <w:pPr>
        <w:ind w:firstLine="640"/>
        <w:rPr>
          <w:rFonts w:hAnsi="仿宋_GB2312" w:cs="仿宋_GB2312" w:hint="eastAsia"/>
          <w:bCs/>
          <w:szCs w:val="32"/>
        </w:rPr>
      </w:pPr>
      <w:r>
        <w:rPr>
          <w:rFonts w:hAnsi="仿宋_GB2312" w:cs="仿宋_GB2312" w:hint="eastAsia"/>
          <w:bCs/>
          <w:szCs w:val="32"/>
        </w:rPr>
        <w:t>（一）项目单位基本情况。</w:t>
      </w:r>
    </w:p>
    <w:p w:rsidR="00000000" w:rsidRDefault="00703C2A">
      <w:pPr>
        <w:ind w:firstLine="640"/>
        <w:rPr>
          <w:rFonts w:hAnsi="仿宋_GB2312" w:cs="仿宋_GB2312" w:hint="eastAsia"/>
          <w:bCs/>
          <w:szCs w:val="32"/>
        </w:rPr>
      </w:pPr>
      <w:r>
        <w:rPr>
          <w:rFonts w:hAnsi="仿宋_GB2312" w:cs="仿宋_GB2312" w:hint="eastAsia"/>
          <w:bCs/>
          <w:szCs w:val="32"/>
        </w:rPr>
        <w:t>儋州市</w:t>
      </w:r>
      <w:r>
        <w:rPr>
          <w:rFonts w:hAnsi="仿宋_GB2312" w:cs="仿宋_GB2312" w:hint="eastAsia"/>
          <w:bCs/>
          <w:szCs w:val="32"/>
        </w:rPr>
        <w:t>强制隔离戒毒所隶属儋州市</w:t>
      </w:r>
      <w:r>
        <w:rPr>
          <w:rFonts w:hAnsi="仿宋_GB2312" w:cs="仿宋_GB2312" w:hint="eastAsia"/>
          <w:bCs/>
          <w:szCs w:val="32"/>
        </w:rPr>
        <w:t>公安</w:t>
      </w:r>
      <w:r>
        <w:rPr>
          <w:rFonts w:hAnsi="仿宋_GB2312" w:cs="仿宋_GB2312" w:hint="eastAsia"/>
          <w:bCs/>
          <w:szCs w:val="32"/>
        </w:rPr>
        <w:t>局</w:t>
      </w:r>
      <w:r>
        <w:rPr>
          <w:rFonts w:hAnsi="仿宋_GB2312" w:cs="仿宋_GB2312" w:hint="eastAsia"/>
          <w:bCs/>
          <w:szCs w:val="32"/>
        </w:rPr>
        <w:t>，受</w:t>
      </w:r>
      <w:r>
        <w:rPr>
          <w:rFonts w:hAnsi="仿宋_GB2312" w:cs="仿宋_GB2312" w:hint="eastAsia"/>
          <w:bCs/>
          <w:szCs w:val="32"/>
        </w:rPr>
        <w:t>市局</w:t>
      </w:r>
      <w:r>
        <w:rPr>
          <w:rFonts w:hAnsi="仿宋_GB2312" w:cs="仿宋_GB2312" w:hint="eastAsia"/>
          <w:bCs/>
          <w:szCs w:val="32"/>
        </w:rPr>
        <w:t>公安机关和</w:t>
      </w:r>
      <w:r>
        <w:rPr>
          <w:rFonts w:hAnsi="仿宋_GB2312" w:cs="仿宋_GB2312" w:hint="eastAsia"/>
          <w:bCs/>
          <w:szCs w:val="32"/>
        </w:rPr>
        <w:t>市局</w:t>
      </w:r>
      <w:r>
        <w:rPr>
          <w:rFonts w:hAnsi="仿宋_GB2312" w:cs="仿宋_GB2312" w:hint="eastAsia"/>
          <w:bCs/>
          <w:szCs w:val="32"/>
        </w:rPr>
        <w:t>党委的双重领导和管理。</w:t>
      </w:r>
    </w:p>
    <w:p w:rsidR="00000000" w:rsidRDefault="00703C2A">
      <w:pPr>
        <w:ind w:firstLine="640"/>
        <w:rPr>
          <w:rFonts w:hAnsi="仿宋_GB2312" w:cs="仿宋_GB2312" w:hint="eastAsia"/>
          <w:bCs/>
          <w:szCs w:val="32"/>
        </w:rPr>
      </w:pPr>
      <w:r>
        <w:rPr>
          <w:rFonts w:hAnsi="仿宋_GB2312" w:cs="仿宋_GB2312" w:hint="eastAsia"/>
          <w:bCs/>
          <w:szCs w:val="32"/>
        </w:rPr>
        <w:t>强制隔离戒毒所</w:t>
      </w:r>
      <w:r>
        <w:rPr>
          <w:rFonts w:hAnsi="仿宋_GB2312" w:cs="仿宋_GB2312" w:hint="eastAsia"/>
          <w:bCs/>
          <w:szCs w:val="32"/>
        </w:rPr>
        <w:t>在</w:t>
      </w:r>
      <w:r>
        <w:rPr>
          <w:rFonts w:hAnsi="仿宋_GB2312" w:cs="仿宋_GB2312" w:hint="eastAsia"/>
          <w:bCs/>
          <w:szCs w:val="32"/>
        </w:rPr>
        <w:t>市局</w:t>
      </w:r>
      <w:r>
        <w:rPr>
          <w:rFonts w:hAnsi="仿宋_GB2312" w:cs="仿宋_GB2312" w:hint="eastAsia"/>
          <w:bCs/>
          <w:szCs w:val="32"/>
        </w:rPr>
        <w:t>公安机关和</w:t>
      </w:r>
      <w:r>
        <w:rPr>
          <w:rFonts w:hAnsi="仿宋_GB2312" w:cs="仿宋_GB2312" w:hint="eastAsia"/>
          <w:bCs/>
          <w:szCs w:val="32"/>
        </w:rPr>
        <w:t>市局</w:t>
      </w:r>
      <w:r>
        <w:rPr>
          <w:rFonts w:hAnsi="仿宋_GB2312" w:cs="仿宋_GB2312" w:hint="eastAsia"/>
          <w:bCs/>
          <w:szCs w:val="32"/>
        </w:rPr>
        <w:t>党委的领导下，履行如下工作职能：</w:t>
      </w:r>
    </w:p>
    <w:p w:rsidR="00000000" w:rsidRDefault="00703C2A">
      <w:pPr>
        <w:ind w:firstLine="640"/>
        <w:rPr>
          <w:rFonts w:hAnsi="仿宋_GB2312" w:cs="仿宋_GB2312" w:hint="eastAsia"/>
          <w:bCs/>
          <w:szCs w:val="32"/>
        </w:rPr>
      </w:pPr>
      <w:r>
        <w:rPr>
          <w:rFonts w:hAnsi="仿宋_GB2312" w:cs="仿宋_GB2312" w:hint="eastAsia"/>
          <w:bCs/>
          <w:szCs w:val="32"/>
        </w:rPr>
        <w:t>1</w:t>
      </w:r>
      <w:r>
        <w:rPr>
          <w:rFonts w:hAnsi="仿宋_GB2312" w:cs="仿宋_GB2312" w:hint="eastAsia"/>
          <w:bCs/>
          <w:szCs w:val="32"/>
        </w:rPr>
        <w:t>．研究拟定</w:t>
      </w:r>
      <w:r>
        <w:rPr>
          <w:rFonts w:hAnsi="仿宋_GB2312" w:cs="仿宋_GB2312" w:hint="eastAsia"/>
          <w:bCs/>
          <w:szCs w:val="32"/>
        </w:rPr>
        <w:t>强制隔离戒毒的</w:t>
      </w:r>
      <w:r>
        <w:rPr>
          <w:rFonts w:hAnsi="仿宋_GB2312" w:cs="仿宋_GB2312" w:hint="eastAsia"/>
          <w:bCs/>
          <w:szCs w:val="32"/>
        </w:rPr>
        <w:t>工作方案、</w:t>
      </w:r>
      <w:r>
        <w:rPr>
          <w:rFonts w:hAnsi="仿宋_GB2312" w:cs="仿宋_GB2312" w:hint="eastAsia"/>
          <w:bCs/>
          <w:szCs w:val="32"/>
        </w:rPr>
        <w:t>落实办法、实行措施</w:t>
      </w:r>
      <w:r>
        <w:rPr>
          <w:rFonts w:hAnsi="仿宋_GB2312" w:cs="仿宋_GB2312" w:hint="eastAsia"/>
          <w:bCs/>
          <w:szCs w:val="32"/>
        </w:rPr>
        <w:t>。</w:t>
      </w:r>
    </w:p>
    <w:p w:rsidR="00000000" w:rsidRDefault="00703C2A">
      <w:pPr>
        <w:ind w:firstLine="640"/>
        <w:rPr>
          <w:rFonts w:hAnsi="仿宋_GB2312" w:cs="仿宋_GB2312" w:hint="eastAsia"/>
          <w:bCs/>
          <w:szCs w:val="32"/>
        </w:rPr>
      </w:pPr>
      <w:r>
        <w:rPr>
          <w:rFonts w:hAnsi="仿宋_GB2312" w:cs="仿宋_GB2312" w:hint="eastAsia"/>
          <w:bCs/>
          <w:szCs w:val="32"/>
        </w:rPr>
        <w:t>2</w:t>
      </w:r>
      <w:r>
        <w:rPr>
          <w:rFonts w:hAnsi="仿宋_GB2312" w:cs="仿宋_GB2312" w:hint="eastAsia"/>
          <w:bCs/>
          <w:szCs w:val="32"/>
        </w:rPr>
        <w:t>．执行</w:t>
      </w:r>
      <w:r>
        <w:rPr>
          <w:rFonts w:hAnsi="仿宋_GB2312" w:cs="仿宋_GB2312" w:hint="eastAsia"/>
          <w:bCs/>
          <w:szCs w:val="32"/>
        </w:rPr>
        <w:t>强制隔离处</w:t>
      </w:r>
      <w:r>
        <w:rPr>
          <w:rFonts w:hAnsi="仿宋_GB2312" w:cs="仿宋_GB2312" w:hint="eastAsia"/>
          <w:bCs/>
          <w:szCs w:val="32"/>
        </w:rPr>
        <w:t>罚和</w:t>
      </w:r>
      <w:r>
        <w:rPr>
          <w:rFonts w:hAnsi="仿宋_GB2312" w:cs="仿宋_GB2312" w:hint="eastAsia"/>
          <w:bCs/>
          <w:szCs w:val="32"/>
        </w:rPr>
        <w:t>管理工作。</w:t>
      </w:r>
    </w:p>
    <w:p w:rsidR="00000000" w:rsidRDefault="00703C2A">
      <w:pPr>
        <w:ind w:firstLine="640"/>
        <w:rPr>
          <w:rFonts w:hAnsi="仿宋_GB2312" w:cs="仿宋_GB2312" w:hint="eastAsia"/>
          <w:bCs/>
          <w:szCs w:val="32"/>
        </w:rPr>
      </w:pPr>
      <w:r>
        <w:rPr>
          <w:rFonts w:hAnsi="仿宋_GB2312" w:cs="仿宋_GB2312" w:hint="eastAsia"/>
          <w:bCs/>
          <w:szCs w:val="32"/>
        </w:rPr>
        <w:t>3</w:t>
      </w:r>
      <w:r>
        <w:rPr>
          <w:rFonts w:hAnsi="仿宋_GB2312" w:cs="仿宋_GB2312" w:hint="eastAsia"/>
          <w:bCs/>
          <w:szCs w:val="32"/>
        </w:rPr>
        <w:t>．</w:t>
      </w:r>
      <w:r>
        <w:rPr>
          <w:rFonts w:hAnsi="仿宋_GB2312" w:cs="仿宋_GB2312" w:hint="eastAsia"/>
          <w:bCs/>
          <w:szCs w:val="32"/>
        </w:rPr>
        <w:t>落实</w:t>
      </w:r>
      <w:r>
        <w:rPr>
          <w:rFonts w:hAnsi="仿宋_GB2312" w:cs="仿宋_GB2312" w:hint="eastAsia"/>
          <w:bCs/>
          <w:szCs w:val="32"/>
        </w:rPr>
        <w:t>市</w:t>
      </w:r>
      <w:r>
        <w:rPr>
          <w:rFonts w:hAnsi="仿宋_GB2312" w:cs="仿宋_GB2312" w:hint="eastAsia"/>
          <w:bCs/>
          <w:szCs w:val="32"/>
        </w:rPr>
        <w:t>局</w:t>
      </w:r>
      <w:r>
        <w:rPr>
          <w:rFonts w:hAnsi="仿宋_GB2312" w:cs="仿宋_GB2312" w:hint="eastAsia"/>
          <w:bCs/>
          <w:szCs w:val="32"/>
        </w:rPr>
        <w:t>公安队伍监督管理工作规章制度，</w:t>
      </w:r>
      <w:r>
        <w:rPr>
          <w:rFonts w:hAnsi="仿宋_GB2312" w:cs="仿宋_GB2312" w:hint="eastAsia"/>
          <w:bCs/>
          <w:szCs w:val="32"/>
        </w:rPr>
        <w:t>掌握</w:t>
      </w:r>
      <w:r>
        <w:rPr>
          <w:rFonts w:hAnsi="仿宋_GB2312" w:cs="仿宋_GB2312" w:hint="eastAsia"/>
          <w:bCs/>
          <w:szCs w:val="32"/>
        </w:rPr>
        <w:t>队伍状况</w:t>
      </w:r>
      <w:r>
        <w:rPr>
          <w:rFonts w:hAnsi="仿宋_GB2312" w:cs="仿宋_GB2312" w:hint="eastAsia"/>
          <w:bCs/>
          <w:szCs w:val="32"/>
        </w:rPr>
        <w:t>；</w:t>
      </w:r>
      <w:r>
        <w:rPr>
          <w:rFonts w:hAnsi="仿宋_GB2312" w:cs="仿宋_GB2312" w:hint="eastAsia"/>
          <w:bCs/>
          <w:szCs w:val="32"/>
        </w:rPr>
        <w:t>按规定对民警的</w:t>
      </w:r>
      <w:r>
        <w:rPr>
          <w:rFonts w:hAnsi="仿宋_GB2312" w:cs="仿宋_GB2312" w:hint="eastAsia"/>
          <w:bCs/>
          <w:szCs w:val="32"/>
        </w:rPr>
        <w:t>管理</w:t>
      </w:r>
      <w:r>
        <w:rPr>
          <w:rFonts w:hAnsi="仿宋_GB2312" w:cs="仿宋_GB2312" w:hint="eastAsia"/>
          <w:bCs/>
          <w:szCs w:val="32"/>
        </w:rPr>
        <w:t>；</w:t>
      </w:r>
      <w:r>
        <w:rPr>
          <w:rFonts w:hAnsi="仿宋_GB2312" w:cs="仿宋_GB2312" w:hint="eastAsia"/>
          <w:bCs/>
          <w:szCs w:val="32"/>
        </w:rPr>
        <w:t>上报单位</w:t>
      </w:r>
      <w:r>
        <w:rPr>
          <w:rFonts w:hAnsi="仿宋_GB2312" w:cs="仿宋_GB2312" w:hint="eastAsia"/>
          <w:bCs/>
          <w:szCs w:val="32"/>
        </w:rPr>
        <w:t>队伍中发生的重大违纪</w:t>
      </w:r>
      <w:r>
        <w:rPr>
          <w:rFonts w:hAnsi="仿宋_GB2312" w:cs="仿宋_GB2312" w:hint="eastAsia"/>
          <w:bCs/>
          <w:szCs w:val="32"/>
        </w:rPr>
        <w:t>问题</w:t>
      </w:r>
      <w:r>
        <w:rPr>
          <w:rFonts w:hAnsi="仿宋_GB2312" w:cs="仿宋_GB2312" w:hint="eastAsia"/>
          <w:bCs/>
          <w:szCs w:val="32"/>
        </w:rPr>
        <w:t>。</w:t>
      </w:r>
    </w:p>
    <w:p w:rsidR="00000000" w:rsidRDefault="00703C2A">
      <w:pPr>
        <w:ind w:firstLine="640"/>
        <w:rPr>
          <w:rFonts w:hAnsi="仿宋_GB2312" w:cs="仿宋_GB2312" w:hint="eastAsia"/>
          <w:bCs/>
          <w:szCs w:val="32"/>
        </w:rPr>
      </w:pPr>
      <w:r>
        <w:rPr>
          <w:rFonts w:hAnsi="仿宋_GB2312" w:cs="仿宋_GB2312" w:hint="eastAsia"/>
          <w:bCs/>
          <w:szCs w:val="32"/>
        </w:rPr>
        <w:t>4</w:t>
      </w:r>
      <w:r>
        <w:rPr>
          <w:rFonts w:hAnsi="仿宋_GB2312" w:cs="仿宋_GB2312" w:hint="eastAsia"/>
          <w:bCs/>
          <w:szCs w:val="32"/>
        </w:rPr>
        <w:t>．承办</w:t>
      </w:r>
      <w:r>
        <w:rPr>
          <w:rFonts w:hAnsi="仿宋_GB2312" w:cs="仿宋_GB2312" w:hint="eastAsia"/>
          <w:bCs/>
          <w:szCs w:val="32"/>
        </w:rPr>
        <w:t>市</w:t>
      </w:r>
      <w:r>
        <w:rPr>
          <w:rFonts w:hAnsi="仿宋_GB2312" w:cs="仿宋_GB2312" w:hint="eastAsia"/>
          <w:bCs/>
          <w:szCs w:val="32"/>
        </w:rPr>
        <w:t>公安</w:t>
      </w:r>
      <w:r>
        <w:rPr>
          <w:rFonts w:hAnsi="仿宋_GB2312" w:cs="仿宋_GB2312" w:hint="eastAsia"/>
          <w:bCs/>
          <w:szCs w:val="32"/>
        </w:rPr>
        <w:t>局</w:t>
      </w:r>
      <w:r>
        <w:rPr>
          <w:rFonts w:hAnsi="仿宋_GB2312" w:cs="仿宋_GB2312" w:hint="eastAsia"/>
          <w:bCs/>
          <w:szCs w:val="32"/>
        </w:rPr>
        <w:t>交办的其他事项。</w:t>
      </w:r>
    </w:p>
    <w:p w:rsidR="00000000" w:rsidRDefault="00703C2A">
      <w:pPr>
        <w:ind w:firstLine="640"/>
        <w:rPr>
          <w:rFonts w:hAnsi="仿宋_GB2312" w:cs="仿宋_GB2312" w:hint="eastAsia"/>
          <w:bCs/>
          <w:szCs w:val="32"/>
        </w:rPr>
      </w:pPr>
      <w:r>
        <w:rPr>
          <w:rFonts w:hAnsi="仿宋_GB2312" w:cs="仿宋_GB2312" w:hint="eastAsia"/>
          <w:bCs/>
          <w:szCs w:val="32"/>
        </w:rPr>
        <w:t>（二）</w:t>
      </w:r>
      <w:r>
        <w:rPr>
          <w:rFonts w:hAnsi="仿宋_GB2312" w:cs="仿宋_GB2312" w:hint="eastAsia"/>
          <w:bCs/>
          <w:szCs w:val="32"/>
        </w:rPr>
        <w:t>项目基本性质、用途和主要内容、涉及范围。</w:t>
      </w:r>
    </w:p>
    <w:p w:rsidR="00000000" w:rsidRDefault="00703C2A">
      <w:pPr>
        <w:ind w:firstLine="640"/>
        <w:rPr>
          <w:rFonts w:hAnsi="仿宋_GB2312" w:cs="仿宋_GB2312" w:hint="eastAsia"/>
          <w:bCs/>
          <w:szCs w:val="32"/>
        </w:rPr>
      </w:pPr>
      <w:r>
        <w:rPr>
          <w:rFonts w:hAnsi="仿宋_GB2312" w:cs="仿宋_GB2312" w:hint="eastAsia"/>
          <w:bCs/>
          <w:szCs w:val="32"/>
        </w:rPr>
        <w:t>儋州市</w:t>
      </w:r>
      <w:r>
        <w:rPr>
          <w:rFonts w:hAnsi="仿宋_GB2312" w:cs="仿宋_GB2312" w:hint="eastAsia"/>
          <w:bCs/>
          <w:szCs w:val="32"/>
        </w:rPr>
        <w:t>强制隔离戒毒所戒毒学员给养费是根据《中华人民共和国公安部、财政部关于印发《看守所经费开支范围和管理办法的规定》的通知》、《海南省财政厅</w:t>
      </w:r>
      <w:r>
        <w:rPr>
          <w:rFonts w:hAnsi="仿宋_GB2312" w:cs="仿宋_GB2312" w:hint="eastAsia"/>
          <w:bCs/>
          <w:szCs w:val="32"/>
        </w:rPr>
        <w:t xml:space="preserve"> </w:t>
      </w:r>
      <w:r>
        <w:rPr>
          <w:rFonts w:hAnsi="仿宋_GB2312" w:cs="仿宋_GB2312" w:hint="eastAsia"/>
          <w:bCs/>
          <w:szCs w:val="32"/>
        </w:rPr>
        <w:t>海南省公安厅关于调整公安监所被监管人员给养费和医疗费标准的通知</w:t>
      </w:r>
      <w:r>
        <w:rPr>
          <w:rFonts w:hAnsi="仿宋_GB2312" w:cs="仿宋_GB2312" w:hint="eastAsia"/>
          <w:bCs/>
          <w:szCs w:val="32"/>
        </w:rPr>
        <w:t>》、《转发公安部监管局关于开展看守所在押人员伙食实物量新标准落实情况专项检查的通知》的文件要</w:t>
      </w:r>
      <w:r>
        <w:rPr>
          <w:rFonts w:hAnsi="仿宋_GB2312" w:cs="仿宋_GB2312" w:hint="eastAsia"/>
          <w:bCs/>
          <w:szCs w:val="32"/>
        </w:rPr>
        <w:lastRenderedPageBreak/>
        <w:t>求申请经费。</w:t>
      </w:r>
    </w:p>
    <w:p w:rsidR="00000000" w:rsidRDefault="00703C2A">
      <w:pPr>
        <w:ind w:firstLine="640"/>
        <w:rPr>
          <w:rFonts w:hAnsi="仿宋_GB2312" w:cs="仿宋_GB2312"/>
          <w:bCs/>
          <w:szCs w:val="32"/>
        </w:rPr>
      </w:pPr>
      <w:r>
        <w:rPr>
          <w:rFonts w:hAnsi="仿宋_GB2312" w:cs="仿宋_GB2312" w:hint="eastAsia"/>
          <w:bCs/>
          <w:szCs w:val="32"/>
        </w:rPr>
        <w:t>其中，伙食费</w:t>
      </w:r>
      <w:r>
        <w:rPr>
          <w:rFonts w:hAnsi="仿宋_GB2312" w:cs="仿宋_GB2312" w:hint="eastAsia"/>
          <w:bCs/>
          <w:szCs w:val="32"/>
        </w:rPr>
        <w:t>320</w:t>
      </w:r>
      <w:r>
        <w:rPr>
          <w:rFonts w:hAnsi="仿宋_GB2312" w:cs="仿宋_GB2312" w:hint="eastAsia"/>
          <w:bCs/>
          <w:szCs w:val="32"/>
        </w:rPr>
        <w:t>元，医疗费</w:t>
      </w:r>
      <w:r>
        <w:rPr>
          <w:rFonts w:hAnsi="仿宋_GB2312" w:cs="仿宋_GB2312" w:hint="eastAsia"/>
          <w:bCs/>
          <w:szCs w:val="32"/>
        </w:rPr>
        <w:t>50</w:t>
      </w:r>
      <w:r>
        <w:rPr>
          <w:rFonts w:hAnsi="仿宋_GB2312" w:cs="仿宋_GB2312" w:hint="eastAsia"/>
          <w:bCs/>
          <w:szCs w:val="32"/>
        </w:rPr>
        <w:t>元，衣被费</w:t>
      </w:r>
      <w:r>
        <w:rPr>
          <w:rFonts w:hAnsi="仿宋_GB2312" w:cs="仿宋_GB2312" w:hint="eastAsia"/>
          <w:bCs/>
          <w:szCs w:val="32"/>
        </w:rPr>
        <w:t>40</w:t>
      </w:r>
      <w:r>
        <w:rPr>
          <w:rFonts w:hAnsi="仿宋_GB2312" w:cs="仿宋_GB2312" w:hint="eastAsia"/>
          <w:bCs/>
          <w:szCs w:val="32"/>
        </w:rPr>
        <w:t>元，公杂费</w:t>
      </w:r>
      <w:r>
        <w:rPr>
          <w:rFonts w:hAnsi="仿宋_GB2312" w:cs="仿宋_GB2312" w:hint="eastAsia"/>
          <w:bCs/>
          <w:szCs w:val="32"/>
        </w:rPr>
        <w:t>40</w:t>
      </w:r>
      <w:r>
        <w:rPr>
          <w:rFonts w:hAnsi="仿宋_GB2312" w:cs="仿宋_GB2312" w:hint="eastAsia"/>
          <w:bCs/>
          <w:szCs w:val="32"/>
        </w:rPr>
        <w:t>元。</w:t>
      </w:r>
    </w:p>
    <w:p w:rsidR="00000000" w:rsidRDefault="00703C2A">
      <w:pPr>
        <w:ind w:firstLine="640"/>
        <w:rPr>
          <w:rFonts w:hAnsi="仿宋_GB2312" w:cs="仿宋_GB2312" w:hint="eastAsia"/>
          <w:bCs/>
          <w:szCs w:val="32"/>
        </w:rPr>
      </w:pPr>
      <w:r>
        <w:rPr>
          <w:rFonts w:hAnsi="仿宋_GB2312" w:cs="仿宋_GB2312" w:hint="eastAsia"/>
          <w:bCs/>
          <w:szCs w:val="32"/>
        </w:rPr>
        <w:t>经费支出范围：人犯给养费（一）伙食费：包括粮食、蔬菜、食油、肉、蛋、鱼、豆制品和调味品等。（二</w:t>
      </w:r>
      <w:r>
        <w:rPr>
          <w:rFonts w:hAnsi="仿宋_GB2312" w:cs="仿宋_GB2312" w:hint="eastAsia"/>
          <w:bCs/>
          <w:szCs w:val="32"/>
        </w:rPr>
        <w:t>）衣被费：用于给流窜犯、经济困难人犯和留所刑犯人购置衣裤、被褥、床单、鞋、袜等所需费用。（三）医疗费：人犯看病、住院的医疗费、药费、体检费，以及看守所医务室购置的药品和一次性消耗（低值易耗品）医疗器械等费用。（四）公杂费：人犯用手纸、卫生巾、消毒水、理发工具、毛巾、肥皂、牙刷、扫帚、拖布等日常生活卫生用品费，人犯食堂煤炭燃料费及炊事员临时工工资。</w:t>
      </w:r>
    </w:p>
    <w:p w:rsidR="00000000" w:rsidRDefault="00703C2A">
      <w:pPr>
        <w:ind w:firstLine="640"/>
        <w:rPr>
          <w:rFonts w:hAnsi="仿宋_GB2312" w:cs="仿宋_GB2312" w:hint="eastAsia"/>
          <w:bCs/>
          <w:szCs w:val="32"/>
        </w:rPr>
      </w:pPr>
      <w:r>
        <w:rPr>
          <w:rFonts w:hAnsi="仿宋_GB2312" w:cs="仿宋_GB2312" w:hint="eastAsia"/>
          <w:bCs/>
          <w:szCs w:val="32"/>
        </w:rPr>
        <w:t>本项目</w:t>
      </w:r>
      <w:r>
        <w:rPr>
          <w:rFonts w:hAnsi="仿宋_GB2312" w:cs="仿宋_GB2312" w:hint="eastAsia"/>
          <w:bCs/>
          <w:szCs w:val="32"/>
        </w:rPr>
        <w:t>自下达日</w:t>
      </w:r>
      <w:r>
        <w:rPr>
          <w:rFonts w:hAnsi="仿宋_GB2312" w:cs="仿宋_GB2312" w:hint="eastAsia"/>
          <w:bCs/>
          <w:szCs w:val="32"/>
        </w:rPr>
        <w:t>开始起</w:t>
      </w:r>
      <w:r>
        <w:rPr>
          <w:rFonts w:hAnsi="仿宋_GB2312" w:cs="仿宋_GB2312" w:hint="eastAsia"/>
          <w:bCs/>
          <w:szCs w:val="32"/>
        </w:rPr>
        <w:t>12</w:t>
      </w:r>
      <w:r>
        <w:rPr>
          <w:rFonts w:hAnsi="仿宋_GB2312" w:cs="仿宋_GB2312" w:hint="eastAsia"/>
          <w:bCs/>
          <w:szCs w:val="32"/>
        </w:rPr>
        <w:t>个月内</w:t>
      </w:r>
      <w:r>
        <w:rPr>
          <w:rFonts w:hAnsi="仿宋_GB2312" w:cs="仿宋_GB2312" w:hint="eastAsia"/>
          <w:bCs/>
          <w:szCs w:val="32"/>
        </w:rPr>
        <w:t>使用</w:t>
      </w:r>
      <w:r>
        <w:rPr>
          <w:rFonts w:hAnsi="仿宋_GB2312" w:cs="仿宋_GB2312" w:hint="eastAsia"/>
          <w:bCs/>
          <w:szCs w:val="32"/>
        </w:rPr>
        <w:t>。投资预算批复为</w:t>
      </w:r>
      <w:r>
        <w:rPr>
          <w:rFonts w:hAnsi="仿宋_GB2312" w:cs="仿宋_GB2312" w:hint="eastAsia"/>
          <w:bCs/>
          <w:szCs w:val="32"/>
        </w:rPr>
        <w:t>216</w:t>
      </w:r>
      <w:r>
        <w:rPr>
          <w:rFonts w:hAnsi="仿宋_GB2312" w:cs="仿宋_GB2312" w:hint="eastAsia"/>
          <w:bCs/>
          <w:szCs w:val="32"/>
        </w:rPr>
        <w:t>万人民币。</w:t>
      </w:r>
    </w:p>
    <w:p w:rsidR="00000000" w:rsidRDefault="00703C2A">
      <w:pPr>
        <w:ind w:firstLine="640"/>
        <w:rPr>
          <w:rFonts w:hAnsi="仿宋_GB2312" w:cs="仿宋_GB2312" w:hint="eastAsia"/>
          <w:bCs/>
          <w:szCs w:val="32"/>
        </w:rPr>
      </w:pPr>
      <w:r>
        <w:rPr>
          <w:rFonts w:hAnsi="仿宋_GB2312" w:cs="仿宋_GB2312" w:hint="eastAsia"/>
          <w:bCs/>
          <w:szCs w:val="32"/>
        </w:rPr>
        <w:t>（三）跨年度项目的预期总目标及阶段性目标。</w:t>
      </w:r>
    </w:p>
    <w:p w:rsidR="00000000" w:rsidRDefault="00703C2A">
      <w:pPr>
        <w:ind w:firstLine="640"/>
        <w:rPr>
          <w:rFonts w:hAnsi="仿宋_GB2312" w:cs="仿宋_GB2312" w:hint="eastAsia"/>
          <w:bCs/>
          <w:szCs w:val="32"/>
        </w:rPr>
      </w:pPr>
      <w:r>
        <w:rPr>
          <w:rFonts w:hAnsi="仿宋_GB2312" w:cs="仿宋_GB2312" w:hint="eastAsia"/>
          <w:bCs/>
          <w:szCs w:val="32"/>
        </w:rPr>
        <w:tab/>
      </w:r>
      <w:r>
        <w:rPr>
          <w:rFonts w:hAnsi="仿宋_GB2312" w:cs="仿宋_GB2312" w:hint="eastAsia"/>
          <w:bCs/>
          <w:szCs w:val="32"/>
        </w:rPr>
        <w:t>儋州市</w:t>
      </w:r>
      <w:r>
        <w:rPr>
          <w:rFonts w:hAnsi="仿宋_GB2312" w:cs="仿宋_GB2312" w:hint="eastAsia"/>
          <w:bCs/>
          <w:szCs w:val="32"/>
        </w:rPr>
        <w:t>强制隔离戒毒所所使用的戒毒学员给养费用于戒</w:t>
      </w:r>
      <w:r>
        <w:rPr>
          <w:rFonts w:hAnsi="仿宋_GB2312" w:cs="仿宋_GB2312" w:hint="eastAsia"/>
          <w:bCs/>
          <w:szCs w:val="32"/>
        </w:rPr>
        <w:t>毒学员日常开支，属于戒毒所开展日常业务工作必需开支。</w:t>
      </w:r>
      <w:r>
        <w:rPr>
          <w:rFonts w:hAnsi="仿宋_GB2312" w:cs="仿宋_GB2312" w:hint="eastAsia"/>
          <w:bCs/>
          <w:szCs w:val="32"/>
        </w:rPr>
        <w:t>2019</w:t>
      </w:r>
      <w:r>
        <w:rPr>
          <w:rFonts w:hAnsi="仿宋_GB2312" w:cs="仿宋_GB2312" w:hint="eastAsia"/>
          <w:bCs/>
          <w:szCs w:val="32"/>
        </w:rPr>
        <w:t>年，计划搬迁至新建的强制隔离戒毒所办公大楼工作，设计关押量达</w:t>
      </w:r>
      <w:r>
        <w:rPr>
          <w:rFonts w:hAnsi="仿宋_GB2312" w:cs="仿宋_GB2312" w:hint="eastAsia"/>
          <w:bCs/>
          <w:szCs w:val="32"/>
        </w:rPr>
        <w:t>1000</w:t>
      </w:r>
      <w:r>
        <w:rPr>
          <w:rFonts w:hAnsi="仿宋_GB2312" w:cs="仿宋_GB2312" w:hint="eastAsia"/>
          <w:bCs/>
          <w:szCs w:val="32"/>
        </w:rPr>
        <w:t>人，</w:t>
      </w:r>
      <w:r>
        <w:rPr>
          <w:rFonts w:hAnsi="仿宋_GB2312" w:cs="仿宋_GB2312" w:hint="eastAsia"/>
          <w:bCs/>
          <w:szCs w:val="32"/>
        </w:rPr>
        <w:t>总建筑面积</w:t>
      </w:r>
      <w:r>
        <w:rPr>
          <w:rFonts w:hAnsi="仿宋_GB2312" w:cs="仿宋_GB2312" w:hint="eastAsia"/>
          <w:bCs/>
          <w:szCs w:val="32"/>
        </w:rPr>
        <w:t xml:space="preserve"> </w:t>
      </w:r>
      <w:r>
        <w:rPr>
          <w:rFonts w:hAnsi="仿宋_GB2312" w:cs="仿宋_GB2312" w:hint="eastAsia"/>
          <w:bCs/>
          <w:szCs w:val="32"/>
        </w:rPr>
        <w:t xml:space="preserve">29580 </w:t>
      </w:r>
      <w:r>
        <w:rPr>
          <w:rFonts w:hAnsi="仿宋_GB2312" w:cs="仿宋_GB2312" w:hint="eastAsia"/>
          <w:bCs/>
          <w:szCs w:val="32"/>
        </w:rPr>
        <w:t>M</w:t>
      </w:r>
      <w:r>
        <w:rPr>
          <w:rFonts w:hAnsi="仿宋_GB2312" w:cs="仿宋_GB2312" w:hint="eastAsia"/>
          <w:bCs/>
          <w:szCs w:val="32"/>
          <w:vertAlign w:val="superscript"/>
        </w:rPr>
        <w:t>2</w:t>
      </w:r>
      <w:r>
        <w:rPr>
          <w:rFonts w:hAnsi="仿宋_GB2312" w:cs="仿宋_GB2312" w:hint="eastAsia"/>
          <w:bCs/>
          <w:szCs w:val="32"/>
        </w:rPr>
        <w:t>。预计</w:t>
      </w:r>
      <w:r>
        <w:rPr>
          <w:rFonts w:hAnsi="仿宋_GB2312" w:cs="仿宋_GB2312" w:hint="eastAsia"/>
          <w:bCs/>
          <w:szCs w:val="32"/>
        </w:rPr>
        <w:t>2019</w:t>
      </w:r>
      <w:r>
        <w:rPr>
          <w:rFonts w:hAnsi="仿宋_GB2312" w:cs="仿宋_GB2312" w:hint="eastAsia"/>
          <w:bCs/>
          <w:szCs w:val="32"/>
        </w:rPr>
        <w:t>年度实际关押量达</w:t>
      </w:r>
      <w:r>
        <w:rPr>
          <w:rFonts w:hAnsi="仿宋_GB2312" w:cs="仿宋_GB2312" w:hint="eastAsia"/>
          <w:bCs/>
          <w:szCs w:val="32"/>
        </w:rPr>
        <w:t>400</w:t>
      </w:r>
      <w:r>
        <w:rPr>
          <w:rFonts w:hAnsi="仿宋_GB2312" w:cs="仿宋_GB2312" w:hint="eastAsia"/>
          <w:bCs/>
          <w:szCs w:val="32"/>
        </w:rPr>
        <w:t>人</w:t>
      </w:r>
      <w:r>
        <w:rPr>
          <w:rFonts w:hAnsi="仿宋_GB2312" w:cs="仿宋_GB2312" w:hint="eastAsia"/>
          <w:bCs/>
          <w:szCs w:val="32"/>
        </w:rPr>
        <w:t>。</w:t>
      </w:r>
    </w:p>
    <w:p w:rsidR="00000000" w:rsidRDefault="00703C2A">
      <w:pPr>
        <w:ind w:firstLine="640"/>
        <w:rPr>
          <w:rFonts w:hAnsi="仿宋_GB2312" w:cs="仿宋_GB2312" w:hint="eastAsia"/>
          <w:bCs/>
          <w:szCs w:val="32"/>
        </w:rPr>
      </w:pPr>
      <w:r>
        <w:rPr>
          <w:rFonts w:hAnsi="仿宋_GB2312" w:cs="仿宋_GB2312" w:hint="eastAsia"/>
          <w:bCs/>
          <w:szCs w:val="32"/>
        </w:rPr>
        <w:t>本项目</w:t>
      </w:r>
      <w:r>
        <w:rPr>
          <w:rFonts w:hAnsi="仿宋_GB2312" w:cs="仿宋_GB2312" w:hint="eastAsia"/>
          <w:bCs/>
          <w:szCs w:val="32"/>
        </w:rPr>
        <w:t>经费保障戒毒学员生活开支</w:t>
      </w:r>
      <w:r>
        <w:rPr>
          <w:rFonts w:hAnsi="仿宋_GB2312" w:cs="仿宋_GB2312" w:hint="eastAsia"/>
          <w:bCs/>
          <w:szCs w:val="32"/>
        </w:rPr>
        <w:t>，使</w:t>
      </w:r>
      <w:r>
        <w:rPr>
          <w:rFonts w:hAnsi="仿宋_GB2312" w:cs="仿宋_GB2312" w:hint="eastAsia"/>
          <w:bCs/>
          <w:szCs w:val="32"/>
        </w:rPr>
        <w:t>戒毒所日常工作顺利开展</w:t>
      </w:r>
      <w:r>
        <w:rPr>
          <w:rFonts w:hAnsi="仿宋_GB2312" w:cs="仿宋_GB2312" w:hint="eastAsia"/>
          <w:bCs/>
          <w:szCs w:val="32"/>
        </w:rPr>
        <w:t>。</w:t>
      </w:r>
    </w:p>
    <w:p w:rsidR="00000000" w:rsidRDefault="00703C2A">
      <w:pPr>
        <w:rPr>
          <w:rFonts w:hAnsi="仿宋_GB2312" w:cs="仿宋_GB2312" w:hint="eastAsia"/>
          <w:bCs/>
          <w:szCs w:val="32"/>
        </w:rPr>
      </w:pPr>
      <w:r>
        <w:rPr>
          <w:rFonts w:hAnsi="仿宋_GB2312" w:cs="仿宋_GB2312" w:hint="eastAsia"/>
          <w:bCs/>
          <w:szCs w:val="32"/>
        </w:rPr>
        <w:t xml:space="preserve">    </w:t>
      </w:r>
      <w:r>
        <w:rPr>
          <w:rFonts w:hAnsi="仿宋_GB2312" w:cs="仿宋_GB2312" w:hint="eastAsia"/>
          <w:bCs/>
          <w:szCs w:val="32"/>
        </w:rPr>
        <w:t>二、项目资金使用及管理情况</w:t>
      </w:r>
    </w:p>
    <w:p w:rsidR="00000000" w:rsidRDefault="00703C2A">
      <w:pPr>
        <w:rPr>
          <w:rFonts w:hAnsi="仿宋_GB2312" w:cs="仿宋_GB2312" w:hint="eastAsia"/>
          <w:bCs/>
          <w:szCs w:val="32"/>
        </w:rPr>
      </w:pPr>
      <w:r>
        <w:rPr>
          <w:rFonts w:hAnsi="仿宋_GB2312" w:cs="仿宋_GB2312" w:hint="eastAsia"/>
          <w:bCs/>
          <w:szCs w:val="32"/>
        </w:rPr>
        <w:t xml:space="preserve">    </w:t>
      </w:r>
      <w:r>
        <w:rPr>
          <w:rFonts w:hAnsi="仿宋_GB2312" w:cs="仿宋_GB2312" w:hint="eastAsia"/>
          <w:bCs/>
          <w:szCs w:val="32"/>
        </w:rPr>
        <w:t>（一）项目资金到位情况</w:t>
      </w:r>
    </w:p>
    <w:p w:rsidR="00000000" w:rsidRDefault="00703C2A">
      <w:pPr>
        <w:ind w:firstLine="640"/>
        <w:rPr>
          <w:rFonts w:hAnsi="仿宋_GB2312" w:cs="仿宋_GB2312" w:hint="eastAsia"/>
          <w:bCs/>
          <w:szCs w:val="32"/>
        </w:rPr>
      </w:pPr>
      <w:r>
        <w:rPr>
          <w:rFonts w:hAnsi="仿宋_GB2312" w:cs="仿宋_GB2312" w:hint="eastAsia"/>
          <w:bCs/>
          <w:szCs w:val="32"/>
        </w:rPr>
        <w:lastRenderedPageBreak/>
        <w:t>201</w:t>
      </w:r>
      <w:r>
        <w:rPr>
          <w:rFonts w:hAnsi="仿宋_GB2312" w:cs="仿宋_GB2312" w:hint="eastAsia"/>
          <w:bCs/>
          <w:szCs w:val="32"/>
        </w:rPr>
        <w:t>9</w:t>
      </w:r>
      <w:r>
        <w:rPr>
          <w:rFonts w:hAnsi="仿宋_GB2312" w:cs="仿宋_GB2312" w:hint="eastAsia"/>
          <w:bCs/>
          <w:szCs w:val="32"/>
        </w:rPr>
        <w:t>年市财政安排儋州市</w:t>
      </w:r>
      <w:r>
        <w:rPr>
          <w:rFonts w:hAnsi="仿宋_GB2312" w:cs="仿宋_GB2312" w:hint="eastAsia"/>
          <w:bCs/>
          <w:szCs w:val="32"/>
        </w:rPr>
        <w:t>强制隔离戒毒所戒毒学员给养费</w:t>
      </w:r>
      <w:r>
        <w:rPr>
          <w:rFonts w:hAnsi="仿宋_GB2312" w:cs="仿宋_GB2312" w:hint="eastAsia"/>
          <w:bCs/>
          <w:szCs w:val="32"/>
        </w:rPr>
        <w:t>216</w:t>
      </w:r>
      <w:r>
        <w:rPr>
          <w:rFonts w:hAnsi="仿宋_GB2312" w:cs="仿宋_GB2312" w:hint="eastAsia"/>
          <w:bCs/>
          <w:szCs w:val="32"/>
        </w:rPr>
        <w:t>万元，于</w:t>
      </w:r>
      <w:r>
        <w:rPr>
          <w:rFonts w:hAnsi="仿宋_GB2312" w:cs="仿宋_GB2312" w:hint="eastAsia"/>
          <w:bCs/>
          <w:szCs w:val="32"/>
        </w:rPr>
        <w:t>201</w:t>
      </w:r>
      <w:r>
        <w:rPr>
          <w:rFonts w:hAnsi="仿宋_GB2312" w:cs="仿宋_GB2312" w:hint="eastAsia"/>
          <w:bCs/>
          <w:szCs w:val="32"/>
        </w:rPr>
        <w:t>9</w:t>
      </w:r>
      <w:r>
        <w:rPr>
          <w:rFonts w:hAnsi="仿宋_GB2312" w:cs="仿宋_GB2312" w:hint="eastAsia"/>
          <w:bCs/>
          <w:szCs w:val="32"/>
        </w:rPr>
        <w:t>年</w:t>
      </w:r>
      <w:r>
        <w:rPr>
          <w:rFonts w:hAnsi="仿宋_GB2312" w:cs="仿宋_GB2312" w:hint="eastAsia"/>
          <w:bCs/>
          <w:szCs w:val="32"/>
        </w:rPr>
        <w:t>2</w:t>
      </w:r>
      <w:r>
        <w:rPr>
          <w:rFonts w:hAnsi="仿宋_GB2312" w:cs="仿宋_GB2312" w:hint="eastAsia"/>
          <w:bCs/>
          <w:szCs w:val="32"/>
        </w:rPr>
        <w:t>月足额到位。</w:t>
      </w:r>
    </w:p>
    <w:p w:rsidR="00000000" w:rsidRDefault="00703C2A">
      <w:pPr>
        <w:rPr>
          <w:rFonts w:hAnsi="仿宋_GB2312" w:cs="仿宋_GB2312" w:hint="eastAsia"/>
          <w:bCs/>
          <w:szCs w:val="32"/>
        </w:rPr>
      </w:pPr>
      <w:r>
        <w:rPr>
          <w:rFonts w:hAnsi="仿宋_GB2312" w:cs="仿宋_GB2312" w:hint="eastAsia"/>
          <w:bCs/>
          <w:szCs w:val="32"/>
        </w:rPr>
        <w:t xml:space="preserve">    </w:t>
      </w:r>
      <w:r>
        <w:rPr>
          <w:rFonts w:hAnsi="仿宋_GB2312" w:cs="仿宋_GB2312" w:hint="eastAsia"/>
          <w:bCs/>
          <w:szCs w:val="32"/>
        </w:rPr>
        <w:t>（二）项目资金使用情况</w:t>
      </w:r>
    </w:p>
    <w:p w:rsidR="00000000" w:rsidRDefault="00703C2A">
      <w:pPr>
        <w:ind w:firstLine="640"/>
        <w:rPr>
          <w:rFonts w:hAnsi="仿宋_GB2312" w:cs="仿宋_GB2312" w:hint="eastAsia"/>
          <w:bCs/>
          <w:szCs w:val="32"/>
        </w:rPr>
      </w:pPr>
      <w:r>
        <w:rPr>
          <w:rFonts w:hAnsi="仿宋_GB2312" w:cs="仿宋_GB2312" w:hint="eastAsia"/>
          <w:bCs/>
          <w:szCs w:val="32"/>
        </w:rPr>
        <w:t>儋州市</w:t>
      </w:r>
      <w:r>
        <w:rPr>
          <w:rFonts w:hAnsi="仿宋_GB2312" w:cs="仿宋_GB2312" w:hint="eastAsia"/>
          <w:bCs/>
          <w:szCs w:val="32"/>
        </w:rPr>
        <w:t>强制隔离戒毒所戒毒学员给养费分为：伙食费</w:t>
      </w:r>
      <w:r>
        <w:rPr>
          <w:rFonts w:hAnsi="仿宋_GB2312" w:cs="仿宋_GB2312" w:hint="eastAsia"/>
          <w:bCs/>
          <w:szCs w:val="32"/>
        </w:rPr>
        <w:t>320</w:t>
      </w:r>
      <w:r>
        <w:rPr>
          <w:rFonts w:hAnsi="仿宋_GB2312" w:cs="仿宋_GB2312" w:hint="eastAsia"/>
          <w:bCs/>
          <w:szCs w:val="32"/>
        </w:rPr>
        <w:t>元，</w:t>
      </w:r>
      <w:r>
        <w:rPr>
          <w:rFonts w:hAnsi="仿宋_GB2312" w:cs="仿宋_GB2312" w:hint="eastAsia"/>
          <w:bCs/>
          <w:szCs w:val="32"/>
        </w:rPr>
        <w:t>医疗费</w:t>
      </w:r>
      <w:r>
        <w:rPr>
          <w:rFonts w:hAnsi="仿宋_GB2312" w:cs="仿宋_GB2312" w:hint="eastAsia"/>
          <w:bCs/>
          <w:szCs w:val="32"/>
        </w:rPr>
        <w:t>50</w:t>
      </w:r>
      <w:r>
        <w:rPr>
          <w:rFonts w:hAnsi="仿宋_GB2312" w:cs="仿宋_GB2312" w:hint="eastAsia"/>
          <w:bCs/>
          <w:szCs w:val="32"/>
        </w:rPr>
        <w:t>元，衣被费</w:t>
      </w:r>
      <w:r>
        <w:rPr>
          <w:rFonts w:hAnsi="仿宋_GB2312" w:cs="仿宋_GB2312" w:hint="eastAsia"/>
          <w:bCs/>
          <w:szCs w:val="32"/>
        </w:rPr>
        <w:t>40</w:t>
      </w:r>
      <w:r>
        <w:rPr>
          <w:rFonts w:hAnsi="仿宋_GB2312" w:cs="仿宋_GB2312" w:hint="eastAsia"/>
          <w:bCs/>
          <w:szCs w:val="32"/>
        </w:rPr>
        <w:t>元，公杂费</w:t>
      </w:r>
      <w:r>
        <w:rPr>
          <w:rFonts w:hAnsi="仿宋_GB2312" w:cs="仿宋_GB2312" w:hint="eastAsia"/>
          <w:bCs/>
          <w:szCs w:val="32"/>
        </w:rPr>
        <w:t>40</w:t>
      </w:r>
      <w:r>
        <w:rPr>
          <w:rFonts w:hAnsi="仿宋_GB2312" w:cs="仿宋_GB2312" w:hint="eastAsia"/>
          <w:bCs/>
          <w:szCs w:val="32"/>
        </w:rPr>
        <w:t>元；</w:t>
      </w:r>
      <w:r>
        <w:rPr>
          <w:rFonts w:hAnsi="仿宋_GB2312" w:cs="仿宋_GB2312" w:hint="eastAsia"/>
          <w:bCs/>
          <w:szCs w:val="32"/>
        </w:rPr>
        <w:t>400</w:t>
      </w:r>
      <w:r>
        <w:rPr>
          <w:rFonts w:hAnsi="仿宋_GB2312" w:cs="仿宋_GB2312" w:hint="eastAsia"/>
          <w:bCs/>
          <w:szCs w:val="32"/>
        </w:rPr>
        <w:t>人×每人每月</w:t>
      </w:r>
      <w:r>
        <w:rPr>
          <w:rFonts w:hAnsi="仿宋_GB2312" w:cs="仿宋_GB2312" w:hint="eastAsia"/>
          <w:bCs/>
          <w:szCs w:val="32"/>
        </w:rPr>
        <w:t>450</w:t>
      </w:r>
      <w:r>
        <w:rPr>
          <w:rFonts w:hAnsi="仿宋_GB2312" w:cs="仿宋_GB2312" w:hint="eastAsia"/>
          <w:bCs/>
          <w:szCs w:val="32"/>
        </w:rPr>
        <w:t>元×</w:t>
      </w:r>
      <w:r>
        <w:rPr>
          <w:rFonts w:hAnsi="仿宋_GB2312" w:cs="仿宋_GB2312" w:hint="eastAsia"/>
          <w:bCs/>
          <w:szCs w:val="32"/>
        </w:rPr>
        <w:t>12</w:t>
      </w:r>
      <w:r>
        <w:rPr>
          <w:rFonts w:hAnsi="仿宋_GB2312" w:cs="仿宋_GB2312" w:hint="eastAsia"/>
          <w:bCs/>
          <w:szCs w:val="32"/>
        </w:rPr>
        <w:t>月</w:t>
      </w:r>
      <w:r>
        <w:rPr>
          <w:rFonts w:hAnsi="仿宋_GB2312" w:cs="仿宋_GB2312" w:hint="eastAsia"/>
          <w:bCs/>
          <w:szCs w:val="32"/>
        </w:rPr>
        <w:t>=216</w:t>
      </w:r>
      <w:r>
        <w:rPr>
          <w:rFonts w:hAnsi="仿宋_GB2312" w:cs="仿宋_GB2312" w:hint="eastAsia"/>
          <w:bCs/>
          <w:szCs w:val="32"/>
        </w:rPr>
        <w:t>万元。</w:t>
      </w:r>
    </w:p>
    <w:p w:rsidR="00000000" w:rsidRDefault="00703C2A">
      <w:pPr>
        <w:pStyle w:val="aa"/>
        <w:shd w:val="clear" w:color="auto" w:fill="FFFFFF"/>
        <w:spacing w:line="432" w:lineRule="auto"/>
        <w:ind w:firstLine="645"/>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（三）项目资金管理情况</w:t>
      </w:r>
      <w:r>
        <w:rPr>
          <w:rFonts w:ascii="仿宋_GB2312" w:eastAsia="仿宋_GB2312" w:hAnsi="仿宋_GB2312" w:cs="仿宋_GB2312" w:hint="eastAsia"/>
          <w:bCs/>
          <w:sz w:val="32"/>
          <w:szCs w:val="32"/>
        </w:rPr>
        <w:t xml:space="preserve">                                   </w:t>
      </w:r>
    </w:p>
    <w:p w:rsidR="00000000" w:rsidRDefault="00703C2A">
      <w:pPr>
        <w:pStyle w:val="a7"/>
        <w:spacing w:line="580" w:lineRule="exact"/>
        <w:ind w:firstLineChars="225" w:firstLine="720"/>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实行专款专用，严格按照审批程序支出，无挤占或挪用资金情况。</w:t>
      </w:r>
    </w:p>
    <w:p w:rsidR="00000000" w:rsidRDefault="00703C2A">
      <w:pPr>
        <w:pStyle w:val="aa"/>
        <w:shd w:val="clear" w:color="auto" w:fill="FFFFFF"/>
        <w:spacing w:line="432" w:lineRule="auto"/>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三、项目组织实施情况</w:t>
      </w:r>
    </w:p>
    <w:p w:rsidR="00000000" w:rsidRDefault="00703C2A">
      <w:pPr>
        <w:spacing w:line="580" w:lineRule="exact"/>
        <w:ind w:firstLineChars="200" w:firstLine="640"/>
        <w:rPr>
          <w:rFonts w:hAnsi="仿宋_GB2312" w:cs="仿宋_GB2312" w:hint="eastAsia"/>
          <w:bCs/>
          <w:szCs w:val="32"/>
        </w:rPr>
      </w:pPr>
      <w:r>
        <w:rPr>
          <w:rFonts w:hAnsi="仿宋_GB2312" w:cs="仿宋_GB2312" w:hint="eastAsia"/>
          <w:bCs/>
          <w:szCs w:val="32"/>
        </w:rPr>
        <w:t>为加强</w:t>
      </w:r>
      <w:r>
        <w:rPr>
          <w:rFonts w:hAnsi="仿宋_GB2312" w:cs="仿宋_GB2312" w:hint="eastAsia"/>
          <w:bCs/>
          <w:szCs w:val="32"/>
        </w:rPr>
        <w:t>经费支出</w:t>
      </w:r>
      <w:r>
        <w:rPr>
          <w:rFonts w:hAnsi="仿宋_GB2312" w:cs="仿宋_GB2312" w:hint="eastAsia"/>
          <w:bCs/>
          <w:szCs w:val="32"/>
        </w:rPr>
        <w:t>管理，</w:t>
      </w:r>
      <w:r>
        <w:rPr>
          <w:rFonts w:hAnsi="仿宋_GB2312" w:cs="仿宋_GB2312" w:hint="eastAsia"/>
          <w:bCs/>
          <w:szCs w:val="32"/>
        </w:rPr>
        <w:t>由上级主管部门儋州市公安局监督指导，本所成立财务管理小组，由邱仁胜所长任组长。</w:t>
      </w:r>
    </w:p>
    <w:p w:rsidR="00000000" w:rsidRDefault="00703C2A">
      <w:pPr>
        <w:pStyle w:val="aa"/>
        <w:shd w:val="clear" w:color="auto" w:fill="FFFFFF"/>
        <w:spacing w:line="432" w:lineRule="auto"/>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四、项目绩效情况</w:t>
      </w:r>
    </w:p>
    <w:p w:rsidR="00000000" w:rsidRDefault="00703C2A">
      <w:pPr>
        <w:pStyle w:val="aa"/>
        <w:shd w:val="clear" w:color="auto" w:fill="FFFFFF"/>
        <w:spacing w:line="432" w:lineRule="auto"/>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kern w:val="2"/>
          <w:sz w:val="32"/>
          <w:szCs w:val="32"/>
        </w:rPr>
        <w:t>到位资金</w:t>
      </w:r>
      <w:r>
        <w:rPr>
          <w:rFonts w:ascii="仿宋_GB2312" w:eastAsia="仿宋_GB2312" w:hAnsi="仿宋_GB2312" w:cs="仿宋_GB2312" w:hint="eastAsia"/>
          <w:bCs/>
          <w:kern w:val="2"/>
          <w:sz w:val="32"/>
          <w:szCs w:val="32"/>
        </w:rPr>
        <w:t>216</w:t>
      </w:r>
      <w:r>
        <w:rPr>
          <w:rFonts w:ascii="仿宋_GB2312" w:eastAsia="仿宋_GB2312" w:hAnsi="仿宋_GB2312" w:cs="仿宋_GB2312" w:hint="eastAsia"/>
          <w:bCs/>
          <w:kern w:val="2"/>
          <w:sz w:val="32"/>
          <w:szCs w:val="32"/>
        </w:rPr>
        <w:t>万元，支付</w:t>
      </w:r>
      <w:r>
        <w:rPr>
          <w:rFonts w:ascii="仿宋_GB2312" w:eastAsia="仿宋_GB2312" w:hAnsi="仿宋_GB2312" w:cs="仿宋_GB2312" w:hint="eastAsia"/>
          <w:bCs/>
          <w:kern w:val="2"/>
          <w:sz w:val="32"/>
          <w:szCs w:val="32"/>
        </w:rPr>
        <w:t>152.5</w:t>
      </w:r>
      <w:r>
        <w:rPr>
          <w:rFonts w:ascii="仿宋_GB2312" w:eastAsia="仿宋_GB2312" w:hAnsi="仿宋_GB2312" w:cs="仿宋_GB2312" w:hint="eastAsia"/>
          <w:bCs/>
          <w:kern w:val="2"/>
          <w:sz w:val="32"/>
          <w:szCs w:val="32"/>
        </w:rPr>
        <w:t>万元，资金支付率</w:t>
      </w:r>
      <w:r>
        <w:rPr>
          <w:rFonts w:ascii="仿宋_GB2312" w:eastAsia="仿宋_GB2312" w:hAnsi="仿宋_GB2312" w:cs="仿宋_GB2312" w:hint="eastAsia"/>
          <w:bCs/>
          <w:kern w:val="2"/>
          <w:sz w:val="32"/>
          <w:szCs w:val="32"/>
        </w:rPr>
        <w:t>70%</w:t>
      </w:r>
      <w:r>
        <w:rPr>
          <w:rFonts w:ascii="仿宋_GB2312" w:eastAsia="仿宋_GB2312" w:hAnsi="仿宋_GB2312" w:cs="仿宋_GB2312" w:hint="eastAsia"/>
          <w:bCs/>
          <w:kern w:val="2"/>
          <w:sz w:val="32"/>
          <w:szCs w:val="32"/>
        </w:rPr>
        <w:t>。</w:t>
      </w:r>
    </w:p>
    <w:p w:rsidR="00000000" w:rsidRDefault="00703C2A">
      <w:pPr>
        <w:pStyle w:val="aa"/>
        <w:shd w:val="clear" w:color="auto" w:fill="FFFFFF"/>
        <w:spacing w:line="432" w:lineRule="auto"/>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五、综合评价情况及评价结论</w:t>
      </w:r>
    </w:p>
    <w:p w:rsidR="00000000" w:rsidRDefault="00703C2A">
      <w:pPr>
        <w:ind w:firstLineChars="200" w:firstLine="640"/>
        <w:rPr>
          <w:rFonts w:hAnsi="仿宋_GB2312" w:cs="仿宋_GB2312" w:hint="eastAsia"/>
          <w:bCs/>
          <w:color w:val="FF0000"/>
          <w:szCs w:val="32"/>
        </w:rPr>
      </w:pPr>
      <w:r>
        <w:rPr>
          <w:rFonts w:hAnsi="仿宋_GB2312" w:cs="仿宋_GB2312" w:hint="eastAsia"/>
          <w:bCs/>
          <w:szCs w:val="32"/>
        </w:rPr>
        <w:t>根据绩效评价指</w:t>
      </w:r>
      <w:r>
        <w:rPr>
          <w:rFonts w:hAnsi="仿宋_GB2312" w:cs="仿宋_GB2312" w:hint="eastAsia"/>
          <w:bCs/>
          <w:szCs w:val="32"/>
        </w:rPr>
        <w:t>标评分标准，本项目总分为</w:t>
      </w:r>
      <w:r>
        <w:rPr>
          <w:rFonts w:hAnsi="仿宋_GB2312" w:cs="仿宋_GB2312" w:hint="eastAsia"/>
          <w:bCs/>
          <w:szCs w:val="32"/>
          <w:u w:val="single"/>
        </w:rPr>
        <w:t>100</w:t>
      </w:r>
      <w:r>
        <w:rPr>
          <w:rFonts w:hAnsi="仿宋_GB2312" w:cs="仿宋_GB2312" w:hint="eastAsia"/>
          <w:bCs/>
          <w:szCs w:val="32"/>
        </w:rPr>
        <w:t>分，综合评价为</w:t>
      </w:r>
      <w:r>
        <w:rPr>
          <w:rFonts w:hAnsi="仿宋_GB2312" w:cs="仿宋_GB2312" w:hint="eastAsia"/>
          <w:bCs/>
          <w:szCs w:val="32"/>
          <w:u w:val="single"/>
        </w:rPr>
        <w:t>90.89</w:t>
      </w:r>
      <w:r>
        <w:rPr>
          <w:rFonts w:hAnsi="仿宋_GB2312" w:cs="仿宋_GB2312" w:hint="eastAsia"/>
          <w:bCs/>
          <w:szCs w:val="32"/>
        </w:rPr>
        <w:t>分。</w:t>
      </w:r>
    </w:p>
    <w:p w:rsidR="00000000" w:rsidRDefault="00703C2A">
      <w:pPr>
        <w:pStyle w:val="aa"/>
        <w:shd w:val="clear" w:color="auto" w:fill="FFFFFF"/>
        <w:spacing w:line="432" w:lineRule="auto"/>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六、经验与存在的问题</w:t>
      </w:r>
    </w:p>
    <w:p w:rsidR="00000000" w:rsidRDefault="00703C2A">
      <w:pPr>
        <w:spacing w:line="560" w:lineRule="exact"/>
        <w:ind w:rightChars="4" w:right="13" w:firstLineChars="196" w:firstLine="627"/>
        <w:rPr>
          <w:rFonts w:hAnsi="仿宋_GB2312" w:cs="仿宋_GB2312" w:hint="eastAsia"/>
          <w:bCs/>
          <w:szCs w:val="32"/>
        </w:rPr>
      </w:pPr>
      <w:r>
        <w:rPr>
          <w:rFonts w:hAnsi="仿宋_GB2312" w:cs="仿宋_GB2312" w:hint="eastAsia"/>
          <w:bCs/>
          <w:szCs w:val="32"/>
        </w:rPr>
        <w:t>经验方面：一是加强组织领导，保障</w:t>
      </w:r>
      <w:r>
        <w:rPr>
          <w:rFonts w:hAnsi="仿宋_GB2312" w:cs="仿宋_GB2312" w:hint="eastAsia"/>
          <w:bCs/>
          <w:szCs w:val="32"/>
        </w:rPr>
        <w:t>经费开支</w:t>
      </w:r>
      <w:r>
        <w:rPr>
          <w:rFonts w:hAnsi="仿宋_GB2312" w:cs="仿宋_GB2312" w:hint="eastAsia"/>
          <w:bCs/>
          <w:szCs w:val="32"/>
        </w:rPr>
        <w:t>。加强组织领导，创新工作方式，较好地</w:t>
      </w:r>
      <w:r>
        <w:rPr>
          <w:rFonts w:hAnsi="仿宋_GB2312" w:cs="仿宋_GB2312" w:hint="eastAsia"/>
          <w:bCs/>
          <w:szCs w:val="32"/>
        </w:rPr>
        <w:t>保障</w:t>
      </w:r>
      <w:r>
        <w:rPr>
          <w:rFonts w:hAnsi="仿宋_GB2312" w:cs="仿宋_GB2312" w:hint="eastAsia"/>
          <w:bCs/>
          <w:szCs w:val="32"/>
        </w:rPr>
        <w:t>了</w:t>
      </w:r>
      <w:r>
        <w:rPr>
          <w:rFonts w:hAnsi="仿宋_GB2312" w:cs="仿宋_GB2312" w:hint="eastAsia"/>
          <w:bCs/>
          <w:szCs w:val="32"/>
        </w:rPr>
        <w:t>业务顺利开展</w:t>
      </w:r>
      <w:r>
        <w:rPr>
          <w:rFonts w:hAnsi="仿宋_GB2312" w:cs="仿宋_GB2312" w:hint="eastAsia"/>
          <w:bCs/>
          <w:szCs w:val="32"/>
        </w:rPr>
        <w:t>。</w:t>
      </w:r>
      <w:r>
        <w:rPr>
          <w:rFonts w:hAnsi="仿宋_GB2312" w:cs="仿宋_GB2312" w:hint="eastAsia"/>
          <w:bCs/>
          <w:szCs w:val="32"/>
        </w:rPr>
        <w:t>邱仁胜所长</w:t>
      </w:r>
      <w:r>
        <w:rPr>
          <w:rFonts w:hAnsi="仿宋_GB2312" w:cs="仿宋_GB2312" w:hint="eastAsia"/>
          <w:bCs/>
          <w:szCs w:val="32"/>
        </w:rPr>
        <w:t>现场办公；协调解决</w:t>
      </w:r>
      <w:r>
        <w:rPr>
          <w:rFonts w:hAnsi="仿宋_GB2312" w:cs="仿宋_GB2312" w:hint="eastAsia"/>
          <w:bCs/>
          <w:szCs w:val="32"/>
        </w:rPr>
        <w:t>经费开支</w:t>
      </w:r>
      <w:r>
        <w:rPr>
          <w:rFonts w:hAnsi="仿宋_GB2312" w:cs="仿宋_GB2312" w:hint="eastAsia"/>
          <w:bCs/>
          <w:szCs w:val="32"/>
        </w:rPr>
        <w:t>中的困难和问题，安排部署</w:t>
      </w:r>
      <w:r>
        <w:rPr>
          <w:rFonts w:hAnsi="仿宋_GB2312" w:cs="仿宋_GB2312" w:hint="eastAsia"/>
          <w:bCs/>
          <w:szCs w:val="32"/>
        </w:rPr>
        <w:t>年度经费使用开支工作</w:t>
      </w:r>
      <w:r>
        <w:rPr>
          <w:rFonts w:hAnsi="仿宋_GB2312" w:cs="仿宋_GB2312" w:hint="eastAsia"/>
          <w:bCs/>
          <w:szCs w:val="32"/>
        </w:rPr>
        <w:t>任务。</w:t>
      </w:r>
    </w:p>
    <w:p w:rsidR="00000000" w:rsidRDefault="00703C2A">
      <w:pPr>
        <w:spacing w:line="560" w:lineRule="exact"/>
        <w:ind w:rightChars="4" w:right="13" w:firstLineChars="196" w:firstLine="627"/>
        <w:rPr>
          <w:rFonts w:hAnsi="仿宋_GB2312" w:cs="仿宋_GB2312" w:hint="eastAsia"/>
          <w:bCs/>
          <w:szCs w:val="32"/>
        </w:rPr>
      </w:pPr>
      <w:r>
        <w:rPr>
          <w:rFonts w:hAnsi="仿宋_GB2312" w:cs="仿宋_GB2312" w:hint="eastAsia"/>
          <w:bCs/>
          <w:szCs w:val="32"/>
        </w:rPr>
        <w:t>二是加强督导调度，确定了责任领导和责任人，细化了任务目标，</w:t>
      </w:r>
      <w:r>
        <w:rPr>
          <w:rFonts w:hAnsi="仿宋_GB2312" w:cs="仿宋_GB2312" w:hint="eastAsia"/>
          <w:bCs/>
          <w:szCs w:val="32"/>
        </w:rPr>
        <w:t>跟进每月经费使用情况</w:t>
      </w:r>
      <w:r>
        <w:rPr>
          <w:rFonts w:hAnsi="仿宋_GB2312" w:cs="仿宋_GB2312" w:hint="eastAsia"/>
          <w:bCs/>
          <w:szCs w:val="32"/>
        </w:rPr>
        <w:t>，及时解决存在的问题。</w:t>
      </w:r>
    </w:p>
    <w:p w:rsidR="00000000" w:rsidRDefault="00703C2A">
      <w:pPr>
        <w:spacing w:line="578" w:lineRule="exact"/>
        <w:ind w:firstLineChars="200" w:firstLine="640"/>
        <w:outlineLvl w:val="0"/>
        <w:rPr>
          <w:rFonts w:hAnsi="仿宋_GB2312" w:cs="仿宋_GB2312" w:hint="eastAsia"/>
          <w:bCs/>
          <w:szCs w:val="32"/>
        </w:rPr>
      </w:pPr>
      <w:r>
        <w:rPr>
          <w:rFonts w:hAnsi="仿宋_GB2312" w:cs="仿宋_GB2312" w:hint="eastAsia"/>
          <w:bCs/>
          <w:szCs w:val="32"/>
        </w:rPr>
        <w:lastRenderedPageBreak/>
        <w:t>三是强化协调服务，营造</w:t>
      </w:r>
      <w:r>
        <w:rPr>
          <w:rFonts w:hAnsi="仿宋_GB2312" w:cs="仿宋_GB2312" w:hint="eastAsia"/>
          <w:bCs/>
          <w:szCs w:val="32"/>
        </w:rPr>
        <w:t>经费按开支</w:t>
      </w:r>
      <w:r>
        <w:rPr>
          <w:rFonts w:hAnsi="仿宋_GB2312" w:cs="仿宋_GB2312" w:hint="eastAsia"/>
          <w:bCs/>
          <w:szCs w:val="32"/>
        </w:rPr>
        <w:t>宽松环境。牢固树立“服务重点项目建设就是服务经济社会发展”的观念，在全局深入开展“两学一做”活动中，进一</w:t>
      </w:r>
      <w:r>
        <w:rPr>
          <w:rFonts w:hAnsi="仿宋_GB2312" w:cs="仿宋_GB2312" w:hint="eastAsia"/>
          <w:bCs/>
          <w:szCs w:val="32"/>
        </w:rPr>
        <w:t>步增强服务意识，转变工作作风，提高办事效率；充分发挥局纪委督察部门的作用，不定期</w:t>
      </w:r>
      <w:r>
        <w:rPr>
          <w:rFonts w:hAnsi="仿宋_GB2312" w:cs="仿宋_GB2312" w:hint="eastAsia"/>
          <w:bCs/>
          <w:szCs w:val="32"/>
        </w:rPr>
        <w:t>检查经费使用</w:t>
      </w:r>
      <w:r>
        <w:rPr>
          <w:rFonts w:hAnsi="仿宋_GB2312" w:cs="仿宋_GB2312" w:hint="eastAsia"/>
          <w:bCs/>
          <w:szCs w:val="32"/>
        </w:rPr>
        <w:t>情况，努力为</w:t>
      </w:r>
      <w:r>
        <w:rPr>
          <w:rFonts w:hAnsi="仿宋_GB2312" w:cs="仿宋_GB2312" w:hint="eastAsia"/>
          <w:bCs/>
          <w:szCs w:val="32"/>
        </w:rPr>
        <w:t>经费开支</w:t>
      </w:r>
      <w:r>
        <w:rPr>
          <w:rFonts w:hAnsi="仿宋_GB2312" w:cs="仿宋_GB2312" w:hint="eastAsia"/>
          <w:bCs/>
          <w:szCs w:val="32"/>
        </w:rPr>
        <w:t>营造良好</w:t>
      </w:r>
      <w:r>
        <w:rPr>
          <w:rFonts w:hAnsi="仿宋_GB2312" w:cs="仿宋_GB2312" w:hint="eastAsia"/>
          <w:bCs/>
          <w:szCs w:val="32"/>
        </w:rPr>
        <w:t>环境</w:t>
      </w:r>
      <w:r>
        <w:rPr>
          <w:rFonts w:hAnsi="仿宋_GB2312" w:cs="仿宋_GB2312" w:hint="eastAsia"/>
          <w:bCs/>
          <w:szCs w:val="32"/>
        </w:rPr>
        <w:t>。</w:t>
      </w:r>
    </w:p>
    <w:p w:rsidR="00000000" w:rsidRDefault="00703C2A">
      <w:pPr>
        <w:spacing w:line="578" w:lineRule="exact"/>
        <w:ind w:firstLineChars="200" w:firstLine="640"/>
        <w:outlineLvl w:val="0"/>
        <w:rPr>
          <w:rFonts w:hAnsi="仿宋_GB2312" w:cs="仿宋_GB2312" w:hint="eastAsia"/>
          <w:bCs/>
          <w:szCs w:val="32"/>
        </w:rPr>
      </w:pPr>
      <w:r>
        <w:rPr>
          <w:rFonts w:hAnsi="仿宋_GB2312" w:cs="仿宋_GB2312" w:hint="eastAsia"/>
          <w:bCs/>
          <w:szCs w:val="32"/>
        </w:rPr>
        <w:t>七、后续工作计划</w:t>
      </w:r>
    </w:p>
    <w:p w:rsidR="00000000" w:rsidRDefault="00703C2A">
      <w:pPr>
        <w:spacing w:line="578" w:lineRule="exact"/>
        <w:ind w:firstLineChars="200" w:firstLine="640"/>
        <w:outlineLvl w:val="0"/>
        <w:rPr>
          <w:rFonts w:hAnsi="仿宋_GB2312" w:cs="仿宋_GB2312" w:hint="eastAsia"/>
          <w:bCs/>
          <w:sz w:val="28"/>
          <w:szCs w:val="28"/>
        </w:rPr>
      </w:pPr>
      <w:r>
        <w:rPr>
          <w:rFonts w:hAnsi="仿宋_GB2312" w:cs="仿宋_GB2312" w:hint="eastAsia"/>
          <w:bCs/>
          <w:szCs w:val="32"/>
        </w:rPr>
        <w:t>按财务流程向市财政局项目用款计划申请，严格按照财务制度使用专项资金，按要求及财务审批制度支付。</w:t>
      </w:r>
    </w:p>
    <w:p w:rsidR="00000000" w:rsidRDefault="00703C2A">
      <w:pPr>
        <w:spacing w:line="560" w:lineRule="exact"/>
        <w:ind w:rightChars="4" w:right="13" w:firstLineChars="196" w:firstLine="627"/>
        <w:rPr>
          <w:rFonts w:hAnsi="仿宋_GB2312" w:cs="仿宋_GB2312" w:hint="eastAsia"/>
          <w:bCs/>
          <w:szCs w:val="32"/>
        </w:rPr>
      </w:pPr>
    </w:p>
    <w:p w:rsidR="00000000" w:rsidRDefault="00703C2A">
      <w:pPr>
        <w:rPr>
          <w:rFonts w:hAnsi="仿宋_GB2312" w:cs="仿宋_GB2312" w:hint="eastAsia"/>
          <w:bCs/>
          <w:color w:val="FF0000"/>
          <w:szCs w:val="32"/>
        </w:rPr>
      </w:pPr>
    </w:p>
    <w:p w:rsidR="00703C2A" w:rsidRDefault="00703C2A">
      <w:pPr>
        <w:jc w:val="right"/>
        <w:rPr>
          <w:rFonts w:hAnsi="仿宋_GB2312" w:cs="仿宋_GB2312" w:hint="eastAsia"/>
          <w:szCs w:val="32"/>
        </w:rPr>
      </w:pPr>
      <w:r>
        <w:rPr>
          <w:rFonts w:hAnsi="仿宋_GB2312" w:cs="仿宋_GB2312" w:hint="eastAsia"/>
          <w:bCs/>
          <w:color w:val="FF0000"/>
          <w:szCs w:val="32"/>
        </w:rPr>
        <w:t xml:space="preserve">                                     </w:t>
      </w:r>
      <w:r>
        <w:rPr>
          <w:rFonts w:hAnsi="仿宋_GB2312" w:cs="仿宋_GB2312" w:hint="eastAsia"/>
          <w:bCs/>
          <w:szCs w:val="32"/>
        </w:rPr>
        <w:t>儋州市</w:t>
      </w:r>
      <w:r>
        <w:rPr>
          <w:rFonts w:hAnsi="仿宋_GB2312" w:cs="仿宋_GB2312" w:hint="eastAsia"/>
          <w:bCs/>
          <w:szCs w:val="32"/>
        </w:rPr>
        <w:t>强制隔离戒毒所</w:t>
      </w:r>
      <w:r>
        <w:rPr>
          <w:rFonts w:hAnsi="仿宋_GB2312" w:cs="仿宋_GB2312" w:hint="eastAsia"/>
          <w:bCs/>
          <w:color w:val="FF0000"/>
          <w:szCs w:val="32"/>
        </w:rPr>
        <w:t xml:space="preserve">                                    </w:t>
      </w:r>
      <w:r>
        <w:rPr>
          <w:rFonts w:ascii="仿宋" w:eastAsia="仿宋" w:hAnsi="仿宋" w:cs="仿宋" w:hint="eastAsia"/>
          <w:bCs/>
          <w:color w:val="FF0000"/>
          <w:szCs w:val="32"/>
        </w:rPr>
        <w:t xml:space="preserve"> </w:t>
      </w:r>
      <w:r>
        <w:rPr>
          <w:rFonts w:hAnsi="仿宋_GB2312" w:cs="仿宋_GB2312" w:hint="eastAsia"/>
          <w:bCs/>
          <w:szCs w:val="32"/>
        </w:rPr>
        <w:t>20</w:t>
      </w:r>
      <w:r>
        <w:rPr>
          <w:rFonts w:hAnsi="仿宋_GB2312" w:cs="仿宋_GB2312" w:hint="eastAsia"/>
          <w:szCs w:val="32"/>
        </w:rPr>
        <w:t>1</w:t>
      </w:r>
      <w:r>
        <w:rPr>
          <w:rFonts w:hAnsi="仿宋_GB2312" w:cs="仿宋_GB2312" w:hint="eastAsia"/>
          <w:szCs w:val="32"/>
        </w:rPr>
        <w:t>9</w:t>
      </w:r>
      <w:r>
        <w:rPr>
          <w:rFonts w:hAnsi="仿宋_GB2312" w:cs="仿宋_GB2312" w:hint="eastAsia"/>
          <w:szCs w:val="32"/>
        </w:rPr>
        <w:t>年</w:t>
      </w:r>
      <w:r>
        <w:rPr>
          <w:rFonts w:hAnsi="仿宋_GB2312" w:cs="仿宋_GB2312" w:hint="eastAsia"/>
          <w:szCs w:val="32"/>
        </w:rPr>
        <w:t>5</w:t>
      </w:r>
      <w:r>
        <w:rPr>
          <w:rFonts w:hAnsi="仿宋_GB2312" w:cs="仿宋_GB2312" w:hint="eastAsia"/>
          <w:szCs w:val="32"/>
        </w:rPr>
        <w:t>月</w:t>
      </w:r>
      <w:r>
        <w:rPr>
          <w:rFonts w:hAnsi="仿宋_GB2312" w:cs="仿宋_GB2312" w:hint="eastAsia"/>
          <w:szCs w:val="32"/>
        </w:rPr>
        <w:t>9</w:t>
      </w:r>
      <w:r>
        <w:rPr>
          <w:rFonts w:hAnsi="仿宋_GB2312" w:cs="仿宋_GB2312" w:hint="eastAsia"/>
          <w:szCs w:val="32"/>
        </w:rPr>
        <w:t>日</w:t>
      </w:r>
    </w:p>
    <w:sectPr w:rsidR="00703C2A">
      <w:headerReference w:type="default" r:id="rId7"/>
      <w:footerReference w:type="even" r:id="rId8"/>
      <w:footerReference w:type="default" r:id="rId9"/>
      <w:pgSz w:w="11906" w:h="16838"/>
      <w:pgMar w:top="1418" w:right="1179" w:bottom="1157"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C2A" w:rsidRDefault="00703C2A">
      <w:r>
        <w:separator/>
      </w:r>
    </w:p>
  </w:endnote>
  <w:endnote w:type="continuationSeparator" w:id="0">
    <w:p w:rsidR="00703C2A" w:rsidRDefault="00703C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03C2A">
    <w:pPr>
      <w:pStyle w:val="a9"/>
      <w:framePr w:wrap="around" w:vAnchor="text" w:hAnchor="margin" w:xAlign="right" w:y="1"/>
      <w:rPr>
        <w:rStyle w:val="a6"/>
      </w:rPr>
    </w:pPr>
    <w:r>
      <w:fldChar w:fldCharType="begin"/>
    </w:r>
    <w:r>
      <w:rPr>
        <w:rStyle w:val="a6"/>
      </w:rPr>
      <w:instrText xml:space="preserve">PAGE  </w:instrText>
    </w:r>
    <w:r>
      <w:fldChar w:fldCharType="end"/>
    </w:r>
  </w:p>
  <w:p w:rsidR="00000000" w:rsidRDefault="00703C2A">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03C2A">
    <w:pPr>
      <w:pStyle w:val="a9"/>
      <w:framePr w:wrap="around" w:vAnchor="text" w:hAnchor="margin" w:xAlign="right" w:y="1"/>
      <w:rPr>
        <w:rStyle w:val="a6"/>
      </w:rPr>
    </w:pPr>
    <w:r>
      <w:fldChar w:fldCharType="begin"/>
    </w:r>
    <w:r>
      <w:rPr>
        <w:rStyle w:val="a6"/>
      </w:rPr>
      <w:instrText xml:space="preserve">PAGE  </w:instrText>
    </w:r>
    <w:r>
      <w:fldChar w:fldCharType="separate"/>
    </w:r>
    <w:r w:rsidR="00613564">
      <w:rPr>
        <w:rStyle w:val="a6"/>
        <w:noProof/>
      </w:rPr>
      <w:t>1</w:t>
    </w:r>
    <w:r>
      <w:fldChar w:fldCharType="end"/>
    </w:r>
  </w:p>
  <w:p w:rsidR="00000000" w:rsidRDefault="00703C2A">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C2A" w:rsidRDefault="00703C2A">
      <w:r>
        <w:separator/>
      </w:r>
    </w:p>
  </w:footnote>
  <w:footnote w:type="continuationSeparator" w:id="0">
    <w:p w:rsidR="00703C2A" w:rsidRDefault="00703C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03C2A">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35B38"/>
    <w:multiLevelType w:val="multilevel"/>
    <w:tmpl w:val="36E35B38"/>
    <w:lvl w:ilvl="0">
      <w:start w:val="1"/>
      <w:numFmt w:val="decimal"/>
      <w:suff w:val="space"/>
      <w:lvlText w:val="第%1章"/>
      <w:lvlJc w:val="left"/>
      <w:pPr>
        <w:ind w:left="0" w:firstLine="0"/>
      </w:pPr>
      <w:rPr>
        <w:rFonts w:hint="eastAsia"/>
        <w:color w:val="auto"/>
      </w:rPr>
    </w:lvl>
    <w:lvl w:ilvl="1">
      <w:start w:val="1"/>
      <w:numFmt w:val="decimal"/>
      <w:isLgl/>
      <w:suff w:val="space"/>
      <w:lvlText w:val="%1.%2"/>
      <w:lvlJc w:val="left"/>
      <w:pPr>
        <w:ind w:left="0" w:firstLine="0"/>
      </w:pPr>
      <w:rPr>
        <w:rFonts w:hint="eastAsia"/>
        <w:lang w:val="en-US"/>
      </w:rPr>
    </w:lvl>
    <w:lvl w:ilvl="2">
      <w:start w:val="1"/>
      <w:numFmt w:val="decimal"/>
      <w:isLgl/>
      <w:suff w:val="space"/>
      <w:lvlText w:val="%1.%2.%3"/>
      <w:lvlJc w:val="left"/>
      <w:pPr>
        <w:ind w:left="0" w:firstLine="0"/>
      </w:pPr>
      <w:rPr>
        <w:rFonts w:hint="eastAsia"/>
      </w:rPr>
    </w:lvl>
    <w:lvl w:ilvl="3">
      <w:start w:val="1"/>
      <w:numFmt w:val="decimal"/>
      <w:isLgl/>
      <w:suff w:val="space"/>
      <w:lvlText w:val="%1.%2.%3.%4"/>
      <w:lvlJc w:val="left"/>
      <w:pPr>
        <w:ind w:left="0" w:firstLine="0"/>
      </w:pPr>
      <w:rPr>
        <w:rFonts w:hint="eastAsia"/>
      </w:rPr>
    </w:lvl>
    <w:lvl w:ilvl="4">
      <w:start w:val="1"/>
      <w:numFmt w:val="decimal"/>
      <w:isLgl/>
      <w:suff w:val="space"/>
      <w:lvlText w:val="%1.%2.%3.%4.%5"/>
      <w:lvlJc w:val="left"/>
      <w:pPr>
        <w:ind w:left="0" w:firstLine="0"/>
      </w:pPr>
      <w:rPr>
        <w:rFonts w:hint="eastAsia"/>
      </w:rPr>
    </w:lvl>
    <w:lvl w:ilvl="5">
      <w:start w:val="1"/>
      <w:numFmt w:val="decimal"/>
      <w:isLgl/>
      <w:suff w:val="space"/>
      <w:lvlText w:val="%1.%2.%3.%4.%5.%6"/>
      <w:lvlJc w:val="left"/>
      <w:pPr>
        <w:ind w:left="0" w:firstLine="0"/>
      </w:pPr>
      <w:rPr>
        <w:rFonts w:hint="eastAsia"/>
      </w:rPr>
    </w:lvl>
    <w:lvl w:ilvl="6">
      <w:start w:val="1"/>
      <w:numFmt w:val="decimal"/>
      <w:isLgl/>
      <w:suff w:val="space"/>
      <w:lvlText w:val="%1.%2.%3.%4.%5.%6.%7"/>
      <w:lvlJc w:val="left"/>
      <w:pPr>
        <w:ind w:left="0" w:firstLine="0"/>
      </w:pPr>
      <w:rPr>
        <w:rFonts w:hint="eastAsia"/>
      </w:rPr>
    </w:lvl>
    <w:lvl w:ilvl="7">
      <w:start w:val="1"/>
      <w:numFmt w:val="decimal"/>
      <w:isLgl/>
      <w:suff w:val="space"/>
      <w:lvlText w:val="%1.%2.%3.%4.%5.%6.%7.%8"/>
      <w:lvlJc w:val="left"/>
      <w:pPr>
        <w:ind w:left="0" w:firstLine="0"/>
      </w:pPr>
      <w:rPr>
        <w:rFonts w:hint="eastAsia"/>
      </w:rPr>
    </w:lvl>
    <w:lvl w:ilvl="8">
      <w:start w:val="1"/>
      <w:numFmt w:val="decimal"/>
      <w:isLgl/>
      <w:suff w:val="space"/>
      <w:lvlText w:val="%1.%2.%3.%4.%5.%6.%7.%8.%9"/>
      <w:lvlJc w:val="left"/>
      <w:pPr>
        <w:ind w:left="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420"/>
  <w:drawingGridVerticalSpacing w:val="156"/>
  <w:noPunctuationKerning/>
  <w:characterSpacingControl w:val="compressPunctuation"/>
  <w:doNotValidateAgainstSchema/>
  <w:doNotDemarcateInvalidXml/>
  <w:hdrShapeDefaults>
    <o:shapedefaults v:ext="edit" spidmax="4098"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7559C"/>
    <w:rsid w:val="000759FF"/>
    <w:rsid w:val="00081703"/>
    <w:rsid w:val="00084F2E"/>
    <w:rsid w:val="000B5CDD"/>
    <w:rsid w:val="000E2A6A"/>
    <w:rsid w:val="000F1C89"/>
    <w:rsid w:val="000F686E"/>
    <w:rsid w:val="0010211B"/>
    <w:rsid w:val="001023D1"/>
    <w:rsid w:val="00136835"/>
    <w:rsid w:val="001461C1"/>
    <w:rsid w:val="001B1DE1"/>
    <w:rsid w:val="001C4314"/>
    <w:rsid w:val="001E434D"/>
    <w:rsid w:val="00235293"/>
    <w:rsid w:val="002B099E"/>
    <w:rsid w:val="002E3EBE"/>
    <w:rsid w:val="002F5937"/>
    <w:rsid w:val="00305D79"/>
    <w:rsid w:val="003967CF"/>
    <w:rsid w:val="003E1BEB"/>
    <w:rsid w:val="00416E7F"/>
    <w:rsid w:val="00490E12"/>
    <w:rsid w:val="004952D5"/>
    <w:rsid w:val="00522C3F"/>
    <w:rsid w:val="005373DC"/>
    <w:rsid w:val="00563676"/>
    <w:rsid w:val="005A61CA"/>
    <w:rsid w:val="005B023C"/>
    <w:rsid w:val="005C6D2A"/>
    <w:rsid w:val="00613564"/>
    <w:rsid w:val="006A5164"/>
    <w:rsid w:val="006E3512"/>
    <w:rsid w:val="00703C2A"/>
    <w:rsid w:val="00705AD1"/>
    <w:rsid w:val="00725E2B"/>
    <w:rsid w:val="00756EC3"/>
    <w:rsid w:val="00793D55"/>
    <w:rsid w:val="007B1466"/>
    <w:rsid w:val="0081136E"/>
    <w:rsid w:val="00826B4F"/>
    <w:rsid w:val="008B68B2"/>
    <w:rsid w:val="008E2F16"/>
    <w:rsid w:val="0090016A"/>
    <w:rsid w:val="009378E2"/>
    <w:rsid w:val="00945E26"/>
    <w:rsid w:val="00954A57"/>
    <w:rsid w:val="0099736C"/>
    <w:rsid w:val="009A5A1B"/>
    <w:rsid w:val="009C5F5F"/>
    <w:rsid w:val="009E61CA"/>
    <w:rsid w:val="00A135E5"/>
    <w:rsid w:val="00A759AE"/>
    <w:rsid w:val="00AF6311"/>
    <w:rsid w:val="00B42373"/>
    <w:rsid w:val="00B53B09"/>
    <w:rsid w:val="00B53E0E"/>
    <w:rsid w:val="00B97EEB"/>
    <w:rsid w:val="00BB3E83"/>
    <w:rsid w:val="00BD3D7A"/>
    <w:rsid w:val="00BF0AA7"/>
    <w:rsid w:val="00BF6A58"/>
    <w:rsid w:val="00C71F0B"/>
    <w:rsid w:val="00C76662"/>
    <w:rsid w:val="00C80C1E"/>
    <w:rsid w:val="00CD2F8E"/>
    <w:rsid w:val="00CD38AB"/>
    <w:rsid w:val="00D51C0B"/>
    <w:rsid w:val="00D561B0"/>
    <w:rsid w:val="00DA3484"/>
    <w:rsid w:val="00DC158C"/>
    <w:rsid w:val="00DE6C60"/>
    <w:rsid w:val="00DF5F6C"/>
    <w:rsid w:val="00E73216"/>
    <w:rsid w:val="00EE4441"/>
    <w:rsid w:val="00F210AE"/>
    <w:rsid w:val="00F50675"/>
    <w:rsid w:val="00F527A1"/>
    <w:rsid w:val="00FD49DE"/>
    <w:rsid w:val="015C74BF"/>
    <w:rsid w:val="01842DC4"/>
    <w:rsid w:val="03607911"/>
    <w:rsid w:val="03F515CA"/>
    <w:rsid w:val="0A1F19A1"/>
    <w:rsid w:val="0B310EEC"/>
    <w:rsid w:val="0C92393E"/>
    <w:rsid w:val="135F470B"/>
    <w:rsid w:val="1A283B0E"/>
    <w:rsid w:val="1A597C75"/>
    <w:rsid w:val="31F92D10"/>
    <w:rsid w:val="32102F1B"/>
    <w:rsid w:val="38F0725C"/>
    <w:rsid w:val="39E93AEC"/>
    <w:rsid w:val="3B7364C4"/>
    <w:rsid w:val="40F338CB"/>
    <w:rsid w:val="417A1D95"/>
    <w:rsid w:val="42440C13"/>
    <w:rsid w:val="48BB775B"/>
    <w:rsid w:val="4B245B82"/>
    <w:rsid w:val="52EA5571"/>
    <w:rsid w:val="566245FA"/>
    <w:rsid w:val="5FE10970"/>
    <w:rsid w:val="6491501E"/>
    <w:rsid w:val="6C7455A9"/>
    <w:rsid w:val="6D215F22"/>
    <w:rsid w:val="7BAF7F25"/>
    <w:rsid w:val="7D8023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仿宋_GB2312" w:eastAsia="仿宋_GB2312" w:hAnsi="新宋体"/>
      <w:kern w:val="2"/>
      <w:sz w:val="32"/>
      <w:szCs w:val="24"/>
    </w:rPr>
  </w:style>
  <w:style w:type="paragraph" w:styleId="2">
    <w:name w:val="heading 2"/>
    <w:basedOn w:val="a"/>
    <w:next w:val="a0"/>
    <w:link w:val="2Char"/>
    <w:uiPriority w:val="9"/>
    <w:qFormat/>
    <w:pPr>
      <w:keepNext/>
      <w:keepLines/>
      <w:numPr>
        <w:ilvl w:val="1"/>
        <w:numId w:val="1"/>
      </w:numPr>
      <w:spacing w:before="260" w:after="260" w:line="416" w:lineRule="auto"/>
      <w:outlineLvl w:val="1"/>
    </w:pPr>
    <w:rPr>
      <w:rFonts w:ascii="Arial" w:eastAsia="黑体" w:hAnsi="Arial"/>
      <w:bCs/>
      <w:szCs w:val="32"/>
    </w:rPr>
  </w:style>
  <w:style w:type="paragraph" w:styleId="3">
    <w:name w:val="heading 3"/>
    <w:basedOn w:val="a"/>
    <w:next w:val="a0"/>
    <w:link w:val="3Char"/>
    <w:uiPriority w:val="9"/>
    <w:qFormat/>
    <w:pPr>
      <w:keepNext/>
      <w:keepLines/>
      <w:numPr>
        <w:ilvl w:val="2"/>
        <w:numId w:val="1"/>
      </w:numPr>
      <w:spacing w:before="260" w:after="260" w:line="416" w:lineRule="auto"/>
      <w:outlineLvl w:val="2"/>
    </w:pPr>
    <w:rPr>
      <w:rFonts w:ascii="Times New Roman" w:eastAsia="黑体" w:hAnsi="Times New Roman"/>
      <w:bCs/>
      <w:szCs w:val="32"/>
    </w:rPr>
  </w:style>
  <w:style w:type="paragraph" w:styleId="4">
    <w:name w:val="heading 4"/>
    <w:basedOn w:val="a"/>
    <w:next w:val="a0"/>
    <w:link w:val="4Char"/>
    <w:uiPriority w:val="9"/>
    <w:qFormat/>
    <w:pPr>
      <w:keepNext/>
      <w:keepLines/>
      <w:numPr>
        <w:ilvl w:val="3"/>
        <w:numId w:val="1"/>
      </w:numPr>
      <w:spacing w:before="280" w:after="290" w:line="376" w:lineRule="auto"/>
      <w:outlineLvl w:val="3"/>
    </w:pPr>
    <w:rPr>
      <w:rFonts w:ascii="Arial" w:eastAsia="黑体" w:hAnsi="Arial"/>
      <w:bCs/>
      <w:sz w:val="28"/>
      <w:szCs w:val="28"/>
    </w:rPr>
  </w:style>
  <w:style w:type="character" w:default="1" w:styleId="a1">
    <w:name w:val="Default Paragraph Font"/>
  </w:style>
  <w:style w:type="table" w:default="1" w:styleId="a2">
    <w:name w:val="Normal Table"/>
    <w:semiHidden/>
    <w:tblPr>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Char">
    <w:name w:val="*正文 Char Char"/>
    <w:link w:val="a4"/>
    <w:uiPriority w:val="99"/>
    <w:qFormat/>
    <w:rPr>
      <w:rFonts w:ascii="宋体" w:hAnsi="宋体"/>
      <w:sz w:val="24"/>
      <w:szCs w:val="24"/>
    </w:rPr>
  </w:style>
  <w:style w:type="character" w:customStyle="1" w:styleId="font11">
    <w:name w:val="font11"/>
    <w:basedOn w:val="a1"/>
    <w:rPr>
      <w:rFonts w:ascii="宋体" w:eastAsia="宋体" w:hAnsi="宋体" w:cs="宋体"/>
      <w:i w:val="0"/>
      <w:color w:val="000000"/>
      <w:sz w:val="24"/>
      <w:szCs w:val="24"/>
      <w:u w:val="none"/>
    </w:rPr>
  </w:style>
  <w:style w:type="character" w:styleId="a5">
    <w:name w:val="Hyperlink"/>
    <w:basedOn w:val="a1"/>
    <w:rPr>
      <w:strike w:val="0"/>
      <w:dstrike w:val="0"/>
      <w:color w:val="136EC2"/>
      <w:u w:val="single"/>
    </w:rPr>
  </w:style>
  <w:style w:type="character" w:styleId="a6">
    <w:name w:val="page number"/>
    <w:basedOn w:val="a1"/>
  </w:style>
  <w:style w:type="character" w:customStyle="1" w:styleId="4Char">
    <w:name w:val="标题 4 Char"/>
    <w:basedOn w:val="a1"/>
    <w:link w:val="4"/>
    <w:uiPriority w:val="9"/>
    <w:rPr>
      <w:rFonts w:ascii="Arial" w:eastAsia="黑体" w:hAnsi="Arial"/>
      <w:bCs/>
      <w:kern w:val="2"/>
      <w:sz w:val="28"/>
      <w:szCs w:val="28"/>
    </w:rPr>
  </w:style>
  <w:style w:type="character" w:customStyle="1" w:styleId="Char">
    <w:name w:val="正文文本 Char"/>
    <w:basedOn w:val="a1"/>
    <w:link w:val="a7"/>
    <w:rPr>
      <w:rFonts w:ascii="宋体" w:eastAsia="宋体" w:hAnsi="宋体"/>
      <w:kern w:val="10"/>
      <w:sz w:val="28"/>
      <w:szCs w:val="24"/>
      <w:lang w:val="en-US" w:eastAsia="zh-CN" w:bidi="ar-SA"/>
    </w:rPr>
  </w:style>
  <w:style w:type="character" w:customStyle="1" w:styleId="2Char">
    <w:name w:val="标题 2 Char"/>
    <w:basedOn w:val="a1"/>
    <w:link w:val="2"/>
    <w:uiPriority w:val="9"/>
    <w:rPr>
      <w:rFonts w:ascii="Arial" w:eastAsia="黑体" w:hAnsi="Arial"/>
      <w:bCs/>
      <w:kern w:val="2"/>
      <w:sz w:val="32"/>
      <w:szCs w:val="32"/>
    </w:rPr>
  </w:style>
  <w:style w:type="character" w:customStyle="1" w:styleId="font21">
    <w:name w:val="font21"/>
    <w:basedOn w:val="a1"/>
    <w:rPr>
      <w:rFonts w:ascii="仿宋" w:eastAsia="仿宋" w:hAnsi="仿宋" w:cs="仿宋" w:hint="eastAsia"/>
      <w:i w:val="0"/>
      <w:color w:val="000000"/>
      <w:sz w:val="24"/>
      <w:szCs w:val="24"/>
      <w:u w:val="none"/>
    </w:rPr>
  </w:style>
  <w:style w:type="character" w:customStyle="1" w:styleId="font01">
    <w:name w:val="font01"/>
    <w:basedOn w:val="a1"/>
    <w:rPr>
      <w:rFonts w:ascii="Arial" w:hAnsi="Arial" w:cs="Arial"/>
      <w:i w:val="0"/>
      <w:color w:val="000000"/>
      <w:sz w:val="24"/>
      <w:szCs w:val="24"/>
      <w:u w:val="none"/>
    </w:rPr>
  </w:style>
  <w:style w:type="character" w:customStyle="1" w:styleId="3Char">
    <w:name w:val="标题 3 Char"/>
    <w:basedOn w:val="a1"/>
    <w:link w:val="3"/>
    <w:uiPriority w:val="9"/>
    <w:qFormat/>
    <w:rPr>
      <w:rFonts w:eastAsia="黑体"/>
      <w:bCs/>
      <w:kern w:val="2"/>
      <w:sz w:val="32"/>
      <w:szCs w:val="32"/>
    </w:rPr>
  </w:style>
  <w:style w:type="paragraph" w:styleId="a7">
    <w:name w:val="Body Text"/>
    <w:basedOn w:val="a"/>
    <w:link w:val="Char"/>
    <w:rPr>
      <w:rFonts w:ascii="宋体" w:eastAsia="宋体" w:hAnsi="宋体"/>
      <w:kern w:val="10"/>
      <w:sz w:val="28"/>
    </w:rPr>
  </w:style>
  <w:style w:type="paragraph" w:styleId="a8">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9">
    <w:name w:val="footer"/>
    <w:basedOn w:val="a"/>
    <w:pPr>
      <w:tabs>
        <w:tab w:val="center" w:pos="4153"/>
        <w:tab w:val="right" w:pos="8306"/>
      </w:tabs>
      <w:snapToGrid w:val="0"/>
      <w:jc w:val="left"/>
    </w:pPr>
    <w:rPr>
      <w:sz w:val="18"/>
    </w:rPr>
  </w:style>
  <w:style w:type="paragraph" w:customStyle="1" w:styleId="a4">
    <w:name w:val="*正文"/>
    <w:basedOn w:val="a"/>
    <w:link w:val="CharChar"/>
    <w:uiPriority w:val="99"/>
    <w:qFormat/>
    <w:pPr>
      <w:spacing w:line="360" w:lineRule="auto"/>
      <w:ind w:firstLineChars="200" w:firstLine="200"/>
    </w:pPr>
    <w:rPr>
      <w:rFonts w:ascii="宋体" w:eastAsia="宋体" w:hAnsi="宋体"/>
      <w:kern w:val="0"/>
      <w:sz w:val="24"/>
    </w:rPr>
  </w:style>
  <w:style w:type="paragraph" w:styleId="aa">
    <w:name w:val="Normal (Web)"/>
    <w:basedOn w:val="a"/>
    <w:pPr>
      <w:widowControl/>
      <w:jc w:val="left"/>
    </w:pPr>
    <w:rPr>
      <w:rFonts w:ascii="宋体" w:eastAsia="宋体" w:hAnsi="宋体" w:cs="宋体"/>
      <w:kern w:val="0"/>
      <w:sz w:val="24"/>
    </w:rPr>
  </w:style>
  <w:style w:type="paragraph" w:customStyle="1" w:styleId="a0">
    <w:name w:val="四号正文"/>
    <w:basedOn w:val="a"/>
    <w:pPr>
      <w:spacing w:line="360" w:lineRule="auto"/>
      <w:ind w:firstLineChars="200" w:firstLine="200"/>
    </w:pPr>
    <w:rPr>
      <w:rFonts w:ascii="Times New Roman" w:eastAsia="宋体" w:hAnsi="Times New Roman"/>
      <w:sz w:val="24"/>
      <w:szCs w:val="28"/>
    </w:rPr>
  </w:style>
  <w:style w:type="paragraph" w:customStyle="1" w:styleId="Char1CharCharCharCharCharChar">
    <w:name w:val=" Char1 Char Char Char Char Char Char"/>
    <w:basedOn w:val="a"/>
    <w:rPr>
      <w:rFonts w:ascii="Tahoma" w:eastAsia="宋体" w:hAnsi="Tahoma"/>
      <w:sz w:val="28"/>
      <w:szCs w:val="28"/>
    </w:rPr>
  </w:style>
  <w:style w:type="paragraph" w:customStyle="1" w:styleId="1CharCharChar">
    <w:name w:val="正文1 Char Char Char"/>
    <w:basedOn w:val="a"/>
    <w:pPr>
      <w:spacing w:line="360" w:lineRule="auto"/>
      <w:ind w:firstLineChars="200" w:firstLine="20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261</Words>
  <Characters>1492</Characters>
  <Application>Microsoft Office Word</Application>
  <DocSecurity>0</DocSecurity>
  <PresentationFormat/>
  <Lines>12</Lines>
  <Paragraphs>3</Paragraphs>
  <Slides>0</Slides>
  <Notes>0</Notes>
  <HiddenSlides>0</HiddenSlides>
  <MMClips>0</MMClips>
  <ScaleCrop>false</ScaleCrop>
  <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二、绩效评价指标评分</dc:title>
  <dc:creator>Administrator</dc:creator>
  <cp:lastModifiedBy>Administrator</cp:lastModifiedBy>
  <cp:revision>2</cp:revision>
  <cp:lastPrinted>2018-05-07T01:24:00Z</cp:lastPrinted>
  <dcterms:created xsi:type="dcterms:W3CDTF">2020-06-18T01:44:00Z</dcterms:created>
  <dcterms:modified xsi:type="dcterms:W3CDTF">2020-06-18T01:44:00Z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