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洋浦经济开发区化工园区</w:t>
      </w:r>
      <w:r>
        <w:rPr>
          <w:rFonts w:hint="eastAsia" w:ascii="方正小标宋_GBK" w:hAnsi="方正小标宋_GBK" w:eastAsia="方正小标宋_GBK" w:cs="方正小标宋_GBK"/>
          <w:b w:val="0"/>
          <w:bCs w:val="0"/>
          <w:sz w:val="44"/>
          <w:szCs w:val="44"/>
        </w:rPr>
        <w:t>企业承包商安全准入与退出</w:t>
      </w:r>
      <w:r>
        <w:rPr>
          <w:rFonts w:hint="eastAsia" w:ascii="方正小标宋_GBK" w:hAnsi="方正小标宋_GBK" w:eastAsia="方正小标宋_GBK" w:cs="方正小标宋_GBK"/>
          <w:b w:val="0"/>
          <w:bCs w:val="0"/>
          <w:sz w:val="44"/>
          <w:szCs w:val="44"/>
          <w:lang w:eastAsia="zh-CN"/>
        </w:rPr>
        <w:t>机制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根据《中华人民共和国安全生产法》《危险化学品安全管理条例》《化学品生产单位特殊作业安全规范》(GB 30871-2022)《危险化学品企业安全风险隐患排查治理导则》《安全生产许可证条例》《建设工程安全生产管理条例》《国务院安委会办公室关于进一步加强化工园区安全管理的指导意见》（安委办〔2012〕37号）等有关法律法规标准规范，结合洋浦经济开发区化工园区（下文简称园区）实际，特制定本制度。</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适用范围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本制度适用于在洋浦经济开发区化工园区内承揽业务的所有承包商。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制度所称承包商是指承担新建、改建、扩建工程建设，设备安装、维护、检修，运输服务、装卸服务、技术服务、劳务承包、保洁等涉及外来人员在化工企业区域或业务范围内实施作业的单位，包括工程总承包、施工总承包、勘察、设计、施工、监理、检测监测等单位。</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职责</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200"/>
        <w:jc w:val="both"/>
        <w:textAlignment w:val="auto"/>
        <w:outlineLvl w:val="1"/>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儋州市应急管理局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1.儋州市应急管理局（下文简称市应急局）建立健全承包商管理机制，制订承包商准入条件发给园区内各企业，建立园区内承包商的管理台账。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2.对园区内企业的承包商安全管理工作进行监督和指导。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承包商开展不定期的现场检查。对承包商存在违法违规行为的，一律停止承包商作业并严格依法进行查处。对一年内被立案查处2次以上或发生过死亡事故的承包商，由行业主管部门按照有关法律法规给予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（二）企业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1.按照园区承包商准入条件，收集承包商相关资质材料，筛选承包商。</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2.负责向承揽业务的承包商宣传告知园区相关承包商管理制度。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严格履行国家安全相关法律法规，切实落实企业安全生产主体责任，将承包商考核、管理纳入本企业安全管理体系，必须严格按照“谁主管，谁负责”，“谁发包，谁负责”的原则落实承包商管理制度，严禁无资质转包、非法转包和违规分包等现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（三）承包商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1.严格落实承包商安全生产直接责任，如实向企业提交相关资质材料。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2.建立安全生产管理机构，配备专(兼)职安全生产管理人员，完善并落实项目各项安全管理制度。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3.接受市应急局、行业主管部门和企业的安全管理和监督。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三、承包商准入条件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（一）承包商应具备国家规定的注册资本、专业技术人员、技术装备和安全生产等条件，具备所承担工程项目相应业务范围和资质等级条件。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（二）根据园区工程需求，优先从承包商使用单位的合格承包商库选择，被园区、承包商使用单位列入“黑名单”的承包商严禁选择，以保证提供服务的安全和质量。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（三）承包商使用单位结合本单位承包商管理相关制度，对潜在承包商资质和安全生产管理状况进行评审，评审合格的承包商方能进入园区。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四、承包商评价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（一）承包商使用单位对承包商开展</w:t>
      </w:r>
      <w:r>
        <w:rPr>
          <w:rFonts w:hint="eastAsia" w:ascii="仿宋_GB2312" w:hAnsi="仿宋_GB2312" w:eastAsia="仿宋_GB2312" w:cs="仿宋_GB2312"/>
          <w:color w:val="auto"/>
          <w:sz w:val="32"/>
          <w:szCs w:val="32"/>
          <w:lang w:val="en-US" w:eastAsia="zh-CN"/>
        </w:rPr>
        <w:t>安全</w:t>
      </w:r>
      <w:r>
        <w:rPr>
          <w:rFonts w:hint="eastAsia" w:ascii="仿宋_GB2312" w:hAnsi="仿宋_GB2312" w:eastAsia="仿宋_GB2312" w:cs="仿宋_GB2312"/>
          <w:sz w:val="32"/>
          <w:szCs w:val="32"/>
          <w:lang w:val="en-US" w:eastAsia="zh-CN"/>
        </w:rPr>
        <w:t>业绩评价工作。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（二）频率：工期超过一年的承包商，在年底需要做年度评价。工期少于一年的承包商，在项目完成后给予评价（或统一到年末评价）。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承包商评价分数达到优秀和良好的，下次施工过程中优先选用。评价分数为差的，取消合作资格。评价分数达到合格的，如果承包商想继续合作，承包商改进后，经行业主管部门审查合格，才能成为备选承包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五、承包商退出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（一）承包商评价结果为差等的将被列入“黑名单”，并按照《洋浦经济开发区化工园区企业承包商“黑名单”制度》相关要求进行管理。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highlight w:val="none"/>
          <w:lang w:val="en-US" w:eastAsia="zh-CN"/>
        </w:rPr>
        <w:t>对存在下列情况之一的承包商，将承包商列入园区“黑名单”不得准入。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1.承包商一年内发生两起一般生产安全事故或一起较大及以上安全生产事故的。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2.承包商发生火灾、爆炸等有较大社会影响的生产安全事故的。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3.瞒报、谎报、迟报生产安全事故的。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4.发现重大生产安全事故隐患，行业主管部门责令整改，但不及时整改，仍组织从业人员冒险作业的。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5.承包商被应急管理部门或上级监管部门一年内行政处罚两次及以上的。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red"/>
          <w:lang w:val="en-US" w:eastAsia="zh-CN"/>
        </w:rPr>
      </w:pPr>
      <w:r>
        <w:rPr>
          <w:rFonts w:hint="eastAsia" w:ascii="仿宋_GB2312" w:hAnsi="仿宋_GB2312" w:eastAsia="仿宋_GB2312" w:cs="仿宋_GB2312"/>
          <w:sz w:val="32"/>
          <w:szCs w:val="32"/>
          <w:lang w:val="en-US" w:eastAsia="zh-CN"/>
        </w:rPr>
        <w:t>6.承包商将所承包项目进行非法分包和转包的；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7.采取隐蔽、欺骗或阻碍等方式逃避、对抗上级部门监管的。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8.被暂扣、吊销相关资质证照的。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9.被相关部门纳入“黑名单”的。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10.其他法律法规或上级部门要求退出的情形。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11.退出的承包商原则上不得在洋浦经济开发区化工园区范围内的企业承揽相关业务，重新准入前需报行业主管部门审核通过。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highlight w:val="none"/>
          <w:lang w:val="en-US" w:eastAsia="zh-CN"/>
        </w:rPr>
        <w:t>承包商退出需由承包商使用单位提出，向行业主管部门</w:t>
      </w:r>
      <w:r>
        <w:rPr>
          <w:rFonts w:hint="eastAsia" w:ascii="仿宋_GB2312" w:hAnsi="仿宋_GB2312" w:eastAsia="仿宋_GB2312" w:cs="仿宋_GB2312"/>
          <w:color w:val="auto"/>
          <w:sz w:val="32"/>
          <w:szCs w:val="32"/>
          <w:highlight w:val="none"/>
          <w:lang w:val="en-US" w:eastAsia="zh-CN"/>
        </w:rPr>
        <w:t>备案，</w:t>
      </w:r>
      <w:r>
        <w:rPr>
          <w:rFonts w:hint="eastAsia" w:ascii="仿宋_GB2312" w:hAnsi="仿宋_GB2312" w:eastAsia="仿宋_GB2312" w:cs="仿宋_GB2312"/>
          <w:b w:val="0"/>
          <w:bCs w:val="0"/>
          <w:sz w:val="32"/>
          <w:szCs w:val="32"/>
          <w:lang w:val="en-US" w:eastAsia="zh-CN"/>
        </w:rPr>
        <w:t>录入园区承包商安全管理信息档案，并通过园区安全风险智能化管控平台发布。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sz w:val="32"/>
          <w:szCs w:val="32"/>
          <w:highlight w:val="none"/>
          <w:lang w:val="en-US" w:eastAsia="zh-CN"/>
        </w:rPr>
        <w:t>1.本管理机制</w:t>
      </w:r>
      <w:r>
        <w:rPr>
          <w:rFonts w:hint="eastAsia" w:ascii="仿宋_GB2312" w:hAnsi="仿宋_GB2312" w:eastAsia="仿宋_GB2312" w:cs="仿宋_GB2312"/>
          <w:kern w:val="0"/>
          <w:sz w:val="32"/>
          <w:szCs w:val="32"/>
          <w:highlight w:val="none"/>
        </w:rPr>
        <w:t>由儋州市政府负责解释</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sz w:val="32"/>
          <w:szCs w:val="32"/>
          <w:highlight w:val="none"/>
          <w:lang w:val="en-US" w:eastAsia="zh-CN"/>
        </w:rPr>
        <w:t>管理机制</w:t>
      </w:r>
      <w:r>
        <w:rPr>
          <w:rFonts w:hint="eastAsia" w:ascii="仿宋_GB2312" w:hAnsi="仿宋_GB2312" w:eastAsia="仿宋_GB2312" w:cs="仿宋_GB2312"/>
          <w:sz w:val="32"/>
          <w:szCs w:val="32"/>
          <w:highlight w:val="none"/>
        </w:rPr>
        <w:t>自公布之日起30日以后施行，有效期不超过</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。之前在园区已开始业务的，至所有原签订的业务完成，不在本管理机制管理范围内。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3.如因上级政策调整，制度与相关法律法规规定不符的，以相关法律法规规定为准。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4.各企业应按照上述要求定期报送承包商的相关材料给市应急局建立健全本辖区内的承包商管理台账。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5.市应急管理局将会同行业主管部门加大对承包商的监督检查力度</w:t>
      </w:r>
      <w:bookmarkStart w:id="0" w:name="_GoBack"/>
      <w:bookmarkEnd w:id="0"/>
      <w:r>
        <w:rPr>
          <w:rFonts w:hint="eastAsia" w:ascii="仿宋_GB2312" w:hAnsi="仿宋_GB2312" w:eastAsia="仿宋_GB2312" w:cs="仿宋_GB2312"/>
          <w:sz w:val="32"/>
          <w:szCs w:val="32"/>
          <w:highlight w:val="none"/>
          <w:lang w:val="en-US" w:eastAsia="zh-CN"/>
        </w:rPr>
        <w:t>，凡是发现企业和承包商存在违法违规行为或不按照本规定执行的，将由行业主管部门严肃依法依规处理。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sz w:val="28"/>
          <w:szCs w:val="28"/>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ED9B2"/>
    <w:multiLevelType w:val="singleLevel"/>
    <w:tmpl w:val="EFEED9B2"/>
    <w:lvl w:ilvl="0" w:tentative="0">
      <w:start w:val="1"/>
      <w:numFmt w:val="chineseCounting"/>
      <w:suff w:val="nothing"/>
      <w:lvlText w:val="%1、"/>
      <w:lvlJc w:val="left"/>
      <w:rPr>
        <w:rFonts w:hint="eastAsia"/>
      </w:rPr>
    </w:lvl>
  </w:abstractNum>
  <w:abstractNum w:abstractNumId="1">
    <w:nsid w:val="3CAB8B8B"/>
    <w:multiLevelType w:val="singleLevel"/>
    <w:tmpl w:val="3CAB8B8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7F9C3D"/>
    <w:rsid w:val="17BF23B1"/>
    <w:rsid w:val="18FF5751"/>
    <w:rsid w:val="2AFB255A"/>
    <w:rsid w:val="3DF73F28"/>
    <w:rsid w:val="3E5F0EA5"/>
    <w:rsid w:val="3F77135B"/>
    <w:rsid w:val="3FBFEBC9"/>
    <w:rsid w:val="3FD6F5B2"/>
    <w:rsid w:val="3FDBF065"/>
    <w:rsid w:val="3FF50419"/>
    <w:rsid w:val="3FFF439D"/>
    <w:rsid w:val="45DB4DD7"/>
    <w:rsid w:val="4FB79357"/>
    <w:rsid w:val="53FF8007"/>
    <w:rsid w:val="59F3B177"/>
    <w:rsid w:val="5A2EBEF4"/>
    <w:rsid w:val="5BF6B6C8"/>
    <w:rsid w:val="5DF6AF90"/>
    <w:rsid w:val="67759A61"/>
    <w:rsid w:val="689F878D"/>
    <w:rsid w:val="6B5F3F4A"/>
    <w:rsid w:val="6F7EE540"/>
    <w:rsid w:val="73BF5B7C"/>
    <w:rsid w:val="767F967F"/>
    <w:rsid w:val="77BD316A"/>
    <w:rsid w:val="77DA4F5C"/>
    <w:rsid w:val="77F9CA5D"/>
    <w:rsid w:val="77FCD7B7"/>
    <w:rsid w:val="7AEF3FCA"/>
    <w:rsid w:val="7BEF1C11"/>
    <w:rsid w:val="7BFE12CD"/>
    <w:rsid w:val="7DAA6485"/>
    <w:rsid w:val="7DABF7C7"/>
    <w:rsid w:val="7DB7690B"/>
    <w:rsid w:val="7EF7F45C"/>
    <w:rsid w:val="7EFF1D5A"/>
    <w:rsid w:val="7F5D373A"/>
    <w:rsid w:val="7FBFDC13"/>
    <w:rsid w:val="7FEF5F88"/>
    <w:rsid w:val="7FEF72E6"/>
    <w:rsid w:val="8AFEE79B"/>
    <w:rsid w:val="8FC0D0D4"/>
    <w:rsid w:val="AF57972B"/>
    <w:rsid w:val="BE4F6357"/>
    <w:rsid w:val="BF6E7638"/>
    <w:rsid w:val="BFA8ECDE"/>
    <w:rsid w:val="C2EF151B"/>
    <w:rsid w:val="CFFF459B"/>
    <w:rsid w:val="DDFEC8C1"/>
    <w:rsid w:val="DEE7D15E"/>
    <w:rsid w:val="DF9A5F72"/>
    <w:rsid w:val="DFBFA16B"/>
    <w:rsid w:val="DFDD3A40"/>
    <w:rsid w:val="DFFE66DE"/>
    <w:rsid w:val="DFFFAA29"/>
    <w:rsid w:val="E3D7521E"/>
    <w:rsid w:val="EA7BEE7B"/>
    <w:rsid w:val="EB7AC8BE"/>
    <w:rsid w:val="EFF1C2A7"/>
    <w:rsid w:val="F74BBA25"/>
    <w:rsid w:val="FB7F8F54"/>
    <w:rsid w:val="FB7F9C3D"/>
    <w:rsid w:val="FC77FF96"/>
    <w:rsid w:val="FCF211AD"/>
    <w:rsid w:val="FDF3B8E4"/>
    <w:rsid w:val="FF9FF1A4"/>
    <w:rsid w:val="FFFC3950"/>
    <w:rsid w:val="FFFD63AA"/>
    <w:rsid w:val="FFFF77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2024-02-25T07:55:00Z</dcterms:created>
  <dc:creator>uos</dc:creator>
  <cp:lastModifiedBy>uos</cp:lastModifiedBy>
  <dcterms:modified xsi:type="dcterms:W3CDTF">2024-03-26T11:10:39Z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