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227D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kern w:val="0"/>
          <w:sz w:val="28"/>
          <w:szCs w:val="28"/>
          <w:lang w:val="en-US" w:eastAsia="zh-CN" w:bidi="ar"/>
        </w:rPr>
        <w:t xml:space="preserve">一、项目概况 </w:t>
      </w:r>
    </w:p>
    <w:p w14:paraId="6ED526B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kern w:val="0"/>
          <w:sz w:val="28"/>
          <w:szCs w:val="28"/>
          <w:lang w:val="en-US" w:eastAsia="zh-CN" w:bidi="ar"/>
        </w:rPr>
        <w:t>1.采购单位：</w:t>
      </w:r>
      <w:r>
        <w:rPr>
          <w:rFonts w:hint="eastAsia" w:asciiTheme="minorEastAsia" w:hAnsiTheme="minorEastAsia" w:cstheme="minorEastAsia"/>
          <w:color w:val="auto"/>
          <w:kern w:val="0"/>
          <w:sz w:val="28"/>
          <w:szCs w:val="28"/>
          <w:lang w:val="en-US" w:eastAsia="zh-CN" w:bidi="ar"/>
        </w:rPr>
        <w:t>儋州市妇幼保健院</w:t>
      </w:r>
    </w:p>
    <w:p w14:paraId="5FDDD61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2.项目名称：电力市场化交易项目 </w:t>
      </w:r>
    </w:p>
    <w:p w14:paraId="06F77A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3.采购预算： </w:t>
      </w:r>
      <w:r>
        <w:rPr>
          <w:rFonts w:hint="eastAsia" w:asciiTheme="minorEastAsia" w:hAnsiTheme="minorEastAsia" w:cstheme="minorEastAsia"/>
          <w:color w:val="auto"/>
          <w:kern w:val="0"/>
          <w:sz w:val="28"/>
          <w:szCs w:val="28"/>
          <w:lang w:val="en-US" w:eastAsia="zh-CN" w:bidi="ar"/>
        </w:rPr>
        <w:t>0.435</w:t>
      </w:r>
      <w:r>
        <w:rPr>
          <w:rFonts w:hint="eastAsia" w:asciiTheme="minorEastAsia" w:hAnsiTheme="minorEastAsia" w:eastAsiaTheme="minorEastAsia" w:cstheme="minorEastAsia"/>
          <w:color w:val="auto"/>
          <w:kern w:val="0"/>
          <w:sz w:val="28"/>
          <w:szCs w:val="28"/>
          <w:lang w:val="en-US" w:eastAsia="zh-CN" w:bidi="ar"/>
        </w:rPr>
        <w:t xml:space="preserve">元/千瓦时 </w:t>
      </w:r>
    </w:p>
    <w:p w14:paraId="556C5AF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4.最高限价：</w:t>
      </w:r>
      <w:r>
        <w:rPr>
          <w:rFonts w:hint="eastAsia" w:asciiTheme="minorEastAsia" w:hAnsiTheme="minorEastAsia" w:cstheme="minorEastAsia"/>
          <w:color w:val="auto"/>
          <w:kern w:val="0"/>
          <w:sz w:val="28"/>
          <w:szCs w:val="28"/>
          <w:lang w:val="en-US" w:eastAsia="zh-CN" w:bidi="ar"/>
        </w:rPr>
        <w:t>0.435</w:t>
      </w:r>
      <w:r>
        <w:rPr>
          <w:rFonts w:hint="eastAsia" w:asciiTheme="minorEastAsia" w:hAnsiTheme="minorEastAsia" w:eastAsiaTheme="minorEastAsia" w:cstheme="minorEastAsia"/>
          <w:color w:val="auto"/>
          <w:kern w:val="0"/>
          <w:sz w:val="28"/>
          <w:szCs w:val="28"/>
          <w:lang w:val="en-US" w:eastAsia="zh-CN" w:bidi="ar"/>
        </w:rPr>
        <w:t xml:space="preserve">元/千瓦时 </w:t>
      </w:r>
    </w:p>
    <w:p w14:paraId="1D3DBB6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注：超出采购预算金额（最高限价）的报价，按无效报价处理。该预算金额仅约定电能量电费（含税），非用户最终到户电费，该费用不包括上网环节线损费用、输配电费、系统运行费用、政府性基金及附加等。 </w:t>
      </w:r>
    </w:p>
    <w:p w14:paraId="23F2F1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5.本项目分包情况：一批不分包 </w:t>
      </w:r>
    </w:p>
    <w:p w14:paraId="46EB481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6.合同履行期限：合同签订生效之日起 1 年 </w:t>
      </w:r>
    </w:p>
    <w:p w14:paraId="3CC11AC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7.售后服务期限：1 年 </w:t>
      </w:r>
    </w:p>
    <w:p w14:paraId="6828DF0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8.服务地点：</w:t>
      </w:r>
      <w:r>
        <w:rPr>
          <w:rFonts w:hint="eastAsia" w:asciiTheme="minorEastAsia" w:hAnsiTheme="minorEastAsia" w:cstheme="minorEastAsia"/>
          <w:color w:val="auto"/>
          <w:kern w:val="0"/>
          <w:sz w:val="28"/>
          <w:szCs w:val="28"/>
          <w:lang w:val="en-US" w:eastAsia="zh-CN" w:bidi="ar"/>
        </w:rPr>
        <w:t>儋州市妇幼保健院</w:t>
      </w:r>
      <w:r>
        <w:rPr>
          <w:rFonts w:hint="eastAsia" w:asciiTheme="minorEastAsia" w:hAnsiTheme="minorEastAsia" w:eastAsiaTheme="minorEastAsia" w:cstheme="minorEastAsia"/>
          <w:color w:val="auto"/>
          <w:kern w:val="0"/>
          <w:sz w:val="28"/>
          <w:szCs w:val="28"/>
          <w:lang w:val="en-US" w:eastAsia="zh-CN" w:bidi="ar"/>
        </w:rPr>
        <w:t xml:space="preserve"> </w:t>
      </w:r>
    </w:p>
    <w:p w14:paraId="48D9745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9.其他：参考海南省发展和改革委员会与国家能源局南方监管局联合印发的《海南省 2025 年电力市场化交易方案》通知要求。 </w:t>
      </w:r>
    </w:p>
    <w:p w14:paraId="32E94F1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宋体" w:hAnsi="宋体" w:eastAsia="宋体" w:cs="宋体"/>
          <w:color w:val="auto"/>
          <w:sz w:val="28"/>
          <w:szCs w:val="28"/>
          <w:rtl w:val="0"/>
          <w:lang w:val="en-US" w:eastAsia="zh-CN"/>
        </w:rPr>
        <w:t>★</w:t>
      </w:r>
      <w:r>
        <w:rPr>
          <w:rFonts w:hint="eastAsia" w:asciiTheme="minorEastAsia" w:hAnsiTheme="minorEastAsia" w:eastAsiaTheme="minorEastAsia" w:cstheme="minorEastAsia"/>
          <w:b/>
          <w:bCs/>
          <w:color w:val="auto"/>
          <w:kern w:val="0"/>
          <w:sz w:val="28"/>
          <w:szCs w:val="28"/>
          <w:lang w:val="en-US" w:eastAsia="zh-CN" w:bidi="ar"/>
        </w:rPr>
        <w:t xml:space="preserve">二、项目内容及要求（该项内容要求为实质性响应条款，如实质性条款不满足将视为无效投标） </w:t>
      </w:r>
    </w:p>
    <w:p w14:paraId="1D3DECE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 xml:space="preserve">为贯彻落实海南省发展和改革委员会与国家能源局南方监管局联合印发的《海南省 2025 年电力市场化交易方案》通知要求，进一步优化电力资源配置，提高市场效率，我院拟开展 2025 年电力市场化交易项目。 </w:t>
      </w:r>
    </w:p>
    <w:p w14:paraId="700E445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（1）中标方提供全周期电力交易服务，负责每月交易电量申报、交</w:t>
      </w:r>
    </w:p>
    <w:p w14:paraId="5DE926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易、结算工作；每月提供交易电量结算清单，明确交易电量和电价，并如实向采购人提供真实准确的交易相关信息和资料。 </w:t>
      </w:r>
    </w:p>
    <w:p w14:paraId="2F426C3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2）中标方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协助采购人申请办理电力交易有关手续，并根据国家有关法规支付电力交易相关费用。</w:t>
      </w:r>
    </w:p>
    <w:p w14:paraId="06B9786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3）中标方需明确电能量交易的结算模式为按月结算，并依据固定价格电费结算模式来确定电费及服务费用。此外，中标方还应综合考量市场中的偏差考核费用、分摊电费等各项购电成本，与采购方协商确定零售合同的价格及相关参数。 </w:t>
      </w:r>
    </w:p>
    <w:p w14:paraId="646246E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（4）参与市场化交易过程中产生的交易手续费及偏差考核，由中标方 100%承担。 </w:t>
      </w:r>
    </w:p>
    <w:p w14:paraId="5813C4E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（5）中标方提供的交易服务应不改变采购方原有的用电习惯，供电模式和供电质量保障不变，所有交易流程由采购方全权委托中标方进行。 </w:t>
      </w:r>
    </w:p>
    <w:p w14:paraId="7E32DF2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 xml:space="preserve">（6）每月月初，海南电网公司发布用户实际用电量后，海南电力交易中心按照“当月售电电能量单价”（协议交易价格）发布用户结算单价，用户按照该价格和海南电力交易中心核算的市场化交易电费向海南电网公司缴纳该月电费。 </w:t>
      </w:r>
    </w:p>
    <w:p w14:paraId="4BE462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（7）中标方应为依法设立并合法存续的企业，已按照国家有关法律、法规及电力交易规则等要求，已在海南电力交易中心完成注册，具备</w:t>
      </w:r>
    </w:p>
    <w:p w14:paraId="31EFA24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电力市场化交易资格，满足参与市场交易条件。 </w:t>
      </w:r>
    </w:p>
    <w:p w14:paraId="7DCF1F3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（8）中标供应商提供24 小时服务热线，24 小时技术支持。针对采购人提出的问题应当在 2 小时内解决，在线无法解决的应当在 6 小时内到达现场协助采购人解决。 </w:t>
      </w:r>
    </w:p>
    <w:p w14:paraId="12EDD7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cstheme="minorEastAsia"/>
          <w:color w:val="auto"/>
          <w:kern w:val="0"/>
          <w:sz w:val="28"/>
          <w:szCs w:val="28"/>
          <w:lang w:val="en-US" w:eastAsia="zh-CN" w:bidi="ar"/>
        </w:rPr>
      </w:pPr>
      <w:r>
        <w:rPr>
          <w:rFonts w:hint="eastAsia" w:asciiTheme="minorEastAsia" w:hAnsiTheme="minorEastAsia" w:eastAsiaTheme="minorEastAsia" w:cstheme="minorEastAsia"/>
          <w:color w:val="auto"/>
          <w:kern w:val="0"/>
          <w:sz w:val="28"/>
          <w:szCs w:val="28"/>
          <w:lang w:val="en-US" w:eastAsia="zh-CN" w:bidi="ar"/>
        </w:rPr>
        <w:t>（9）供电可靠性承诺：</w:t>
      </w:r>
      <w:r>
        <w:rPr>
          <w:rFonts w:hint="eastAsia" w:asciiTheme="minorEastAsia" w:hAnsiTheme="minorEastAsia" w:cstheme="minorEastAsia"/>
          <w:color w:val="auto"/>
          <w:kern w:val="0"/>
          <w:sz w:val="28"/>
          <w:szCs w:val="28"/>
          <w:lang w:val="en-US" w:eastAsia="zh-CN" w:bidi="ar"/>
        </w:rPr>
        <w:t>中标供应商应对采购方接入电网的稳定性负责，如因其自身原因导致停电（非电网故障或不可抗力），需按采购方实际损失（如医疗业务中断造成的损失）进行赔偿。</w:t>
      </w:r>
    </w:p>
    <w:p w14:paraId="29460A2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cstheme="minorEastAsia"/>
          <w:color w:val="auto"/>
          <w:kern w:val="0"/>
          <w:sz w:val="28"/>
          <w:szCs w:val="28"/>
          <w:lang w:val="en-US" w:eastAsia="zh-CN" w:bidi="ar"/>
        </w:rPr>
      </w:pPr>
      <w:r>
        <w:rPr>
          <w:rFonts w:hint="eastAsia" w:asciiTheme="minorEastAsia" w:hAnsiTheme="minorEastAsia" w:cstheme="minorEastAsia"/>
          <w:color w:val="auto"/>
          <w:kern w:val="0"/>
          <w:sz w:val="28"/>
          <w:szCs w:val="28"/>
          <w:lang w:val="en-US" w:eastAsia="zh-CN" w:bidi="ar"/>
        </w:rPr>
        <w:t>（10）履约担保机制：中标供应商提供履约保证金或第三方担保（如银行保函）。若发生违约行为，采购方有权直接扣除担保金以弥补相应损失。</w:t>
      </w:r>
    </w:p>
    <w:p w14:paraId="30B435F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kern w:val="0"/>
          <w:sz w:val="28"/>
          <w:szCs w:val="28"/>
          <w:lang w:val="en-US" w:eastAsia="zh-CN" w:bidi="ar"/>
        </w:rPr>
        <w:t>（11）</w:t>
      </w:r>
      <w:r>
        <w:rPr>
          <w:rFonts w:hint="eastAsia" w:asciiTheme="minorEastAsia" w:hAnsiTheme="minorEastAsia" w:eastAsiaTheme="minorEastAsia" w:cstheme="minorEastAsia"/>
          <w:color w:val="auto"/>
          <w:kern w:val="0"/>
          <w:sz w:val="28"/>
          <w:szCs w:val="28"/>
          <w:lang w:val="en-US" w:eastAsia="zh-CN" w:bidi="ar"/>
        </w:rPr>
        <w:t xml:space="preserve">中标方应结合招标文件要求编制服务方案，并在服务方案中明确服务计划安排、人员安排、服务响应等内容。 </w:t>
      </w:r>
    </w:p>
    <w:p w14:paraId="5ECDA4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（1</w:t>
      </w:r>
      <w:r>
        <w:rPr>
          <w:rFonts w:hint="eastAsia" w:asciiTheme="minorEastAsia" w:hAnsiTheme="minorEastAsia" w:cstheme="minorEastAsia"/>
          <w:color w:val="auto"/>
          <w:kern w:val="0"/>
          <w:sz w:val="28"/>
          <w:szCs w:val="28"/>
          <w:lang w:val="en-US" w:eastAsia="zh-CN" w:bidi="ar"/>
        </w:rPr>
        <w:t>2</w:t>
      </w:r>
      <w:r>
        <w:rPr>
          <w:rFonts w:hint="eastAsia" w:asciiTheme="minorEastAsia" w:hAnsiTheme="minorEastAsia" w:eastAsiaTheme="minorEastAsia" w:cstheme="minorEastAsia"/>
          <w:color w:val="auto"/>
          <w:kern w:val="0"/>
          <w:sz w:val="28"/>
          <w:szCs w:val="28"/>
          <w:lang w:val="en-US" w:eastAsia="zh-CN" w:bidi="ar"/>
        </w:rPr>
        <w:t xml:space="preserve">）本项目若与现行有效的市场交易规则或年度交易实施方案冲突，以市场交易规则或年度交易实施方案为准。 </w:t>
      </w:r>
    </w:p>
    <w:p w14:paraId="1AF3AEE7">
      <w:pPr>
        <w:keepNext w:val="0"/>
        <w:keepLines w:val="0"/>
        <w:pageBreakBefore w:val="0"/>
        <w:widowControl/>
        <w:kinsoku w:val="0"/>
        <w:wordWrap/>
        <w:overflowPunct/>
        <w:topLinePunct w:val="0"/>
        <w:autoSpaceDE w:val="0"/>
        <w:autoSpaceDN w:val="0"/>
        <w:bidi w:val="0"/>
        <w:adjustRightInd w:val="0"/>
        <w:snapToGrid w:val="0"/>
        <w:spacing w:line="540" w:lineRule="exact"/>
        <w:ind w:firstLine="562" w:firstLineChars="200"/>
        <w:textAlignment w:val="baseline"/>
        <w:rPr>
          <w:rFonts w:hint="default" w:ascii="宋体" w:hAnsi="宋体" w:eastAsia="宋体" w:cs="宋体"/>
          <w:color w:val="auto"/>
          <w:kern w:val="28"/>
          <w:sz w:val="28"/>
          <w:szCs w:val="28"/>
          <w:lang w:val="en-US" w:eastAsia="zh-CN"/>
        </w:rPr>
      </w:pPr>
      <w:r>
        <w:rPr>
          <w:rFonts w:hint="eastAsia" w:asciiTheme="minorEastAsia" w:hAnsiTheme="minorEastAsia" w:eastAsiaTheme="minorEastAsia" w:cstheme="minorEastAsia"/>
          <w:b/>
          <w:bCs/>
          <w:color w:val="auto"/>
          <w:kern w:val="0"/>
          <w:sz w:val="28"/>
          <w:szCs w:val="28"/>
          <w:lang w:val="en-US" w:eastAsia="zh-CN" w:bidi="ar"/>
        </w:rPr>
        <w:t>三、其他增值服务要求（均为免费提供）</w:t>
      </w:r>
    </w:p>
    <w:tbl>
      <w:tblPr>
        <w:tblStyle w:val="3"/>
        <w:tblW w:w="5086" w:type="pct"/>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684"/>
        <w:gridCol w:w="5329"/>
      </w:tblGrid>
      <w:tr w14:paraId="1C9A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Align w:val="center"/>
          </w:tcPr>
          <w:p w14:paraId="1E2856E9">
            <w:pPr>
              <w:keepNext w:val="0"/>
              <w:keepLines w:val="0"/>
              <w:pageBreakBefore w:val="0"/>
              <w:widowControl w:val="0"/>
              <w:kinsoku/>
              <w:wordWrap/>
              <w:overflowPunct/>
              <w:topLinePunct w:val="0"/>
              <w:autoSpaceDE/>
              <w:autoSpaceDN/>
              <w:bidi w:val="0"/>
              <w:adjustRightInd w:val="0"/>
              <w:snapToGrid w:val="0"/>
              <w:spacing w:before="296" w:line="223" w:lineRule="auto"/>
              <w:ind w:right="0" w:rightChars="0" w:firstLine="560" w:firstLineChars="2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pacing w:val="20"/>
                <w:sz w:val="24"/>
                <w:szCs w:val="24"/>
              </w:rPr>
              <w:t>类型</w:t>
            </w:r>
          </w:p>
        </w:tc>
        <w:tc>
          <w:tcPr>
            <w:tcW w:w="971" w:type="pct"/>
            <w:vAlign w:val="center"/>
          </w:tcPr>
          <w:p w14:paraId="42843BC7">
            <w:pPr>
              <w:keepNext w:val="0"/>
              <w:keepLines w:val="0"/>
              <w:pageBreakBefore w:val="0"/>
              <w:widowControl w:val="0"/>
              <w:kinsoku/>
              <w:wordWrap/>
              <w:overflowPunct/>
              <w:topLinePunct w:val="0"/>
              <w:autoSpaceDE/>
              <w:autoSpaceDN/>
              <w:bidi w:val="0"/>
              <w:adjustRightInd w:val="0"/>
              <w:snapToGrid w:val="0"/>
              <w:spacing w:before="296" w:line="223" w:lineRule="auto"/>
              <w:ind w:right="0" w:rightChars="0" w:firstLine="264" w:firstLineChars="1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pacing w:val="12"/>
                <w:sz w:val="24"/>
                <w:szCs w:val="24"/>
              </w:rPr>
              <w:t>服务内容</w:t>
            </w:r>
          </w:p>
        </w:tc>
        <w:tc>
          <w:tcPr>
            <w:tcW w:w="3073" w:type="pct"/>
            <w:vAlign w:val="center"/>
          </w:tcPr>
          <w:p w14:paraId="38793D94">
            <w:pPr>
              <w:keepNext w:val="0"/>
              <w:keepLines w:val="0"/>
              <w:pageBreakBefore w:val="0"/>
              <w:widowControl w:val="0"/>
              <w:kinsoku/>
              <w:wordWrap/>
              <w:overflowPunct/>
              <w:topLinePunct w:val="0"/>
              <w:autoSpaceDE/>
              <w:autoSpaceDN/>
              <w:bidi w:val="0"/>
              <w:adjustRightInd w:val="0"/>
              <w:snapToGrid w:val="0"/>
              <w:spacing w:before="244" w:line="221" w:lineRule="auto"/>
              <w:ind w:right="0" w:rightChars="0" w:firstLine="1792" w:firstLineChars="7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pacing w:val="8"/>
                <w:sz w:val="24"/>
                <w:szCs w:val="24"/>
              </w:rPr>
              <w:t>内容阐述</w:t>
            </w:r>
          </w:p>
        </w:tc>
      </w:tr>
      <w:tr w14:paraId="1ECD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restart"/>
            <w:vAlign w:val="center"/>
          </w:tcPr>
          <w:p w14:paraId="165328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264" w:firstLineChars="1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pacing w:val="12"/>
                <w:sz w:val="24"/>
                <w:szCs w:val="24"/>
              </w:rPr>
              <w:t>电力服务</w:t>
            </w:r>
          </w:p>
        </w:tc>
        <w:tc>
          <w:tcPr>
            <w:tcW w:w="971" w:type="pct"/>
            <w:vMerge w:val="restart"/>
            <w:vAlign w:val="center"/>
          </w:tcPr>
          <w:p w14:paraId="4F5374B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618"/>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应急响应服务</w:t>
            </w:r>
          </w:p>
        </w:tc>
        <w:tc>
          <w:tcPr>
            <w:tcW w:w="3073" w:type="pct"/>
            <w:shd w:val="clear" w:color="auto" w:fill="auto"/>
            <w:vAlign w:val="top"/>
          </w:tcPr>
          <w:p w14:paraId="1EA4E2A3">
            <w:pPr>
              <w:keepNext w:val="0"/>
              <w:keepLines w:val="0"/>
              <w:pageBreakBefore w:val="0"/>
              <w:widowControl w:val="0"/>
              <w:kinsoku/>
              <w:wordWrap/>
              <w:overflowPunct/>
              <w:topLinePunct w:val="0"/>
              <w:autoSpaceDE/>
              <w:autoSpaceDN/>
              <w:bidi w:val="0"/>
              <w:adjustRightInd w:val="0"/>
              <w:snapToGrid w:val="0"/>
              <w:spacing w:before="107" w:line="320" w:lineRule="exact"/>
              <w:ind w:left="178" w:leftChars="0" w:right="420" w:rightChars="0" w:firstLine="512"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8"/>
                <w:sz w:val="24"/>
                <w:szCs w:val="24"/>
              </w:rPr>
              <w:t>每年10次免费应急服务，超出次数向甲方收取额外费</w:t>
            </w:r>
            <w:r>
              <w:rPr>
                <w:rFonts w:hint="eastAsia" w:ascii="宋体" w:hAnsi="宋体" w:eastAsia="宋体" w:cs="宋体"/>
                <w:color w:val="auto"/>
                <w:spacing w:val="7"/>
                <w:sz w:val="24"/>
                <w:szCs w:val="24"/>
              </w:rPr>
              <w:t>用，甲方可选择付费升级服务</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7"/>
                <w:sz w:val="24"/>
                <w:szCs w:val="24"/>
              </w:rPr>
              <w:t>如24小时驻场服务，</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8"/>
                <w:sz w:val="24"/>
                <w:szCs w:val="24"/>
              </w:rPr>
              <w:t>非工作日或下班时间</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具体费用另行协商。响应前提</w:t>
            </w:r>
            <w:r>
              <w:rPr>
                <w:rFonts w:hint="eastAsia" w:ascii="宋体" w:hAnsi="宋体" w:eastAsia="宋体" w:cs="宋体"/>
                <w:color w:val="auto"/>
                <w:spacing w:val="9"/>
                <w:sz w:val="24"/>
                <w:szCs w:val="24"/>
              </w:rPr>
              <w:t>是不影响乙方生产前提；应向甲方额外</w:t>
            </w:r>
            <w:r>
              <w:rPr>
                <w:rFonts w:hint="eastAsia" w:ascii="宋体" w:hAnsi="宋体" w:eastAsia="宋体" w:cs="宋体"/>
                <w:color w:val="auto"/>
                <w:spacing w:val="9"/>
                <w:sz w:val="24"/>
                <w:szCs w:val="24"/>
                <w:lang w:eastAsia="zh-CN"/>
              </w:rPr>
              <w:t>要求</w:t>
            </w:r>
            <w:r>
              <w:rPr>
                <w:rFonts w:hint="eastAsia" w:ascii="宋体" w:hAnsi="宋体" w:eastAsia="宋体" w:cs="宋体"/>
                <w:color w:val="auto"/>
                <w:spacing w:val="9"/>
                <w:sz w:val="24"/>
                <w:szCs w:val="24"/>
              </w:rPr>
              <w:t>收取</w:t>
            </w:r>
            <w:r>
              <w:rPr>
                <w:rFonts w:hint="eastAsia" w:ascii="宋体" w:hAnsi="宋体" w:eastAsia="宋体" w:cs="宋体"/>
                <w:color w:val="auto"/>
                <w:spacing w:val="8"/>
                <w:sz w:val="24"/>
                <w:szCs w:val="24"/>
              </w:rPr>
              <w:t>必要</w:t>
            </w:r>
            <w:r>
              <w:rPr>
                <w:rFonts w:hint="eastAsia" w:ascii="宋体" w:hAnsi="宋体" w:eastAsia="宋体" w:cs="宋体"/>
                <w:color w:val="auto"/>
                <w:spacing w:val="9"/>
                <w:sz w:val="24"/>
                <w:szCs w:val="24"/>
              </w:rPr>
              <w:t>费用。</w:t>
            </w:r>
          </w:p>
        </w:tc>
      </w:tr>
      <w:tr w14:paraId="474C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613041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continue"/>
            <w:vAlign w:val="center"/>
          </w:tcPr>
          <w:p w14:paraId="698233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3073" w:type="pct"/>
            <w:shd w:val="clear" w:color="auto" w:fill="auto"/>
            <w:vAlign w:val="top"/>
          </w:tcPr>
          <w:p w14:paraId="702F3C96">
            <w:pPr>
              <w:keepNext w:val="0"/>
              <w:keepLines w:val="0"/>
              <w:pageBreakBefore w:val="0"/>
              <w:widowControl w:val="0"/>
              <w:kinsoku/>
              <w:wordWrap/>
              <w:overflowPunct/>
              <w:topLinePunct w:val="0"/>
              <w:autoSpaceDE/>
              <w:autoSpaceDN/>
              <w:bidi w:val="0"/>
              <w:adjustRightInd w:val="0"/>
              <w:snapToGrid w:val="0"/>
              <w:spacing w:before="86" w:line="320" w:lineRule="exact"/>
              <w:ind w:left="183" w:leftChars="0" w:right="1008" w:rightChars="0" w:firstLine="512"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8"/>
                <w:sz w:val="24"/>
                <w:szCs w:val="24"/>
              </w:rPr>
              <w:t>全年免费应急响应服务不超过10次/年，超出次数</w:t>
            </w:r>
            <w:r>
              <w:rPr>
                <w:rFonts w:hint="eastAsia" w:ascii="宋体" w:hAnsi="宋体" w:eastAsia="宋体" w:cs="宋体"/>
                <w:color w:val="auto"/>
                <w:spacing w:val="9"/>
                <w:sz w:val="24"/>
                <w:szCs w:val="24"/>
              </w:rPr>
              <w:t>按</w:t>
            </w:r>
            <w:r>
              <w:rPr>
                <w:rFonts w:hint="eastAsia" w:ascii="宋体" w:hAnsi="宋体" w:eastAsia="宋体" w:cs="宋体"/>
                <w:color w:val="auto"/>
                <w:spacing w:val="9"/>
                <w:sz w:val="24"/>
                <w:szCs w:val="24"/>
                <w:lang w:val="en-US" w:eastAsia="zh-CN"/>
              </w:rPr>
              <w:t>≤</w:t>
            </w:r>
            <w:r>
              <w:rPr>
                <w:rFonts w:hint="eastAsia" w:ascii="宋体" w:hAnsi="宋体" w:eastAsia="宋体" w:cs="宋体"/>
                <w:color w:val="auto"/>
                <w:spacing w:val="9"/>
                <w:sz w:val="24"/>
                <w:szCs w:val="24"/>
              </w:rPr>
              <w:t>500元/次收取响应服务费"</w:t>
            </w:r>
          </w:p>
        </w:tc>
      </w:tr>
      <w:tr w14:paraId="0753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41E06C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continue"/>
            <w:vAlign w:val="center"/>
          </w:tcPr>
          <w:p w14:paraId="73377B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3073" w:type="pct"/>
            <w:shd w:val="clear" w:color="auto" w:fill="auto"/>
            <w:vAlign w:val="top"/>
          </w:tcPr>
          <w:p w14:paraId="5391713B">
            <w:pPr>
              <w:keepNext w:val="0"/>
              <w:keepLines w:val="0"/>
              <w:pageBreakBefore w:val="0"/>
              <w:widowControl w:val="0"/>
              <w:kinsoku/>
              <w:wordWrap/>
              <w:overflowPunct/>
              <w:topLinePunct w:val="0"/>
              <w:autoSpaceDE/>
              <w:autoSpaceDN/>
              <w:bidi w:val="0"/>
              <w:adjustRightInd w:val="0"/>
              <w:snapToGrid w:val="0"/>
              <w:spacing w:before="78" w:line="320" w:lineRule="exact"/>
              <w:ind w:left="183" w:leftChars="0" w:right="814" w:rightChars="0" w:firstLine="516"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9"/>
                <w:sz w:val="24"/>
                <w:szCs w:val="24"/>
              </w:rPr>
              <w:t>小状况通过视频远程指导操作排除配电房发生的异</w:t>
            </w:r>
            <w:r>
              <w:rPr>
                <w:rFonts w:hint="eastAsia" w:ascii="宋体" w:hAnsi="宋体" w:eastAsia="宋体" w:cs="宋体"/>
                <w:color w:val="auto"/>
                <w:spacing w:val="13"/>
                <w:sz w:val="24"/>
                <w:szCs w:val="24"/>
              </w:rPr>
              <w:t>常情况</w:t>
            </w:r>
          </w:p>
        </w:tc>
      </w:tr>
      <w:tr w14:paraId="02F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49CA63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continue"/>
            <w:vAlign w:val="center"/>
          </w:tcPr>
          <w:p w14:paraId="34FAEE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3073" w:type="pct"/>
            <w:shd w:val="clear" w:color="auto" w:fill="auto"/>
            <w:vAlign w:val="top"/>
          </w:tcPr>
          <w:p w14:paraId="21BF3D1D">
            <w:pPr>
              <w:keepNext w:val="0"/>
              <w:keepLines w:val="0"/>
              <w:pageBreakBefore w:val="0"/>
              <w:widowControl w:val="0"/>
              <w:kinsoku/>
              <w:wordWrap/>
              <w:overflowPunct/>
              <w:topLinePunct w:val="0"/>
              <w:autoSpaceDE/>
              <w:autoSpaceDN/>
              <w:bidi w:val="0"/>
              <w:adjustRightInd w:val="0"/>
              <w:snapToGrid w:val="0"/>
              <w:spacing w:before="183" w:line="320" w:lineRule="exact"/>
              <w:ind w:left="451" w:leftChars="188" w:right="442" w:rightChars="0" w:firstLine="516"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eastAsia="zh-CN"/>
              </w:rPr>
            </w:pPr>
            <w:r>
              <w:rPr>
                <w:rFonts w:hint="eastAsia" w:ascii="宋体" w:hAnsi="宋体" w:eastAsia="宋体" w:cs="宋体"/>
                <w:color w:val="auto"/>
                <w:spacing w:val="9"/>
                <w:sz w:val="24"/>
                <w:szCs w:val="24"/>
              </w:rPr>
              <w:t>需要上门情况承诺在第一时间到达现场勘察排查，找出可能故障。非上班时间或节假日相应延迟</w:t>
            </w:r>
            <w:r>
              <w:rPr>
                <w:rFonts w:hint="eastAsia" w:ascii="宋体" w:hAnsi="宋体" w:eastAsia="宋体" w:cs="宋体"/>
                <w:color w:val="auto"/>
                <w:spacing w:val="9"/>
                <w:sz w:val="24"/>
                <w:szCs w:val="24"/>
                <w:lang w:eastAsia="zh-CN"/>
              </w:rPr>
              <w:t>。</w:t>
            </w:r>
          </w:p>
        </w:tc>
      </w:tr>
      <w:tr w14:paraId="3DA6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558DF7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restart"/>
            <w:vAlign w:val="center"/>
          </w:tcPr>
          <w:p w14:paraId="76AF0C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240" w:firstLineChars="1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维修服务</w:t>
            </w:r>
          </w:p>
        </w:tc>
        <w:tc>
          <w:tcPr>
            <w:tcW w:w="3073" w:type="pct"/>
            <w:shd w:val="clear" w:color="auto" w:fill="auto"/>
            <w:vAlign w:val="top"/>
          </w:tcPr>
          <w:p w14:paraId="0BD012C0">
            <w:pPr>
              <w:keepNext w:val="0"/>
              <w:keepLines w:val="0"/>
              <w:pageBreakBefore w:val="0"/>
              <w:widowControl w:val="0"/>
              <w:kinsoku/>
              <w:wordWrap/>
              <w:overflowPunct/>
              <w:topLinePunct w:val="0"/>
              <w:autoSpaceDE/>
              <w:autoSpaceDN/>
              <w:bidi w:val="0"/>
              <w:adjustRightInd w:val="0"/>
              <w:snapToGrid w:val="0"/>
              <w:spacing w:before="129" w:line="320" w:lineRule="exact"/>
              <w:ind w:left="183" w:leftChars="0" w:right="412" w:rightChars="0" w:firstLine="512"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eastAsia="zh-CN"/>
              </w:rPr>
            </w:pPr>
            <w:r>
              <w:rPr>
                <w:rFonts w:hint="eastAsia" w:ascii="宋体" w:hAnsi="宋体" w:eastAsia="宋体" w:cs="宋体"/>
                <w:color w:val="auto"/>
                <w:spacing w:val="8"/>
                <w:sz w:val="24"/>
                <w:szCs w:val="24"/>
              </w:rPr>
              <w:t>仅对配电房内高低压电气设备故障专业检查，应甲方</w:t>
            </w:r>
            <w:r>
              <w:rPr>
                <w:rFonts w:hint="eastAsia" w:ascii="宋体" w:hAnsi="宋体" w:eastAsia="宋体" w:cs="宋体"/>
                <w:color w:val="auto"/>
                <w:spacing w:val="10"/>
                <w:sz w:val="24"/>
                <w:szCs w:val="24"/>
              </w:rPr>
              <w:t>要求检修的，需进行协商收取合理维修费用</w:t>
            </w:r>
            <w:r>
              <w:rPr>
                <w:rFonts w:hint="eastAsia" w:ascii="宋体" w:hAnsi="宋体" w:eastAsia="宋体" w:cs="宋体"/>
                <w:color w:val="auto"/>
                <w:spacing w:val="10"/>
                <w:sz w:val="24"/>
                <w:szCs w:val="24"/>
                <w:lang w:eastAsia="zh-CN"/>
              </w:rPr>
              <w:t>。</w:t>
            </w:r>
          </w:p>
        </w:tc>
      </w:tr>
      <w:tr w14:paraId="108C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4A1ED31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continue"/>
            <w:vAlign w:val="center"/>
          </w:tcPr>
          <w:p w14:paraId="7F9937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3073" w:type="pct"/>
            <w:shd w:val="clear" w:color="auto" w:fill="auto"/>
            <w:vAlign w:val="top"/>
          </w:tcPr>
          <w:p w14:paraId="01A9C32A">
            <w:pPr>
              <w:keepNext w:val="0"/>
              <w:keepLines w:val="0"/>
              <w:pageBreakBefore w:val="0"/>
              <w:widowControl w:val="0"/>
              <w:kinsoku/>
              <w:wordWrap/>
              <w:overflowPunct/>
              <w:topLinePunct w:val="0"/>
              <w:autoSpaceDE/>
              <w:autoSpaceDN/>
              <w:bidi w:val="0"/>
              <w:adjustRightInd w:val="0"/>
              <w:snapToGrid w:val="0"/>
              <w:spacing w:before="95" w:line="320" w:lineRule="exact"/>
              <w:ind w:left="183" w:leftChars="0" w:right="441" w:rightChars="0" w:firstLine="516"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eastAsia="zh-CN"/>
              </w:rPr>
            </w:pPr>
            <w:r>
              <w:rPr>
                <w:rFonts w:hint="eastAsia" w:ascii="宋体" w:hAnsi="宋体" w:eastAsia="宋体" w:cs="宋体"/>
                <w:color w:val="auto"/>
                <w:spacing w:val="9"/>
                <w:sz w:val="24"/>
                <w:szCs w:val="24"/>
              </w:rPr>
              <w:t>仅对室外埋地电缆故障点检测及专业检查。应</w:t>
            </w:r>
            <w:r>
              <w:rPr>
                <w:rFonts w:hint="eastAsia" w:ascii="宋体" w:hAnsi="宋体" w:eastAsia="宋体" w:cs="宋体"/>
                <w:color w:val="auto"/>
                <w:spacing w:val="8"/>
                <w:sz w:val="24"/>
                <w:szCs w:val="24"/>
              </w:rPr>
              <w:t>甲方要</w:t>
            </w:r>
            <w:r>
              <w:rPr>
                <w:rFonts w:hint="eastAsia" w:ascii="宋体" w:hAnsi="宋体" w:eastAsia="宋体" w:cs="宋体"/>
                <w:color w:val="auto"/>
                <w:spacing w:val="10"/>
                <w:sz w:val="24"/>
                <w:szCs w:val="24"/>
              </w:rPr>
              <w:t>求检修的，需进行协商收取合理维修费用</w:t>
            </w:r>
            <w:r>
              <w:rPr>
                <w:rFonts w:hint="eastAsia" w:ascii="宋体" w:hAnsi="宋体" w:eastAsia="宋体" w:cs="宋体"/>
                <w:color w:val="auto"/>
                <w:spacing w:val="10"/>
                <w:sz w:val="24"/>
                <w:szCs w:val="24"/>
                <w:lang w:eastAsia="zh-CN"/>
              </w:rPr>
              <w:t>。</w:t>
            </w:r>
          </w:p>
        </w:tc>
      </w:tr>
      <w:tr w14:paraId="7257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072EB4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restart"/>
            <w:vAlign w:val="center"/>
          </w:tcPr>
          <w:p w14:paraId="71B297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618"/>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常规巡检服务</w:t>
            </w:r>
          </w:p>
        </w:tc>
        <w:tc>
          <w:tcPr>
            <w:tcW w:w="3073" w:type="pct"/>
            <w:shd w:val="clear" w:color="auto" w:fill="auto"/>
            <w:vAlign w:val="top"/>
          </w:tcPr>
          <w:p w14:paraId="4A2048B1">
            <w:pPr>
              <w:keepNext w:val="0"/>
              <w:keepLines w:val="0"/>
              <w:pageBreakBefore w:val="0"/>
              <w:widowControl w:val="0"/>
              <w:kinsoku/>
              <w:wordWrap/>
              <w:overflowPunct/>
              <w:topLinePunct w:val="0"/>
              <w:autoSpaceDE/>
              <w:autoSpaceDN/>
              <w:bidi w:val="0"/>
              <w:adjustRightInd w:val="0"/>
              <w:snapToGrid w:val="0"/>
              <w:spacing w:before="124" w:line="320" w:lineRule="exact"/>
              <w:ind w:firstLine="512"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8"/>
                <w:sz w:val="24"/>
                <w:szCs w:val="24"/>
              </w:rPr>
              <w:t>定期每季度一次对甲方配电房巡视巡检服务，其中每</w:t>
            </w:r>
            <w:r>
              <w:rPr>
                <w:rFonts w:hint="eastAsia" w:ascii="宋体" w:hAnsi="宋体" w:eastAsia="宋体" w:cs="宋体"/>
                <w:color w:val="auto"/>
                <w:spacing w:val="11"/>
                <w:sz w:val="24"/>
                <w:szCs w:val="24"/>
              </w:rPr>
              <w:t>半年一次深度巡检，内容包括但不限于测温、热成像、</w:t>
            </w:r>
            <w:r>
              <w:rPr>
                <w:rFonts w:hint="eastAsia" w:ascii="宋体" w:hAnsi="宋体" w:eastAsia="宋体" w:cs="宋体"/>
                <w:color w:val="auto"/>
                <w:spacing w:val="4"/>
                <w:sz w:val="24"/>
                <w:szCs w:val="24"/>
              </w:rPr>
              <w:t>耐压/绝缘测试等</w:t>
            </w:r>
            <w:r>
              <w:rPr>
                <w:rFonts w:hint="eastAsia" w:ascii="宋体" w:hAnsi="宋体" w:eastAsia="宋体" w:cs="宋体"/>
                <w:color w:val="auto"/>
                <w:spacing w:val="7"/>
                <w:sz w:val="24"/>
                <w:szCs w:val="24"/>
              </w:rPr>
              <w:t>。</w:t>
            </w:r>
          </w:p>
        </w:tc>
      </w:tr>
      <w:tr w14:paraId="52C4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59DD1D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continue"/>
            <w:vAlign w:val="center"/>
          </w:tcPr>
          <w:p w14:paraId="449D198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3073" w:type="pct"/>
            <w:shd w:val="clear" w:color="auto" w:fill="auto"/>
            <w:vAlign w:val="top"/>
          </w:tcPr>
          <w:p w14:paraId="1BC82408">
            <w:pPr>
              <w:keepNext w:val="0"/>
              <w:keepLines w:val="0"/>
              <w:pageBreakBefore w:val="0"/>
              <w:widowControl w:val="0"/>
              <w:kinsoku/>
              <w:wordWrap/>
              <w:overflowPunct/>
              <w:topLinePunct w:val="0"/>
              <w:autoSpaceDE/>
              <w:autoSpaceDN/>
              <w:bidi w:val="0"/>
              <w:adjustRightInd w:val="0"/>
              <w:snapToGrid w:val="0"/>
              <w:spacing w:before="102" w:line="320" w:lineRule="exact"/>
              <w:ind w:left="183" w:leftChars="0" w:right="442" w:rightChars="0" w:firstLine="516"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9"/>
                <w:sz w:val="24"/>
                <w:szCs w:val="24"/>
              </w:rPr>
              <w:t>对配电房内的高低压电气设备进行常</w:t>
            </w:r>
            <w:r>
              <w:rPr>
                <w:rFonts w:hint="eastAsia" w:ascii="宋体" w:hAnsi="宋体" w:eastAsia="宋体" w:cs="宋体"/>
                <w:color w:val="auto"/>
                <w:spacing w:val="9"/>
                <w:sz w:val="24"/>
                <w:szCs w:val="24"/>
                <w:lang w:eastAsia="zh-CN"/>
              </w:rPr>
              <w:t>规</w:t>
            </w:r>
            <w:r>
              <w:rPr>
                <w:rFonts w:hint="eastAsia" w:ascii="宋体" w:hAnsi="宋体" w:eastAsia="宋体" w:cs="宋体"/>
                <w:color w:val="auto"/>
                <w:spacing w:val="9"/>
                <w:sz w:val="24"/>
                <w:szCs w:val="24"/>
              </w:rPr>
              <w:t>必要</w:t>
            </w:r>
            <w:r>
              <w:rPr>
                <w:rFonts w:hint="eastAsia" w:ascii="宋体" w:hAnsi="宋体" w:eastAsia="宋体" w:cs="宋体"/>
                <w:color w:val="auto"/>
                <w:spacing w:val="8"/>
                <w:sz w:val="24"/>
                <w:szCs w:val="24"/>
              </w:rPr>
              <w:t>检查，记</w:t>
            </w:r>
            <w:r>
              <w:rPr>
                <w:rFonts w:hint="eastAsia" w:ascii="宋体" w:hAnsi="宋体" w:eastAsia="宋体" w:cs="宋体"/>
                <w:color w:val="auto"/>
                <w:spacing w:val="10"/>
                <w:sz w:val="24"/>
                <w:szCs w:val="24"/>
              </w:rPr>
              <w:t>录用电情况并进行分析，排除故障和隐患</w:t>
            </w:r>
          </w:p>
        </w:tc>
      </w:tr>
      <w:tr w14:paraId="727C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430623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continue"/>
            <w:vAlign w:val="center"/>
          </w:tcPr>
          <w:p w14:paraId="5F93C3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3073" w:type="pct"/>
            <w:shd w:val="clear" w:color="auto" w:fill="auto"/>
            <w:vAlign w:val="top"/>
          </w:tcPr>
          <w:p w14:paraId="65EC4AB5">
            <w:pPr>
              <w:keepNext w:val="0"/>
              <w:keepLines w:val="0"/>
              <w:pageBreakBefore w:val="0"/>
              <w:widowControl w:val="0"/>
              <w:kinsoku/>
              <w:wordWrap/>
              <w:overflowPunct/>
              <w:topLinePunct w:val="0"/>
              <w:autoSpaceDE/>
              <w:autoSpaceDN/>
              <w:bidi w:val="0"/>
              <w:adjustRightInd w:val="0"/>
              <w:snapToGrid w:val="0"/>
              <w:spacing w:before="89" w:line="320" w:lineRule="exact"/>
              <w:ind w:left="183" w:leftChars="0" w:right="823" w:rightChars="0" w:firstLine="512"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8"/>
                <w:sz w:val="24"/>
                <w:szCs w:val="24"/>
              </w:rPr>
              <w:t>以缺陷单形式书面向甲方反馈配电房巡视结果包括存在的电气缺陷和安全隐</w:t>
            </w:r>
            <w:bookmarkStart w:id="0" w:name="_GoBack"/>
            <w:bookmarkEnd w:id="0"/>
            <w:r>
              <w:rPr>
                <w:rFonts w:hint="eastAsia" w:ascii="宋体" w:hAnsi="宋体" w:eastAsia="宋体" w:cs="宋体"/>
                <w:color w:val="auto"/>
                <w:spacing w:val="8"/>
                <w:sz w:val="24"/>
                <w:szCs w:val="24"/>
              </w:rPr>
              <w:t>患等，并提供相应解决方案；</w:t>
            </w:r>
          </w:p>
        </w:tc>
      </w:tr>
      <w:tr w14:paraId="5E95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3FBCB5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restart"/>
            <w:vAlign w:val="center"/>
          </w:tcPr>
          <w:p w14:paraId="0E456B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264" w:firstLineChars="1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pacing w:val="12"/>
                <w:sz w:val="24"/>
                <w:szCs w:val="24"/>
              </w:rPr>
              <w:t>配合服务</w:t>
            </w:r>
          </w:p>
        </w:tc>
        <w:tc>
          <w:tcPr>
            <w:tcW w:w="3073" w:type="pct"/>
            <w:shd w:val="clear" w:color="auto" w:fill="auto"/>
            <w:vAlign w:val="top"/>
          </w:tcPr>
          <w:p w14:paraId="200CBDEE">
            <w:pPr>
              <w:keepNext w:val="0"/>
              <w:keepLines w:val="0"/>
              <w:pageBreakBefore w:val="0"/>
              <w:widowControl w:val="0"/>
              <w:kinsoku/>
              <w:wordWrap/>
              <w:overflowPunct/>
              <w:topLinePunct w:val="0"/>
              <w:autoSpaceDE/>
              <w:autoSpaceDN/>
              <w:bidi w:val="0"/>
              <w:adjustRightInd w:val="0"/>
              <w:snapToGrid w:val="0"/>
              <w:spacing w:before="322" w:line="320" w:lineRule="exact"/>
              <w:ind w:right="0" w:rightChars="0" w:firstLine="520"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10"/>
                <w:sz w:val="24"/>
                <w:szCs w:val="24"/>
              </w:rPr>
              <w:t>配合电网安全检查</w:t>
            </w:r>
          </w:p>
        </w:tc>
      </w:tr>
      <w:tr w14:paraId="20F2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3069CA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Merge w:val="continue"/>
            <w:vAlign w:val="center"/>
          </w:tcPr>
          <w:p w14:paraId="6C84A74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3073" w:type="pct"/>
            <w:shd w:val="clear" w:color="auto" w:fill="auto"/>
            <w:vAlign w:val="top"/>
          </w:tcPr>
          <w:p w14:paraId="26C8FF83">
            <w:pPr>
              <w:keepNext w:val="0"/>
              <w:keepLines w:val="0"/>
              <w:pageBreakBefore w:val="0"/>
              <w:widowControl w:val="0"/>
              <w:kinsoku/>
              <w:wordWrap/>
              <w:overflowPunct/>
              <w:topLinePunct w:val="0"/>
              <w:autoSpaceDE/>
              <w:autoSpaceDN/>
              <w:bidi w:val="0"/>
              <w:adjustRightInd w:val="0"/>
              <w:snapToGrid w:val="0"/>
              <w:spacing w:before="105" w:line="320" w:lineRule="exact"/>
              <w:ind w:left="394" w:leftChars="164" w:right="445" w:rightChars="0" w:firstLine="520"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10"/>
                <w:sz w:val="24"/>
                <w:szCs w:val="24"/>
              </w:rPr>
              <w:t>提供电力技术支持服务，有必要时通过电费账单对用</w:t>
            </w:r>
            <w:r>
              <w:rPr>
                <w:rFonts w:hint="eastAsia" w:ascii="宋体" w:hAnsi="宋体" w:eastAsia="宋体" w:cs="宋体"/>
                <w:color w:val="auto"/>
                <w:spacing w:val="8"/>
                <w:sz w:val="24"/>
                <w:szCs w:val="24"/>
              </w:rPr>
              <w:t>电情况进行分析，查找不合理用电等情况；应对甲方</w:t>
            </w:r>
            <w:r>
              <w:rPr>
                <w:rFonts w:hint="eastAsia" w:ascii="宋体" w:hAnsi="宋体" w:eastAsia="宋体" w:cs="宋体"/>
                <w:color w:val="auto"/>
                <w:spacing w:val="8"/>
                <w:sz w:val="24"/>
                <w:szCs w:val="24"/>
                <w:lang w:eastAsia="zh-CN"/>
              </w:rPr>
              <w:t>不</w:t>
            </w:r>
            <w:r>
              <w:rPr>
                <w:rFonts w:hint="eastAsia" w:ascii="宋体" w:hAnsi="宋体" w:eastAsia="宋体" w:cs="宋体"/>
                <w:color w:val="auto"/>
                <w:spacing w:val="8"/>
                <w:sz w:val="24"/>
                <w:szCs w:val="24"/>
              </w:rPr>
              <w:t>额外</w:t>
            </w:r>
            <w:r>
              <w:rPr>
                <w:rFonts w:hint="eastAsia" w:ascii="宋体" w:hAnsi="宋体" w:eastAsia="宋体" w:cs="宋体"/>
                <w:color w:val="auto"/>
                <w:spacing w:val="8"/>
                <w:sz w:val="24"/>
                <w:szCs w:val="24"/>
                <w:lang w:eastAsia="zh-CN"/>
              </w:rPr>
              <w:t>要求</w:t>
            </w:r>
            <w:r>
              <w:rPr>
                <w:rFonts w:hint="eastAsia" w:ascii="宋体" w:hAnsi="宋体" w:eastAsia="宋体" w:cs="宋体"/>
                <w:color w:val="auto"/>
                <w:spacing w:val="8"/>
                <w:sz w:val="24"/>
                <w:szCs w:val="24"/>
              </w:rPr>
              <w:t>收取必要费用。</w:t>
            </w:r>
          </w:p>
        </w:tc>
      </w:tr>
      <w:tr w14:paraId="1A7D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restart"/>
            <w:vAlign w:val="center"/>
          </w:tcPr>
          <w:p w14:paraId="620313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264" w:firstLineChars="100"/>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pacing w:val="12"/>
                <w:sz w:val="24"/>
                <w:szCs w:val="24"/>
              </w:rPr>
              <w:t>检测服务</w:t>
            </w:r>
          </w:p>
        </w:tc>
        <w:tc>
          <w:tcPr>
            <w:tcW w:w="971" w:type="pct"/>
            <w:vAlign w:val="center"/>
          </w:tcPr>
          <w:p w14:paraId="1F8AFE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618"/>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pacing w:val="7"/>
                <w:sz w:val="24"/>
                <w:szCs w:val="24"/>
              </w:rPr>
              <w:t>预防性试验</w:t>
            </w:r>
          </w:p>
        </w:tc>
        <w:tc>
          <w:tcPr>
            <w:tcW w:w="3073" w:type="pct"/>
            <w:shd w:val="clear" w:color="auto" w:fill="auto"/>
            <w:vAlign w:val="top"/>
          </w:tcPr>
          <w:p w14:paraId="35C54F4F">
            <w:pPr>
              <w:keepNext w:val="0"/>
              <w:keepLines w:val="0"/>
              <w:pageBreakBefore w:val="0"/>
              <w:widowControl w:val="0"/>
              <w:kinsoku/>
              <w:wordWrap/>
              <w:overflowPunct/>
              <w:topLinePunct w:val="0"/>
              <w:autoSpaceDE/>
              <w:autoSpaceDN/>
              <w:bidi w:val="0"/>
              <w:adjustRightInd w:val="0"/>
              <w:snapToGrid w:val="0"/>
              <w:spacing w:before="90" w:line="320" w:lineRule="exact"/>
              <w:ind w:right="823" w:firstLine="512" w:firstLineChars="200"/>
              <w:jc w:val="left"/>
              <w:textAlignment w:val="auto"/>
              <w:rPr>
                <w:rFonts w:hint="eastAsia" w:ascii="宋体" w:hAnsi="宋体" w:eastAsia="宋体" w:cs="宋体"/>
                <w:color w:val="auto"/>
                <w:spacing w:val="0"/>
                <w:w w:val="100"/>
                <w:kern w:val="2"/>
                <w:position w:val="0"/>
                <w:sz w:val="24"/>
                <w:szCs w:val="24"/>
                <w:u w:val="none" w:color="000000"/>
                <w:shd w:val="clear" w:color="auto" w:fill="auto"/>
                <w:vertAlign w:val="baseline"/>
                <w:lang w:val="en-US"/>
              </w:rPr>
            </w:pPr>
            <w:r>
              <w:rPr>
                <w:rFonts w:hint="eastAsia" w:ascii="宋体" w:hAnsi="宋体" w:eastAsia="宋体" w:cs="宋体"/>
                <w:color w:val="auto"/>
                <w:spacing w:val="8"/>
                <w:sz w:val="24"/>
                <w:szCs w:val="24"/>
              </w:rPr>
              <w:t>随主合同有效期内为高压设备免费提供一次预防性试验，并出具报告</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2年一次</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35</w:t>
            </w:r>
            <w:r>
              <w:rPr>
                <w:rFonts w:hint="eastAsia" w:ascii="宋体" w:hAnsi="宋体" w:eastAsia="宋体" w:cs="宋体"/>
                <w:color w:val="auto"/>
                <w:sz w:val="24"/>
                <w:szCs w:val="24"/>
              </w:rPr>
              <w:t>KV</w:t>
            </w:r>
            <w:r>
              <w:rPr>
                <w:rFonts w:hint="eastAsia" w:ascii="宋体" w:hAnsi="宋体" w:eastAsia="宋体" w:cs="宋体"/>
                <w:color w:val="auto"/>
                <w:spacing w:val="8"/>
                <w:sz w:val="24"/>
                <w:szCs w:val="24"/>
              </w:rPr>
              <w:t>电压等级。乙方提供的技术方案及检测报告知识产权</w:t>
            </w:r>
            <w:r>
              <w:rPr>
                <w:rFonts w:hint="eastAsia" w:ascii="宋体" w:hAnsi="宋体" w:eastAsia="宋体" w:cs="宋体"/>
                <w:color w:val="auto"/>
                <w:spacing w:val="7"/>
                <w:sz w:val="24"/>
                <w:szCs w:val="24"/>
              </w:rPr>
              <w:t>归乙方所有，未经许可不得对外披露：该报</w:t>
            </w:r>
            <w:r>
              <w:rPr>
                <w:rFonts w:hint="eastAsia" w:ascii="宋体" w:hAnsi="宋体" w:eastAsia="宋体" w:cs="宋体"/>
                <w:color w:val="auto"/>
                <w:spacing w:val="6"/>
                <w:sz w:val="24"/>
                <w:szCs w:val="24"/>
              </w:rPr>
              <w:t>告仅供甲</w:t>
            </w:r>
            <w:r>
              <w:rPr>
                <w:rFonts w:hint="eastAsia" w:ascii="宋体" w:hAnsi="宋体" w:eastAsia="宋体" w:cs="宋体"/>
                <w:color w:val="auto"/>
                <w:spacing w:val="8"/>
                <w:sz w:val="24"/>
                <w:szCs w:val="24"/>
              </w:rPr>
              <w:t>方参考，仅限查看变压器是否可能正常。甲方利用此</w:t>
            </w:r>
            <w:r>
              <w:rPr>
                <w:rFonts w:hint="eastAsia" w:ascii="宋体" w:hAnsi="宋体" w:eastAsia="宋体" w:cs="宋体"/>
                <w:color w:val="auto"/>
                <w:spacing w:val="5"/>
                <w:sz w:val="24"/>
                <w:szCs w:val="24"/>
              </w:rPr>
              <w:t xml:space="preserve">报告做其他用途，引起的损失，乙方不负任何责任。 </w:t>
            </w:r>
            <w:r>
              <w:rPr>
                <w:rFonts w:hint="eastAsia" w:ascii="宋体" w:hAnsi="宋体" w:eastAsia="宋体" w:cs="宋体"/>
                <w:color w:val="auto"/>
                <w:spacing w:val="7"/>
                <w:sz w:val="24"/>
                <w:szCs w:val="24"/>
              </w:rPr>
              <w:t>应甲方额外要报告的，协商收取必要费用</w:t>
            </w:r>
          </w:p>
        </w:tc>
      </w:tr>
      <w:tr w14:paraId="43E5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vAlign w:val="center"/>
          </w:tcPr>
          <w:p w14:paraId="7E2BC88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eastAsia="宋体" w:cs="宋体"/>
                <w:color w:val="auto"/>
                <w:sz w:val="24"/>
                <w:szCs w:val="24"/>
                <w:vertAlign w:val="baseline"/>
              </w:rPr>
            </w:pPr>
          </w:p>
        </w:tc>
        <w:tc>
          <w:tcPr>
            <w:tcW w:w="971" w:type="pct"/>
            <w:vAlign w:val="center"/>
          </w:tcPr>
          <w:p w14:paraId="4E9215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val="0"/>
              <w:snapToGrid w:val="0"/>
              <w:spacing w:line="320" w:lineRule="exact"/>
              <w:ind w:firstLine="618"/>
              <w:jc w:val="left"/>
              <w:textAlignment w:val="auto"/>
              <w:rPr>
                <w:rFonts w:hint="eastAsia" w:ascii="宋体" w:hAnsi="宋体" w:eastAsia="宋体" w:cs="宋体"/>
                <w:color w:val="auto"/>
                <w:sz w:val="24"/>
                <w:szCs w:val="24"/>
                <w:vertAlign w:val="baseline"/>
              </w:rPr>
            </w:pPr>
            <w:r>
              <w:rPr>
                <w:rFonts w:hint="eastAsia" w:ascii="宋体" w:hAnsi="宋体" w:eastAsia="宋体" w:cs="宋体"/>
                <w:color w:val="auto"/>
                <w:spacing w:val="9"/>
                <w:sz w:val="24"/>
                <w:szCs w:val="24"/>
              </w:rPr>
              <w:t>安全工器具检测</w:t>
            </w:r>
          </w:p>
        </w:tc>
        <w:tc>
          <w:tcPr>
            <w:tcW w:w="3073" w:type="pct"/>
            <w:vAlign w:val="center"/>
          </w:tcPr>
          <w:p w14:paraId="4B1C0C3B">
            <w:pPr>
              <w:keepNext w:val="0"/>
              <w:keepLines w:val="0"/>
              <w:pageBreakBefore w:val="0"/>
              <w:widowControl w:val="0"/>
              <w:kinsoku/>
              <w:wordWrap/>
              <w:overflowPunct/>
              <w:topLinePunct w:val="0"/>
              <w:autoSpaceDE/>
              <w:autoSpaceDN/>
              <w:bidi w:val="0"/>
              <w:adjustRightInd w:val="0"/>
              <w:snapToGrid w:val="0"/>
              <w:spacing w:before="126" w:line="320" w:lineRule="exact"/>
              <w:ind w:firstLine="512" w:firstLineChars="200"/>
              <w:jc w:val="left"/>
              <w:textAlignment w:val="auto"/>
              <w:rPr>
                <w:rFonts w:hint="eastAsia" w:ascii="宋体" w:hAnsi="宋体" w:eastAsia="宋体" w:cs="宋体"/>
                <w:color w:val="auto"/>
                <w:sz w:val="24"/>
                <w:szCs w:val="24"/>
                <w:vertAlign w:val="baseline"/>
                <w:lang w:eastAsia="zh-CN"/>
              </w:rPr>
            </w:pPr>
            <w:r>
              <w:rPr>
                <w:rFonts w:hint="eastAsia" w:ascii="宋体" w:hAnsi="宋体" w:eastAsia="宋体" w:cs="宋体"/>
                <w:color w:val="auto"/>
                <w:spacing w:val="8"/>
                <w:sz w:val="24"/>
                <w:szCs w:val="24"/>
              </w:rPr>
              <w:t>提供工器具定期检测服务，并出具报告</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1年两次</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5"/>
                <w:sz w:val="24"/>
                <w:szCs w:val="24"/>
              </w:rPr>
              <w:t>。乙方提供的技术方案及检测报告知识</w:t>
            </w:r>
            <w:r>
              <w:rPr>
                <w:rFonts w:hint="eastAsia" w:ascii="宋体" w:hAnsi="宋体" w:eastAsia="宋体" w:cs="宋体"/>
                <w:color w:val="auto"/>
                <w:spacing w:val="6"/>
                <w:sz w:val="24"/>
                <w:szCs w:val="24"/>
              </w:rPr>
              <w:t>产权归乙方所有，未经许可不得对外披露，</w:t>
            </w:r>
            <w:r>
              <w:rPr>
                <w:rFonts w:hint="eastAsia" w:ascii="宋体" w:hAnsi="宋体" w:eastAsia="宋体" w:cs="宋体"/>
                <w:color w:val="auto"/>
                <w:spacing w:val="5"/>
                <w:sz w:val="24"/>
                <w:szCs w:val="24"/>
              </w:rPr>
              <w:t>该报告仅</w:t>
            </w:r>
            <w:r>
              <w:rPr>
                <w:rFonts w:hint="eastAsia" w:ascii="宋体" w:hAnsi="宋体" w:eastAsia="宋体" w:cs="宋体"/>
                <w:color w:val="auto"/>
                <w:spacing w:val="4"/>
                <w:sz w:val="24"/>
                <w:szCs w:val="24"/>
              </w:rPr>
              <w:t>供甲方参考，仅限查看工器具有无可能、是否正常。</w:t>
            </w:r>
            <w:r>
              <w:rPr>
                <w:rFonts w:hint="eastAsia" w:ascii="宋体" w:hAnsi="宋体" w:eastAsia="宋体" w:cs="宋体"/>
                <w:color w:val="auto"/>
                <w:spacing w:val="15"/>
                <w:sz w:val="24"/>
                <w:szCs w:val="24"/>
              </w:rPr>
              <w:t xml:space="preserve"> </w:t>
            </w:r>
            <w:r>
              <w:rPr>
                <w:rFonts w:hint="eastAsia" w:ascii="宋体" w:hAnsi="宋体" w:eastAsia="宋体" w:cs="宋体"/>
                <w:color w:val="auto"/>
                <w:spacing w:val="7"/>
                <w:sz w:val="24"/>
                <w:szCs w:val="24"/>
              </w:rPr>
              <w:t>甲方利用此报告做其他用途，引起的损失，乙方不负</w:t>
            </w:r>
            <w:r>
              <w:rPr>
                <w:rFonts w:hint="eastAsia" w:ascii="宋体" w:hAnsi="宋体" w:eastAsia="宋体" w:cs="宋体"/>
                <w:color w:val="auto"/>
                <w:spacing w:val="5"/>
                <w:sz w:val="24"/>
                <w:szCs w:val="24"/>
              </w:rPr>
              <w:t>任何责任</w:t>
            </w:r>
            <w:r>
              <w:rPr>
                <w:rFonts w:hint="eastAsia" w:ascii="宋体" w:hAnsi="宋体" w:eastAsia="宋体" w:cs="宋体"/>
                <w:color w:val="auto"/>
                <w:spacing w:val="5"/>
                <w:sz w:val="24"/>
                <w:szCs w:val="24"/>
                <w:lang w:eastAsia="zh-CN"/>
              </w:rPr>
              <w:t>。</w:t>
            </w:r>
          </w:p>
        </w:tc>
      </w:tr>
    </w:tbl>
    <w:p w14:paraId="756306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93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2025-12-03T02:28:30Z</dcterms:created>
  <dc:creator>Administrator</dc:creator>
  <cp:lastModifiedBy>符号</cp:lastModifiedBy>
  <dcterms:modified xsi:type="dcterms:W3CDTF">2025-12-03T02:29:45Z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eyJoZGlkIjoiM2Y2MGI1YzgzYTQxMWFhM2UwYWIxMTI3OGJhMWI2OTEiLCJ1c2VySWQiOiIxMTc1MDcyNTUwIn0=</vt:lpwstr>
  </property>
  <property fmtid="{D5CDD505-2E9C-101B-9397-08002B2CF9AE}" pid="4" name="ICV">
    <vt:lpwstr>D060C8900B7C48588F913210DE681766_12</vt:lpwstr>
  </property>
</Properties>
</file>