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3BD12">
      <w:pPr>
        <w:keepNext w:val="0"/>
        <w:keepLines w:val="0"/>
        <w:pageBreakBefore w:val="0"/>
        <w:widowControl w:val="0"/>
        <w:kinsoku/>
        <w:wordWrap/>
        <w:overflowPunct/>
        <w:topLinePunct w:val="0"/>
        <w:autoSpaceDE/>
        <w:autoSpaceDN/>
        <w:bidi w:val="0"/>
        <w:adjustRightInd/>
        <w:snapToGrid/>
        <w:spacing w:before="313" w:beforeLines="100" w:after="156" w:afterLines="50" w:line="440" w:lineRule="exact"/>
        <w:ind w:firstLine="883" w:firstLineChars="200"/>
        <w:jc w:val="center"/>
        <w:textAlignment w:val="auto"/>
        <w:rPr>
          <w:rFonts w:hint="default" w:eastAsia="宋体"/>
          <w:color w:val="auto"/>
          <w:highlight w:val="none"/>
          <w:lang w:val="en-US" w:eastAsia="zh-CN"/>
        </w:rPr>
      </w:pPr>
      <w:r>
        <w:rPr>
          <w:rFonts w:hint="eastAsia" w:ascii="宋体" w:hAnsi="宋体" w:cs="宋体"/>
          <w:b/>
          <w:color w:val="auto"/>
          <w:sz w:val="44"/>
          <w:szCs w:val="44"/>
          <w:highlight w:val="none"/>
        </w:rPr>
        <w:t>用户需求书</w:t>
      </w:r>
    </w:p>
    <w:p w14:paraId="6F52767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rtl w:val="0"/>
          <w:lang w:val="en-US" w:eastAsia="zh-CN"/>
        </w:rPr>
      </w:pPr>
      <w:r>
        <w:rPr>
          <w:rFonts w:hint="eastAsia" w:ascii="宋体" w:hAnsi="宋体" w:eastAsia="宋体" w:cs="宋体"/>
          <w:b/>
          <w:bCs/>
          <w:color w:val="auto"/>
          <w:sz w:val="24"/>
          <w:szCs w:val="24"/>
          <w:highlight w:val="none"/>
          <w:rtl w:val="0"/>
          <w:lang w:val="en-US" w:eastAsia="zh-CN"/>
        </w:rPr>
        <w:t>一、项目概况</w:t>
      </w:r>
    </w:p>
    <w:p w14:paraId="56D251E6">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rPr>
        <w:t>1</w:t>
      </w:r>
      <w:r>
        <w:rPr>
          <w:rFonts w:hint="eastAsia" w:ascii="宋体" w:hAnsi="宋体" w:cs="宋体"/>
          <w:color w:val="auto"/>
          <w:kern w:val="28"/>
          <w:sz w:val="24"/>
          <w:szCs w:val="24"/>
          <w:highlight w:val="none"/>
          <w:lang w:val="en-US" w:eastAsia="zh-CN"/>
        </w:rPr>
        <w:t>.</w:t>
      </w:r>
      <w:r>
        <w:rPr>
          <w:rFonts w:hint="eastAsia" w:ascii="宋体" w:hAnsi="宋体" w:eastAsia="宋体" w:cs="宋体"/>
          <w:color w:val="auto"/>
          <w:kern w:val="28"/>
          <w:sz w:val="24"/>
          <w:szCs w:val="24"/>
          <w:highlight w:val="none"/>
        </w:rPr>
        <w:t>采购单位：</w:t>
      </w:r>
      <w:r>
        <w:rPr>
          <w:rFonts w:hint="eastAsia" w:ascii="宋体" w:hAnsi="宋体" w:eastAsia="宋体" w:cs="宋体"/>
          <w:color w:val="auto"/>
          <w:kern w:val="28"/>
          <w:sz w:val="24"/>
          <w:szCs w:val="24"/>
          <w:highlight w:val="none"/>
          <w:lang w:val="en-US" w:eastAsia="zh-CN"/>
        </w:rPr>
        <w:t>海南西部中心医院</w:t>
      </w:r>
    </w:p>
    <w:p w14:paraId="21E9E4CE">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rPr>
        <w:t>2</w:t>
      </w:r>
      <w:r>
        <w:rPr>
          <w:rFonts w:hint="eastAsia" w:ascii="宋体" w:hAnsi="宋体" w:cs="宋体"/>
          <w:color w:val="auto"/>
          <w:kern w:val="28"/>
          <w:sz w:val="24"/>
          <w:szCs w:val="24"/>
          <w:highlight w:val="none"/>
          <w:lang w:val="en-US" w:eastAsia="zh-CN"/>
        </w:rPr>
        <w:t>.</w:t>
      </w:r>
      <w:r>
        <w:rPr>
          <w:rFonts w:hint="eastAsia" w:ascii="宋体" w:hAnsi="宋体" w:eastAsia="宋体" w:cs="宋体"/>
          <w:color w:val="auto"/>
          <w:kern w:val="28"/>
          <w:sz w:val="24"/>
          <w:szCs w:val="24"/>
          <w:highlight w:val="none"/>
        </w:rPr>
        <w:t>项目名称：</w:t>
      </w:r>
      <w:r>
        <w:rPr>
          <w:rFonts w:hint="eastAsia" w:ascii="宋体" w:hAnsi="宋体" w:eastAsia="宋体" w:cs="宋体"/>
          <w:color w:val="auto"/>
          <w:kern w:val="28"/>
          <w:sz w:val="24"/>
          <w:szCs w:val="24"/>
          <w:highlight w:val="none"/>
          <w:lang w:eastAsia="zh-CN"/>
        </w:rPr>
        <w:t>电力市场化交易项目</w:t>
      </w:r>
    </w:p>
    <w:p w14:paraId="6596E6C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3</w:t>
      </w:r>
      <w:r>
        <w:rPr>
          <w:rFonts w:hint="eastAsia" w:ascii="宋体" w:hAnsi="宋体" w:cs="宋体"/>
          <w:color w:val="auto"/>
          <w:kern w:val="28"/>
          <w:sz w:val="24"/>
          <w:szCs w:val="24"/>
          <w:highlight w:val="none"/>
          <w:lang w:val="en-US" w:eastAsia="zh-CN"/>
        </w:rPr>
        <w:t>.</w:t>
      </w:r>
      <w:r>
        <w:rPr>
          <w:rFonts w:hint="eastAsia" w:ascii="宋体" w:hAnsi="宋体" w:eastAsia="宋体" w:cs="宋体"/>
          <w:color w:val="auto"/>
          <w:kern w:val="28"/>
          <w:sz w:val="24"/>
          <w:szCs w:val="24"/>
          <w:highlight w:val="none"/>
        </w:rPr>
        <w:t>采购预算：</w:t>
      </w:r>
      <w:r>
        <w:rPr>
          <w:rFonts w:hint="eastAsia" w:ascii="宋体" w:hAnsi="宋体" w:eastAsia="宋体" w:cs="宋体"/>
          <w:color w:val="auto"/>
          <w:kern w:val="28"/>
          <w:sz w:val="24"/>
          <w:szCs w:val="24"/>
          <w:highlight w:val="none"/>
          <w:lang w:val="en-US" w:eastAsia="zh-CN"/>
        </w:rPr>
        <w:t>0.475元/千瓦时</w:t>
      </w:r>
    </w:p>
    <w:p w14:paraId="202D88A6">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4</w:t>
      </w:r>
      <w:r>
        <w:rPr>
          <w:rFonts w:hint="eastAsia" w:ascii="宋体" w:hAnsi="宋体" w:cs="宋体"/>
          <w:color w:val="auto"/>
          <w:kern w:val="28"/>
          <w:sz w:val="24"/>
          <w:szCs w:val="24"/>
          <w:highlight w:val="none"/>
          <w:lang w:val="en-US" w:eastAsia="zh-CN"/>
        </w:rPr>
        <w:t>.</w:t>
      </w:r>
      <w:r>
        <w:rPr>
          <w:rFonts w:hint="eastAsia" w:ascii="宋体" w:hAnsi="宋体" w:eastAsia="宋体" w:cs="宋体"/>
          <w:color w:val="auto"/>
          <w:kern w:val="28"/>
          <w:sz w:val="24"/>
          <w:szCs w:val="24"/>
          <w:highlight w:val="none"/>
        </w:rPr>
        <w:t>最高限价：</w:t>
      </w:r>
      <w:r>
        <w:rPr>
          <w:rFonts w:hint="eastAsia" w:ascii="宋体" w:hAnsi="宋体" w:eastAsia="宋体" w:cs="宋体"/>
          <w:color w:val="auto"/>
          <w:kern w:val="28"/>
          <w:sz w:val="24"/>
          <w:szCs w:val="24"/>
          <w:highlight w:val="none"/>
          <w:lang w:val="en-US" w:eastAsia="zh-CN"/>
        </w:rPr>
        <w:t>0.475元/千瓦时</w:t>
      </w:r>
    </w:p>
    <w:p w14:paraId="44E205A2">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注：超出采购预算金额（最高限价）的报价，按无效报价处理。</w:t>
      </w:r>
      <w:r>
        <w:rPr>
          <w:rFonts w:hint="eastAsia" w:ascii="宋体" w:hAnsi="宋体" w:eastAsia="宋体" w:cs="宋体"/>
          <w:color w:val="auto"/>
          <w:kern w:val="28"/>
          <w:sz w:val="24"/>
          <w:szCs w:val="24"/>
          <w:highlight w:val="none"/>
          <w:lang w:eastAsia="zh-CN"/>
        </w:rPr>
        <w:t>该预算金额</w:t>
      </w:r>
      <w:r>
        <w:rPr>
          <w:rFonts w:hint="eastAsia" w:ascii="宋体" w:hAnsi="宋体" w:eastAsia="宋体" w:cs="宋体"/>
          <w:color w:val="auto"/>
          <w:kern w:val="28"/>
          <w:sz w:val="24"/>
          <w:szCs w:val="24"/>
          <w:highlight w:val="none"/>
          <w:lang w:val="en-US" w:eastAsia="zh-CN"/>
        </w:rPr>
        <w:t>仅约定电能量电费（含税），非用户最终到户电费，该费用不包括上网环节线损费用、输配电费、系统运行费用、政府性基金及附加等。</w:t>
      </w:r>
    </w:p>
    <w:p w14:paraId="6A3E21C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5</w:t>
      </w:r>
      <w:r>
        <w:rPr>
          <w:rFonts w:hint="eastAsia" w:ascii="宋体" w:hAnsi="宋体" w:cs="宋体"/>
          <w:color w:val="auto"/>
          <w:kern w:val="28"/>
          <w:sz w:val="24"/>
          <w:szCs w:val="24"/>
          <w:highlight w:val="none"/>
          <w:lang w:val="en-US" w:eastAsia="zh-CN"/>
        </w:rPr>
        <w:t>.</w:t>
      </w:r>
      <w:r>
        <w:rPr>
          <w:rFonts w:hint="eastAsia" w:ascii="宋体" w:hAnsi="宋体" w:eastAsia="宋体" w:cs="宋体"/>
          <w:color w:val="auto"/>
          <w:kern w:val="28"/>
          <w:sz w:val="24"/>
          <w:szCs w:val="24"/>
          <w:highlight w:val="none"/>
        </w:rPr>
        <w:t>本项目分包情况：一批不分包</w:t>
      </w:r>
    </w:p>
    <w:p w14:paraId="4EA917CE">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6</w:t>
      </w:r>
      <w:r>
        <w:rPr>
          <w:rFonts w:hint="eastAsia" w:ascii="宋体" w:hAnsi="宋体" w:cs="宋体"/>
          <w:color w:val="auto"/>
          <w:kern w:val="28"/>
          <w:sz w:val="24"/>
          <w:szCs w:val="24"/>
          <w:highlight w:val="none"/>
          <w:lang w:val="en-US" w:eastAsia="zh-CN"/>
        </w:rPr>
        <w:t>.</w:t>
      </w:r>
      <w:r>
        <w:rPr>
          <w:rFonts w:hint="eastAsia" w:ascii="宋体" w:hAnsi="宋体" w:eastAsia="宋体" w:cs="宋体"/>
          <w:color w:val="auto"/>
          <w:kern w:val="28"/>
          <w:sz w:val="24"/>
          <w:szCs w:val="24"/>
          <w:highlight w:val="none"/>
          <w:lang w:val="en-US" w:eastAsia="zh-CN"/>
        </w:rPr>
        <w:t>合同履行期限：</w:t>
      </w:r>
      <w:r>
        <w:rPr>
          <w:rFonts w:hint="eastAsia" w:ascii="宋体" w:hAnsi="宋体" w:eastAsia="宋体" w:cs="宋体"/>
          <w:color w:val="auto"/>
          <w:kern w:val="28"/>
          <w:sz w:val="24"/>
          <w:szCs w:val="24"/>
          <w:highlight w:val="none"/>
          <w:rtl w:val="0"/>
          <w:lang w:val="zh-TW" w:eastAsia="zh-CN"/>
        </w:rPr>
        <w:t>合同签订生效之日起</w:t>
      </w:r>
      <w:r>
        <w:rPr>
          <w:rFonts w:hint="eastAsia" w:ascii="宋体" w:hAnsi="宋体" w:eastAsia="宋体" w:cs="宋体"/>
          <w:color w:val="auto"/>
          <w:kern w:val="28"/>
          <w:sz w:val="24"/>
          <w:szCs w:val="24"/>
          <w:highlight w:val="none"/>
          <w:rtl w:val="0"/>
          <w:lang w:val="en-US" w:eastAsia="zh-CN"/>
        </w:rPr>
        <w:t>1</w:t>
      </w:r>
      <w:r>
        <w:rPr>
          <w:rFonts w:hint="eastAsia" w:ascii="宋体" w:hAnsi="宋体" w:eastAsia="宋体" w:cs="宋体"/>
          <w:color w:val="auto"/>
          <w:kern w:val="28"/>
          <w:sz w:val="24"/>
          <w:szCs w:val="24"/>
          <w:highlight w:val="none"/>
          <w:rtl w:val="0"/>
          <w:lang w:val="zh-TW" w:eastAsia="zh-CN"/>
        </w:rPr>
        <w:t>年</w:t>
      </w:r>
    </w:p>
    <w:p w14:paraId="0FA5F0A5">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7</w:t>
      </w:r>
      <w:r>
        <w:rPr>
          <w:rFonts w:hint="eastAsia" w:ascii="宋体" w:hAnsi="宋体" w:cs="宋体"/>
          <w:color w:val="auto"/>
          <w:kern w:val="28"/>
          <w:sz w:val="24"/>
          <w:szCs w:val="24"/>
          <w:highlight w:val="none"/>
          <w:lang w:val="en-US" w:eastAsia="zh-CN"/>
        </w:rPr>
        <w:t>.</w:t>
      </w:r>
      <w:r>
        <w:rPr>
          <w:rFonts w:hint="eastAsia" w:ascii="宋体" w:hAnsi="宋体" w:eastAsia="宋体" w:cs="宋体"/>
          <w:color w:val="auto"/>
          <w:kern w:val="28"/>
          <w:sz w:val="24"/>
          <w:szCs w:val="24"/>
          <w:highlight w:val="none"/>
          <w:lang w:eastAsia="zh-CN"/>
        </w:rPr>
        <w:t>售后服务</w:t>
      </w:r>
      <w:r>
        <w:rPr>
          <w:rFonts w:hint="eastAsia" w:ascii="宋体" w:hAnsi="宋体" w:eastAsia="宋体" w:cs="宋体"/>
          <w:color w:val="auto"/>
          <w:kern w:val="28"/>
          <w:sz w:val="24"/>
          <w:szCs w:val="24"/>
          <w:highlight w:val="none"/>
        </w:rPr>
        <w:t>期限：</w:t>
      </w:r>
      <w:r>
        <w:rPr>
          <w:rFonts w:hint="eastAsia" w:ascii="宋体" w:hAnsi="宋体" w:eastAsia="宋体" w:cs="宋体"/>
          <w:color w:val="auto"/>
          <w:kern w:val="28"/>
          <w:sz w:val="24"/>
          <w:szCs w:val="24"/>
          <w:highlight w:val="none"/>
          <w:lang w:val="en-US" w:eastAsia="zh-CN"/>
        </w:rPr>
        <w:t>1</w:t>
      </w:r>
      <w:r>
        <w:rPr>
          <w:rFonts w:hint="eastAsia" w:ascii="宋体" w:hAnsi="宋体" w:eastAsia="宋体" w:cs="宋体"/>
          <w:color w:val="auto"/>
          <w:kern w:val="28"/>
          <w:sz w:val="24"/>
          <w:szCs w:val="24"/>
          <w:highlight w:val="none"/>
        </w:rPr>
        <w:t>年</w:t>
      </w:r>
    </w:p>
    <w:p w14:paraId="5A2FFCF1">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8</w:t>
      </w:r>
      <w:r>
        <w:rPr>
          <w:rFonts w:hint="eastAsia" w:ascii="宋体" w:hAnsi="宋体" w:cs="宋体"/>
          <w:color w:val="auto"/>
          <w:kern w:val="28"/>
          <w:sz w:val="24"/>
          <w:szCs w:val="24"/>
          <w:highlight w:val="none"/>
          <w:lang w:val="en-US" w:eastAsia="zh-CN"/>
        </w:rPr>
        <w:t>.</w:t>
      </w:r>
      <w:r>
        <w:rPr>
          <w:rFonts w:hint="eastAsia" w:ascii="宋体" w:hAnsi="宋体" w:eastAsia="宋体" w:cs="宋体"/>
          <w:color w:val="auto"/>
          <w:kern w:val="28"/>
          <w:sz w:val="24"/>
          <w:szCs w:val="24"/>
          <w:highlight w:val="none"/>
        </w:rPr>
        <w:t>服务地点：</w:t>
      </w:r>
      <w:r>
        <w:rPr>
          <w:rFonts w:hint="eastAsia" w:ascii="宋体" w:hAnsi="宋体" w:eastAsia="宋体" w:cs="宋体"/>
          <w:color w:val="auto"/>
          <w:kern w:val="28"/>
          <w:sz w:val="24"/>
          <w:szCs w:val="24"/>
          <w:highlight w:val="none"/>
          <w:lang w:val="en-US" w:eastAsia="zh-CN"/>
        </w:rPr>
        <w:t>海南西部中心医院</w:t>
      </w:r>
    </w:p>
    <w:p w14:paraId="59BC868C">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9</w:t>
      </w:r>
      <w:r>
        <w:rPr>
          <w:rFonts w:hint="eastAsia" w:ascii="宋体" w:hAnsi="宋体" w:cs="宋体"/>
          <w:color w:val="auto"/>
          <w:kern w:val="28"/>
          <w:sz w:val="24"/>
          <w:szCs w:val="24"/>
          <w:highlight w:val="none"/>
          <w:lang w:val="en-US" w:eastAsia="zh-CN"/>
        </w:rPr>
        <w:t>.</w:t>
      </w:r>
      <w:bookmarkStart w:id="0" w:name="_GoBack"/>
      <w:bookmarkEnd w:id="0"/>
      <w:r>
        <w:rPr>
          <w:rFonts w:hint="eastAsia" w:ascii="宋体" w:hAnsi="宋体" w:eastAsia="宋体" w:cs="宋体"/>
          <w:color w:val="auto"/>
          <w:kern w:val="28"/>
          <w:sz w:val="24"/>
          <w:szCs w:val="24"/>
          <w:highlight w:val="none"/>
        </w:rPr>
        <w:t>其他：</w:t>
      </w:r>
      <w:r>
        <w:rPr>
          <w:rFonts w:hint="eastAsia" w:ascii="宋体" w:hAnsi="宋体" w:eastAsia="宋体" w:cs="宋体"/>
          <w:color w:val="auto"/>
          <w:kern w:val="28"/>
          <w:sz w:val="24"/>
          <w:szCs w:val="24"/>
          <w:highlight w:val="none"/>
          <w:lang w:eastAsia="zh-CN"/>
        </w:rPr>
        <w:t>参考</w:t>
      </w:r>
      <w:r>
        <w:rPr>
          <w:rFonts w:hint="eastAsia" w:ascii="宋体" w:hAnsi="宋体" w:eastAsia="宋体" w:cs="宋体"/>
          <w:color w:val="auto"/>
          <w:kern w:val="28"/>
          <w:sz w:val="24"/>
          <w:szCs w:val="24"/>
          <w:highlight w:val="none"/>
        </w:rPr>
        <w:t>海南省发展和改革委员会与国家能源局南方监管局联合印发的《海南省2025年电力市场化交易方案》通知要求。</w:t>
      </w:r>
    </w:p>
    <w:p w14:paraId="73A138B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kern w:val="28"/>
          <w:sz w:val="24"/>
          <w:szCs w:val="24"/>
          <w:highlight w:val="none"/>
          <w:lang w:val="en-US" w:eastAsia="zh-CN"/>
        </w:rPr>
      </w:pPr>
      <w:r>
        <w:rPr>
          <w:rFonts w:hint="eastAsia" w:ascii="宋体" w:hAnsi="宋体" w:eastAsia="宋体" w:cs="宋体"/>
          <w:b/>
          <w:bCs/>
          <w:color w:val="auto"/>
          <w:sz w:val="24"/>
          <w:szCs w:val="24"/>
          <w:highlight w:val="none"/>
          <w:rtl w:val="0"/>
          <w:lang w:val="en-US" w:eastAsia="zh-CN"/>
        </w:rPr>
        <w:t>二</w:t>
      </w:r>
      <w:r>
        <w:rPr>
          <w:rFonts w:hint="eastAsia" w:ascii="宋体" w:hAnsi="宋体" w:eastAsia="宋体" w:cs="宋体"/>
          <w:b/>
          <w:bCs/>
          <w:color w:val="auto"/>
          <w:sz w:val="24"/>
          <w:szCs w:val="24"/>
          <w:highlight w:val="none"/>
          <w:rtl w:val="0"/>
          <w:lang w:val="zh-TW" w:eastAsia="zh-TW"/>
        </w:rPr>
        <w:t>、</w:t>
      </w:r>
      <w:r>
        <w:rPr>
          <w:rFonts w:hint="eastAsia" w:ascii="宋体" w:hAnsi="宋体" w:eastAsia="宋体" w:cs="宋体"/>
          <w:b/>
          <w:bCs/>
          <w:color w:val="auto"/>
          <w:kern w:val="28"/>
          <w:sz w:val="24"/>
          <w:szCs w:val="24"/>
          <w:highlight w:val="none"/>
          <w:lang w:eastAsia="zh-CN"/>
        </w:rPr>
        <w:t>项目内容及要求（</w:t>
      </w:r>
      <w:r>
        <w:rPr>
          <w:rFonts w:hint="eastAsia" w:ascii="宋体" w:hAnsi="宋体" w:eastAsia="宋体" w:cs="宋体"/>
          <w:b/>
          <w:bCs/>
          <w:color w:val="auto"/>
          <w:kern w:val="28"/>
          <w:sz w:val="24"/>
          <w:szCs w:val="24"/>
          <w:highlight w:val="none"/>
          <w:lang w:val="en-US" w:eastAsia="zh-CN"/>
        </w:rPr>
        <w:t>该项内容要求为实质性响应条款，如实质性条款不满足将视为无效投标</w:t>
      </w:r>
      <w:r>
        <w:rPr>
          <w:rFonts w:hint="eastAsia" w:ascii="宋体" w:hAnsi="宋体" w:eastAsia="宋体" w:cs="宋体"/>
          <w:b/>
          <w:bCs/>
          <w:color w:val="auto"/>
          <w:kern w:val="28"/>
          <w:sz w:val="24"/>
          <w:szCs w:val="24"/>
          <w:highlight w:val="none"/>
          <w:lang w:eastAsia="zh-CN"/>
        </w:rPr>
        <w:t>）</w:t>
      </w:r>
    </w:p>
    <w:p w14:paraId="003C5E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rPr>
        <w:t>为贯彻落实海南省发展和改革委员会与国家能源局南方监管局联合印发的《海南省2025年电力市场化交易方案》通知要求，进一步优化电力资源配置，提高市场效率，</w:t>
      </w:r>
      <w:r>
        <w:rPr>
          <w:rFonts w:hint="eastAsia" w:ascii="宋体" w:hAnsi="宋体" w:eastAsia="宋体" w:cs="宋体"/>
          <w:color w:val="auto"/>
          <w:kern w:val="28"/>
          <w:sz w:val="24"/>
          <w:szCs w:val="24"/>
          <w:highlight w:val="none"/>
          <w:lang w:eastAsia="zh-CN"/>
        </w:rPr>
        <w:t>我院</w:t>
      </w:r>
      <w:r>
        <w:rPr>
          <w:rFonts w:hint="eastAsia" w:ascii="宋体" w:hAnsi="宋体" w:eastAsia="宋体" w:cs="宋体"/>
          <w:color w:val="auto"/>
          <w:kern w:val="28"/>
          <w:sz w:val="24"/>
          <w:szCs w:val="24"/>
          <w:highlight w:val="none"/>
        </w:rPr>
        <w:t>拟</w:t>
      </w:r>
      <w:r>
        <w:rPr>
          <w:rFonts w:hint="eastAsia" w:ascii="宋体" w:hAnsi="宋体" w:eastAsia="宋体" w:cs="宋体"/>
          <w:color w:val="auto"/>
          <w:kern w:val="28"/>
          <w:sz w:val="24"/>
          <w:szCs w:val="24"/>
          <w:highlight w:val="none"/>
          <w:lang w:eastAsia="zh-CN"/>
        </w:rPr>
        <w:t>开展</w:t>
      </w:r>
      <w:r>
        <w:rPr>
          <w:rFonts w:hint="eastAsia" w:ascii="宋体" w:hAnsi="宋体" w:eastAsia="宋体" w:cs="宋体"/>
          <w:color w:val="auto"/>
          <w:kern w:val="28"/>
          <w:sz w:val="24"/>
          <w:szCs w:val="24"/>
          <w:highlight w:val="none"/>
          <w:lang w:val="en-US" w:eastAsia="zh-CN"/>
        </w:rPr>
        <w:t>2025年电力市场化交易项目。</w:t>
      </w:r>
    </w:p>
    <w:p w14:paraId="637E4D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lang w:val="en-US" w:eastAsia="zh-CN"/>
        </w:rPr>
        <w:t>（1）</w:t>
      </w:r>
      <w:r>
        <w:rPr>
          <w:rFonts w:hint="eastAsia" w:ascii="宋体" w:hAnsi="宋体" w:eastAsia="宋体" w:cs="宋体"/>
          <w:color w:val="auto"/>
          <w:kern w:val="28"/>
          <w:sz w:val="24"/>
          <w:szCs w:val="24"/>
          <w:highlight w:val="none"/>
          <w:lang w:eastAsia="zh-CN"/>
        </w:rPr>
        <w:t>中标方提供全周期电力交易服务，负责每月交易电量申报、交易、结算工作；每月提供交易电量结算清单，明确交易电量和电价，并如实向采购人提供真实准确的交易相关信息和资料。</w:t>
      </w:r>
    </w:p>
    <w:p w14:paraId="3C8863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2</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中标方</w:t>
      </w:r>
      <w:r>
        <w:rPr>
          <w:rFonts w:hint="eastAsia" w:ascii="宋体" w:hAnsi="宋体" w:eastAsia="宋体" w:cs="宋体"/>
          <w:color w:val="auto"/>
          <w:kern w:val="28"/>
          <w:sz w:val="24"/>
          <w:szCs w:val="24"/>
          <w:highlight w:val="none"/>
          <w:lang w:eastAsia="zh-CN"/>
        </w:rPr>
        <w:t>负责电量电费分析、电力技术咨询、电力技术服务，重点包括与电网企业的沟通，发行电费准确性、合理性分析，相应发票获取及用电手续办理等业务，每月提供交易电量结算清单，明确交易电量和电价，并如实向采购人提供真实准确的交易相关信息和资料。协助采购人申请办理电力交易有关手续，并根据国家有关法规支付电力交易相关费用。</w:t>
      </w:r>
    </w:p>
    <w:p w14:paraId="0E5B3E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3</w:t>
      </w:r>
      <w:r>
        <w:rPr>
          <w:rFonts w:hint="eastAsia" w:ascii="宋体" w:hAnsi="宋体" w:eastAsia="宋体" w:cs="宋体"/>
          <w:color w:val="auto"/>
          <w:kern w:val="28"/>
          <w:sz w:val="24"/>
          <w:szCs w:val="24"/>
          <w:highlight w:val="none"/>
          <w:lang w:eastAsia="zh-CN"/>
        </w:rPr>
        <w:t>）中标方需明确电能量交易的结算模式为按月结算，并依据固定价格电费结算模式来确定电费及服务费用。此外，中标方还应综合考量市场中的偏差考核费用、分摊电费等各项购电成本，与采购方</w:t>
      </w:r>
      <w:r>
        <w:rPr>
          <w:rFonts w:hint="eastAsia" w:ascii="宋体" w:hAnsi="宋体" w:cs="宋体"/>
          <w:color w:val="auto"/>
          <w:kern w:val="28"/>
          <w:sz w:val="24"/>
          <w:szCs w:val="24"/>
          <w:highlight w:val="none"/>
          <w:lang w:eastAsia="zh-CN"/>
        </w:rPr>
        <w:t>协商</w:t>
      </w:r>
      <w:r>
        <w:rPr>
          <w:rFonts w:hint="eastAsia" w:ascii="宋体" w:hAnsi="宋体" w:eastAsia="宋体" w:cs="宋体"/>
          <w:color w:val="auto"/>
          <w:kern w:val="28"/>
          <w:sz w:val="24"/>
          <w:szCs w:val="24"/>
          <w:highlight w:val="none"/>
          <w:lang w:eastAsia="zh-CN"/>
        </w:rPr>
        <w:t>确定零售合同的价格及相关参数。</w:t>
      </w:r>
    </w:p>
    <w:p w14:paraId="7F1B33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（4）参与市场化交易过程中产生的交易手续费及偏差考核，由中标方100%承担。</w:t>
      </w:r>
    </w:p>
    <w:p w14:paraId="58CFA8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5</w:t>
      </w:r>
      <w:r>
        <w:rPr>
          <w:rFonts w:hint="eastAsia" w:ascii="宋体" w:hAnsi="宋体" w:eastAsia="宋体" w:cs="宋体"/>
          <w:color w:val="auto"/>
          <w:kern w:val="28"/>
          <w:sz w:val="24"/>
          <w:szCs w:val="24"/>
          <w:highlight w:val="none"/>
          <w:lang w:eastAsia="zh-CN"/>
        </w:rPr>
        <w:t>）中标方提供的交易服务应不改变采购方原有的用电习惯，供电模式和供电质量保障不变，所有交易流程由采购方全权委托中标方进行。</w:t>
      </w:r>
    </w:p>
    <w:p w14:paraId="670A9B4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6</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每月月初，海南电网公司发布用户实际用电量后，海南电力交易中心按照“当月售电电能量单价”</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协议</w:t>
      </w:r>
      <w:r>
        <w:rPr>
          <w:rFonts w:hint="eastAsia" w:ascii="宋体" w:hAnsi="宋体" w:eastAsia="宋体" w:cs="宋体"/>
          <w:color w:val="auto"/>
          <w:kern w:val="28"/>
          <w:sz w:val="24"/>
          <w:szCs w:val="24"/>
          <w:highlight w:val="none"/>
          <w:lang w:eastAsia="zh-CN"/>
        </w:rPr>
        <w:t>交易</w:t>
      </w:r>
      <w:r>
        <w:rPr>
          <w:rFonts w:hint="eastAsia" w:ascii="宋体" w:hAnsi="宋体" w:eastAsia="宋体" w:cs="宋体"/>
          <w:color w:val="auto"/>
          <w:kern w:val="28"/>
          <w:sz w:val="24"/>
          <w:szCs w:val="24"/>
          <w:highlight w:val="none"/>
        </w:rPr>
        <w:t>价格</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发布用户结算单价，用户按照该价格和海南电力交易中心核算的市场化交易电费向海南电网公司缴纳该月电费。</w:t>
      </w:r>
    </w:p>
    <w:p w14:paraId="4DAD54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7</w:t>
      </w:r>
      <w:r>
        <w:rPr>
          <w:rFonts w:hint="eastAsia" w:ascii="宋体" w:hAnsi="宋体" w:eastAsia="宋体" w:cs="宋体"/>
          <w:color w:val="auto"/>
          <w:kern w:val="28"/>
          <w:sz w:val="24"/>
          <w:szCs w:val="24"/>
          <w:highlight w:val="none"/>
          <w:lang w:eastAsia="zh-CN"/>
        </w:rPr>
        <w:t>）中标方应为依法设立并合法存续的企业，已按照国家有关法律、法规及电力交易规则等要求，已在海南电力交易中心完成注册，具备电力市场化交易资格，满足参与市场交易条件。</w:t>
      </w:r>
    </w:p>
    <w:p w14:paraId="4310FB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8</w:t>
      </w:r>
      <w:r>
        <w:rPr>
          <w:rFonts w:hint="eastAsia" w:ascii="宋体" w:hAnsi="宋体" w:eastAsia="宋体" w:cs="宋体"/>
          <w:color w:val="auto"/>
          <w:kern w:val="28"/>
          <w:sz w:val="24"/>
          <w:szCs w:val="24"/>
          <w:highlight w:val="none"/>
          <w:lang w:eastAsia="zh-CN"/>
        </w:rPr>
        <w:t>）中标供应商提供7天24小时服务热线，24小时技术支持。针对采购人提出的问题应当在2小时内解决，在线无法解决的应当在6小时内到达现场协助采购人解决。</w:t>
      </w:r>
    </w:p>
    <w:p w14:paraId="6DE59A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9</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中标方应</w:t>
      </w:r>
      <w:r>
        <w:rPr>
          <w:rFonts w:hint="eastAsia" w:ascii="宋体" w:hAnsi="宋体" w:eastAsia="宋体" w:cs="宋体"/>
          <w:color w:val="auto"/>
          <w:kern w:val="28"/>
          <w:sz w:val="24"/>
          <w:szCs w:val="24"/>
          <w:highlight w:val="none"/>
          <w:lang w:eastAsia="zh-CN"/>
        </w:rPr>
        <w:t>结合招标文件要求编制服务方案，并在服务方案中明确服务计划安排、人员安排、服务响应等内容。</w:t>
      </w:r>
    </w:p>
    <w:p w14:paraId="1EB659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10</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本</w:t>
      </w:r>
      <w:r>
        <w:rPr>
          <w:rFonts w:hint="eastAsia" w:ascii="宋体" w:hAnsi="宋体" w:eastAsia="宋体" w:cs="宋体"/>
          <w:color w:val="auto"/>
          <w:kern w:val="28"/>
          <w:sz w:val="24"/>
          <w:szCs w:val="24"/>
          <w:highlight w:val="none"/>
          <w:lang w:eastAsia="zh-CN"/>
        </w:rPr>
        <w:t>项目</w:t>
      </w:r>
      <w:r>
        <w:rPr>
          <w:rFonts w:hint="eastAsia" w:ascii="宋体" w:hAnsi="宋体" w:eastAsia="宋体" w:cs="宋体"/>
          <w:color w:val="auto"/>
          <w:kern w:val="28"/>
          <w:sz w:val="24"/>
          <w:szCs w:val="24"/>
          <w:highlight w:val="none"/>
        </w:rPr>
        <w:t>若与现行有效的市场交易规则或年度交易实施方案冲突，以市场交易规则或年度交易实施方案为准</w:t>
      </w:r>
      <w:r>
        <w:rPr>
          <w:rFonts w:hint="eastAsia" w:ascii="宋体" w:hAnsi="宋体" w:eastAsia="宋体" w:cs="宋体"/>
          <w:color w:val="auto"/>
          <w:kern w:val="28"/>
          <w:sz w:val="24"/>
          <w:szCs w:val="24"/>
          <w:highlight w:val="none"/>
          <w:lang w:eastAsia="zh-CN"/>
        </w:rPr>
        <w:t>。</w:t>
      </w:r>
    </w:p>
    <w:p w14:paraId="2BCDAAC1">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color w:val="auto"/>
          <w:kern w:val="28"/>
          <w:sz w:val="24"/>
          <w:szCs w:val="24"/>
          <w:highlight w:val="none"/>
          <w:lang w:val="en-US" w:eastAsia="zh-CN"/>
        </w:rPr>
      </w:pPr>
      <w:r>
        <w:rPr>
          <w:rFonts w:hint="eastAsia" w:ascii="宋体" w:hAnsi="宋体" w:eastAsia="宋体" w:cs="宋体"/>
          <w:b/>
          <w:bCs/>
          <w:color w:val="auto"/>
          <w:kern w:val="28"/>
          <w:sz w:val="24"/>
          <w:szCs w:val="24"/>
          <w:highlight w:val="none"/>
          <w:lang w:val="en-US" w:eastAsia="zh-CN"/>
        </w:rPr>
        <w:t>三、其他增值服务要求（均为免费提供）</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2569"/>
        <w:gridCol w:w="4433"/>
      </w:tblGrid>
      <w:tr w14:paraId="78F2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top"/>
          </w:tcPr>
          <w:p w14:paraId="4DB56F49">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pacing w:val="20"/>
                <w:sz w:val="24"/>
                <w:szCs w:val="24"/>
                <w:highlight w:val="none"/>
              </w:rPr>
              <w:t>类型</w:t>
            </w:r>
          </w:p>
        </w:tc>
        <w:tc>
          <w:tcPr>
            <w:tcW w:w="1507" w:type="pct"/>
            <w:noWrap w:val="0"/>
            <w:vAlign w:val="top"/>
          </w:tcPr>
          <w:p w14:paraId="01DC7F18">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pacing w:val="12"/>
                <w:sz w:val="24"/>
                <w:szCs w:val="24"/>
                <w:highlight w:val="none"/>
              </w:rPr>
              <w:t>服务内容</w:t>
            </w:r>
          </w:p>
        </w:tc>
        <w:tc>
          <w:tcPr>
            <w:tcW w:w="2601" w:type="pct"/>
            <w:noWrap w:val="0"/>
            <w:vAlign w:val="top"/>
          </w:tcPr>
          <w:p w14:paraId="732455A4">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pacing w:val="8"/>
                <w:sz w:val="24"/>
                <w:szCs w:val="24"/>
                <w:highlight w:val="none"/>
              </w:rPr>
              <w:t>内容阐述</w:t>
            </w:r>
          </w:p>
        </w:tc>
      </w:tr>
      <w:tr w14:paraId="557B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pct"/>
            <w:noWrap w:val="0"/>
            <w:vAlign w:val="center"/>
          </w:tcPr>
          <w:p w14:paraId="787C33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pacing w:val="12"/>
                <w:sz w:val="24"/>
                <w:szCs w:val="24"/>
                <w:highlight w:val="none"/>
              </w:rPr>
              <w:t>检测服务</w:t>
            </w:r>
          </w:p>
        </w:tc>
        <w:tc>
          <w:tcPr>
            <w:tcW w:w="1507" w:type="pct"/>
            <w:noWrap w:val="0"/>
            <w:vAlign w:val="center"/>
          </w:tcPr>
          <w:p w14:paraId="39CBC9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pacing w:val="9"/>
                <w:sz w:val="24"/>
                <w:szCs w:val="24"/>
                <w:highlight w:val="none"/>
              </w:rPr>
              <w:t>安全工器具检测</w:t>
            </w:r>
          </w:p>
        </w:tc>
        <w:tc>
          <w:tcPr>
            <w:tcW w:w="2601" w:type="pct"/>
            <w:noWrap w:val="0"/>
            <w:vAlign w:val="center"/>
          </w:tcPr>
          <w:p w14:paraId="30A9A1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pacing w:val="8"/>
                <w:sz w:val="24"/>
                <w:szCs w:val="24"/>
                <w:highlight w:val="none"/>
              </w:rPr>
              <w:t>提供工器具定期检测服务，并出具报告</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1年两次</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5"/>
                <w:sz w:val="24"/>
                <w:szCs w:val="24"/>
                <w:highlight w:val="none"/>
              </w:rPr>
              <w:t>。</w:t>
            </w:r>
          </w:p>
        </w:tc>
      </w:tr>
    </w:tbl>
    <w:p w14:paraId="53C59A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5879"/>
    <w:rsid w:val="272B109A"/>
    <w:rsid w:val="39485879"/>
    <w:rsid w:val="5C93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1275</Words>
  <Characters>1298</Characters>
  <Lines>0</Lines>
  <Paragraphs>0</Paragraphs>
  <TotalTime>3</TotalTime>
  <ScaleCrop>false</ScaleCrop>
  <LinksUpToDate>false</LinksUpToDate>
  <CharactersWithSpaces>1298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2025-09-23T07:12:00Z</dcterms:created>
  <dc:creator>悟道</dc:creator>
  <cp:lastModifiedBy>张雪玲</cp:lastModifiedBy>
  <dcterms:modified xsi:type="dcterms:W3CDTF">2025-09-23T08:45:12Z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3314A7DEEB1A46349DA76CF87E88A8A4_11</vt:lpwstr>
  </property>
  <property fmtid="{D5CDD505-2E9C-101B-9397-08002B2CF9AE}" pid="4" name="KSOTemplateDocerSaveRecord">
    <vt:lpwstr>eyJoZGlkIjoiZjE1ZGIzOWFiNTc0OTA4NjBiMWFkOWI4YWFmYTg5YjgiLCJ1c2VySWQiOiIzNDcyMDM5MTQifQ==</vt:lpwstr>
  </property>
</Properties>
</file>