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宋体"/>
          <w:b/>
          <w:bCs/>
          <w:kern w:val="36"/>
          <w:sz w:val="44"/>
          <w:szCs w:val="44"/>
        </w:rPr>
      </w:pPr>
      <w:r>
        <w:rPr>
          <w:rFonts w:hint="eastAsia" w:ascii="黑体" w:hAnsi="黑体" w:eastAsia="黑体" w:cs="宋体"/>
          <w:b/>
          <w:bCs/>
          <w:kern w:val="36"/>
          <w:sz w:val="44"/>
          <w:szCs w:val="44"/>
        </w:rPr>
        <w:t>儋州市中心城区及镇区个人住房规划建设管理办法</w:t>
      </w:r>
    </w:p>
    <w:p>
      <w:pPr>
        <w:ind w:firstLine="720"/>
        <w:jc w:val="center"/>
        <w:rPr>
          <w:rFonts w:ascii="黑体" w:hAnsi="黑体" w:eastAsia="黑体" w:cs="宋体"/>
          <w:b/>
          <w:bCs/>
          <w:kern w:val="36"/>
          <w:sz w:val="32"/>
          <w:szCs w:val="32"/>
        </w:rPr>
      </w:pPr>
      <w:r>
        <w:rPr>
          <w:rFonts w:hint="eastAsia" w:ascii="黑体" w:hAnsi="黑体" w:eastAsia="黑体" w:cs="宋体"/>
          <w:b/>
          <w:bCs/>
          <w:kern w:val="36"/>
          <w:sz w:val="32"/>
          <w:szCs w:val="32"/>
        </w:rPr>
        <w:t>（征求意见稿）</w:t>
      </w:r>
    </w:p>
    <w:p>
      <w:pPr>
        <w:pStyle w:val="2"/>
        <w:numPr>
          <w:ilvl w:val="0"/>
          <w:numId w:val="0"/>
        </w:numPr>
        <w:ind w:firstLine="643" w:firstLineChars="200"/>
        <w:rPr>
          <w:color w:val="auto"/>
        </w:rPr>
      </w:pPr>
      <w:r>
        <w:rPr>
          <w:rFonts w:hint="eastAsia"/>
          <w:b/>
          <w:bCs/>
          <w:color w:val="auto"/>
          <w:shd w:val="clear" w:color="auto" w:fill="FFFFFF"/>
        </w:rPr>
        <w:t>第一</w:t>
      </w:r>
      <w:r>
        <w:rPr>
          <w:rFonts w:hint="eastAsia"/>
          <w:b/>
          <w:bCs/>
          <w:color w:val="auto"/>
          <w:shd w:val="clear" w:color="auto" w:fill="FFFFFF"/>
          <w:lang w:eastAsia="zh-CN"/>
        </w:rPr>
        <w:t>条</w:t>
      </w:r>
      <w:r>
        <w:rPr>
          <w:rFonts w:hint="eastAsia"/>
          <w:b/>
          <w:bCs/>
          <w:color w:val="auto"/>
          <w:shd w:val="clear" w:color="auto" w:fill="FFFFFF"/>
        </w:rPr>
        <w:t xml:space="preserve"> </w:t>
      </w:r>
      <w:r>
        <w:rPr>
          <w:rFonts w:hint="eastAsia"/>
          <w:color w:val="auto"/>
        </w:rPr>
        <w:t>为进一步加强儋州市中心城区及</w:t>
      </w:r>
      <w:r>
        <w:rPr>
          <w:rFonts w:hint="eastAsia"/>
          <w:color w:val="auto"/>
          <w:shd w:val="clear" w:color="auto" w:fill="FFFFFF"/>
        </w:rPr>
        <w:t>镇区（不含垦区，下同）</w:t>
      </w:r>
      <w:r>
        <w:rPr>
          <w:rFonts w:hint="eastAsia"/>
          <w:color w:val="auto"/>
        </w:rPr>
        <w:t>个人住房管理，规范个人建房行为，根据《中华人民共和国土地管理法》、《中华人民共和国城乡规划法》、《中华人民共和国建筑法》、《海南省城乡规划条例》、《海南自由贸易港土地管理条例》、《儋州市人民政府办公室关于印发儋州市国土空间规划审议审批规程的通知》等相关法律法规及文件的规定，结合本市实际，制定本办法。</w:t>
      </w:r>
    </w:p>
    <w:p>
      <w:pPr>
        <w:pStyle w:val="2"/>
        <w:numPr>
          <w:ilvl w:val="0"/>
          <w:numId w:val="0"/>
        </w:numPr>
        <w:ind w:firstLine="643" w:firstLineChars="200"/>
        <w:rPr>
          <w:color w:val="auto"/>
        </w:rPr>
      </w:pPr>
      <w:r>
        <w:rPr>
          <w:rFonts w:hint="eastAsia"/>
          <w:b/>
          <w:bCs/>
          <w:color w:val="auto"/>
          <w:shd w:val="clear" w:color="auto" w:fill="FFFFFF"/>
        </w:rPr>
        <w:t>第二</w:t>
      </w:r>
      <w:r>
        <w:rPr>
          <w:rFonts w:hint="eastAsia"/>
          <w:b/>
          <w:bCs/>
          <w:color w:val="auto"/>
          <w:shd w:val="clear" w:color="auto" w:fill="FFFFFF"/>
          <w:lang w:eastAsia="zh-CN"/>
        </w:rPr>
        <w:t>条</w:t>
      </w:r>
      <w:r>
        <w:rPr>
          <w:rFonts w:hint="eastAsia"/>
          <w:b/>
          <w:bCs/>
          <w:color w:val="auto"/>
          <w:shd w:val="clear" w:color="auto" w:fill="FFFFFF"/>
        </w:rPr>
        <w:t xml:space="preserve"> </w:t>
      </w:r>
      <w:r>
        <w:rPr>
          <w:rFonts w:hint="eastAsia"/>
          <w:b w:val="0"/>
          <w:bCs w:val="0"/>
          <w:color w:val="auto"/>
          <w:shd w:val="clear" w:color="auto" w:fill="FFFFFF"/>
        </w:rPr>
        <w:t>适用范围</w:t>
      </w:r>
      <w:r>
        <w:rPr>
          <w:rFonts w:hint="eastAsia"/>
          <w:b w:val="0"/>
          <w:bCs w:val="0"/>
          <w:color w:val="auto"/>
          <w:shd w:val="clear" w:color="auto" w:fill="FFFFFF"/>
          <w:lang w:eastAsia="zh-CN"/>
        </w:rPr>
        <w:t>：</w:t>
      </w:r>
      <w:r>
        <w:rPr>
          <w:rFonts w:hint="eastAsia"/>
          <w:b w:val="0"/>
          <w:bCs w:val="0"/>
          <w:color w:val="auto"/>
        </w:rPr>
        <w:t>儋</w:t>
      </w:r>
      <w:r>
        <w:rPr>
          <w:rFonts w:hint="eastAsia"/>
          <w:color w:val="auto"/>
        </w:rPr>
        <w:t>州市中心城区及镇区个人住房的规划、建设等管理工作，适用本办法。儋州市中心城区是指《儋州市国土空间总体规划（2021-2035年）》划定的中心城区范围（即那大城区、环新英湾城区），镇区是指《儋州市国土空间总体规划（2021-2035年）》划定的各镇城镇开发边界范围。</w:t>
      </w:r>
    </w:p>
    <w:p>
      <w:pPr>
        <w:pStyle w:val="5"/>
        <w:spacing w:before="0" w:beforeAutospacing="0" w:after="0" w:afterAutospacing="0" w:line="555" w:lineRule="atLeast"/>
        <w:ind w:firstLine="645"/>
        <w:jc w:val="both"/>
        <w:rPr>
          <w:rFonts w:ascii="仿宋_GB2312" w:hAnsi="黑体" w:eastAsia="仿宋_GB2312" w:cs="Times New Roman"/>
          <w:kern w:val="2"/>
          <w:sz w:val="32"/>
          <w:szCs w:val="32"/>
        </w:rPr>
      </w:pPr>
      <w:r>
        <w:rPr>
          <w:rFonts w:hint="eastAsia" w:ascii="仿宋_GB2312" w:hAnsi="黑体" w:eastAsia="仿宋_GB2312" w:cs="Times New Roman"/>
          <w:b/>
          <w:bCs/>
          <w:kern w:val="2"/>
          <w:sz w:val="32"/>
          <w:szCs w:val="32"/>
          <w:lang w:eastAsia="zh-CN"/>
        </w:rPr>
        <w:t>第三条</w:t>
      </w:r>
      <w:r>
        <w:rPr>
          <w:rFonts w:hint="eastAsia" w:ascii="仿宋_GB2312" w:hAnsi="黑体" w:eastAsia="仿宋_GB2312" w:cs="Times New Roman"/>
          <w:b/>
          <w:bCs/>
          <w:kern w:val="2"/>
          <w:sz w:val="32"/>
          <w:szCs w:val="32"/>
          <w:lang w:val="en-US" w:eastAsia="zh-CN"/>
        </w:rPr>
        <w:t xml:space="preserve"> </w:t>
      </w:r>
      <w:r>
        <w:rPr>
          <w:rFonts w:hint="eastAsia" w:ascii="仿宋_GB2312" w:hAnsi="黑体" w:eastAsia="仿宋_GB2312" w:cs="Times New Roman"/>
          <w:kern w:val="2"/>
          <w:sz w:val="32"/>
          <w:szCs w:val="32"/>
        </w:rPr>
        <w:t>本办法所称个人住房，包括国有土地和集体土地上的个人住房。</w:t>
      </w:r>
    </w:p>
    <w:p>
      <w:pPr>
        <w:pStyle w:val="5"/>
        <w:spacing w:before="0" w:beforeAutospacing="0" w:after="0" w:afterAutospacing="0" w:line="555" w:lineRule="atLeast"/>
        <w:ind w:firstLine="645"/>
        <w:jc w:val="both"/>
        <w:rPr>
          <w:rFonts w:hint="eastAsia" w:ascii="仿宋_GB2312" w:hAnsi="黑体" w:eastAsia="仿宋_GB2312" w:cs="Times New Roman"/>
          <w:color w:val="auto"/>
          <w:kern w:val="2"/>
          <w:sz w:val="32"/>
          <w:szCs w:val="32"/>
          <w:lang w:eastAsia="zh-CN"/>
        </w:rPr>
      </w:pPr>
      <w:r>
        <w:rPr>
          <w:rFonts w:hint="eastAsia" w:ascii="仿宋_GB2312" w:hAnsi="黑体" w:eastAsia="仿宋_GB2312" w:cs="Times New Roman"/>
          <w:color w:val="auto"/>
          <w:kern w:val="2"/>
          <w:sz w:val="32"/>
          <w:szCs w:val="32"/>
          <w:lang w:eastAsia="zh-CN"/>
        </w:rPr>
        <w:t>（一）</w:t>
      </w:r>
      <w:r>
        <w:rPr>
          <w:rFonts w:hint="eastAsia" w:ascii="仿宋_GB2312" w:hAnsi="黑体" w:eastAsia="仿宋_GB2312" w:cs="Times New Roman"/>
          <w:color w:val="auto"/>
          <w:kern w:val="2"/>
          <w:sz w:val="32"/>
          <w:szCs w:val="32"/>
        </w:rPr>
        <w:t>国有土地个人住房是指个人在依法取得国有土地使用权的用地上新建、改建、扩建、重建住房</w:t>
      </w:r>
      <w:r>
        <w:rPr>
          <w:rFonts w:hint="eastAsia" w:ascii="仿宋_GB2312" w:hAnsi="黑体" w:eastAsia="仿宋_GB2312" w:cs="Times New Roman"/>
          <w:color w:val="auto"/>
          <w:kern w:val="2"/>
          <w:sz w:val="32"/>
          <w:szCs w:val="32"/>
          <w:lang w:eastAsia="zh-CN"/>
        </w:rPr>
        <w:t>。</w:t>
      </w:r>
    </w:p>
    <w:p>
      <w:pPr>
        <w:pStyle w:val="5"/>
        <w:spacing w:before="0" w:beforeAutospacing="0" w:after="0" w:afterAutospacing="0" w:line="555" w:lineRule="atLeast"/>
        <w:ind w:firstLine="645"/>
        <w:jc w:val="both"/>
        <w:rPr>
          <w:rFonts w:ascii="仿宋_GB2312" w:hAnsi="黑体" w:eastAsia="仿宋_GB2312" w:cs="Times New Roman"/>
          <w:color w:val="auto"/>
          <w:kern w:val="2"/>
          <w:sz w:val="32"/>
          <w:szCs w:val="32"/>
        </w:rPr>
      </w:pPr>
      <w:r>
        <w:rPr>
          <w:rFonts w:hint="eastAsia" w:ascii="仿宋_GB2312" w:hAnsi="黑体" w:eastAsia="仿宋_GB2312" w:cs="Times New Roman"/>
          <w:color w:val="auto"/>
          <w:kern w:val="2"/>
          <w:sz w:val="32"/>
          <w:szCs w:val="32"/>
          <w:lang w:eastAsia="zh-CN"/>
        </w:rPr>
        <w:t>（二）</w:t>
      </w:r>
      <w:r>
        <w:rPr>
          <w:rFonts w:hint="eastAsia" w:ascii="仿宋_GB2312" w:hAnsi="黑体" w:eastAsia="仿宋_GB2312" w:cs="Times New Roman"/>
          <w:color w:val="auto"/>
          <w:kern w:val="2"/>
          <w:sz w:val="32"/>
          <w:szCs w:val="32"/>
        </w:rPr>
        <w:t>集体土地个人住房是指集体经济组织成员合法使用或经依法批准在农村宅基地上新建、改建、扩建、重建住房。</w:t>
      </w:r>
    </w:p>
    <w:p>
      <w:pPr>
        <w:pStyle w:val="2"/>
        <w:numPr>
          <w:ilvl w:val="0"/>
          <w:numId w:val="0"/>
        </w:numPr>
        <w:ind w:firstLine="643" w:firstLineChars="200"/>
        <w:rPr>
          <w:color w:val="auto"/>
        </w:rPr>
      </w:pPr>
      <w:r>
        <w:rPr>
          <w:rFonts w:hint="eastAsia"/>
          <w:b/>
          <w:bCs/>
          <w:color w:val="auto"/>
          <w:shd w:val="clear" w:color="auto" w:fill="FFFFFF"/>
        </w:rPr>
        <w:t>第</w:t>
      </w:r>
      <w:r>
        <w:rPr>
          <w:rFonts w:hint="eastAsia"/>
          <w:b/>
          <w:bCs/>
          <w:color w:val="auto"/>
          <w:shd w:val="clear" w:color="auto" w:fill="FFFFFF"/>
          <w:lang w:eastAsia="zh-CN"/>
        </w:rPr>
        <w:t>四条</w:t>
      </w:r>
      <w:r>
        <w:rPr>
          <w:rFonts w:hint="eastAsia"/>
          <w:b/>
          <w:bCs/>
          <w:color w:val="auto"/>
          <w:shd w:val="clear" w:color="auto" w:fill="FFFFFF"/>
        </w:rPr>
        <w:t xml:space="preserve"> </w:t>
      </w:r>
      <w:r>
        <w:rPr>
          <w:rFonts w:hint="eastAsia"/>
          <w:b w:val="0"/>
          <w:bCs w:val="0"/>
          <w:color w:val="auto"/>
          <w:shd w:val="clear" w:color="auto" w:fill="FFFFFF"/>
        </w:rPr>
        <w:t>管理职责</w:t>
      </w:r>
      <w:r>
        <w:rPr>
          <w:rFonts w:hint="eastAsia"/>
          <w:b w:val="0"/>
          <w:bCs w:val="0"/>
          <w:color w:val="auto"/>
          <w:shd w:val="clear" w:color="auto" w:fill="FFFFFF"/>
          <w:lang w:eastAsia="zh-CN"/>
        </w:rPr>
        <w:t>：</w:t>
      </w:r>
      <w:r>
        <w:rPr>
          <w:rFonts w:hint="eastAsia"/>
          <w:color w:val="auto"/>
          <w:lang w:eastAsia="zh-CN"/>
        </w:rPr>
        <w:t>（一）</w:t>
      </w:r>
      <w:r>
        <w:rPr>
          <w:rFonts w:hint="eastAsia"/>
          <w:color w:val="auto"/>
        </w:rPr>
        <w:t>市自然资源和规划局负责个人住房规划的指导工作、中心城区国有土地的放线验线、规划核实验收等批后管理工作，配合市执法部门查处违法建筑。</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eastAsia="zh-CN"/>
        </w:rPr>
        <w:t>（二）</w:t>
      </w:r>
      <w:r>
        <w:rPr>
          <w:rFonts w:hint="eastAsia" w:ascii="仿宋_GB2312" w:hAnsi="黑体" w:eastAsia="仿宋_GB2312"/>
          <w:color w:val="auto"/>
          <w:sz w:val="32"/>
          <w:szCs w:val="32"/>
        </w:rPr>
        <w:t>市营商环境建设局负责中心城区国有土地的个人住房规划许可审批</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征收城市基础设施配套费</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人防审查</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征收人防异地建设费及全市个人建房的施工许可审批。</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eastAsia="zh-CN"/>
        </w:rPr>
        <w:t>（三）</w:t>
      </w:r>
      <w:r>
        <w:rPr>
          <w:rFonts w:hint="eastAsia" w:ascii="仿宋_GB2312" w:hAnsi="黑体" w:eastAsia="仿宋_GB2312"/>
          <w:color w:val="auto"/>
          <w:sz w:val="32"/>
          <w:szCs w:val="32"/>
        </w:rPr>
        <w:t>各镇政府（不含那大镇、和庆镇、白马井镇、排浦镇、三都办事处）负责镇区的个人住房规划许可审批</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征收城市基础设施配套费、放线验线、规划核实验收</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人防审查</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征收人防异地建设费</w:t>
      </w:r>
      <w:r>
        <w:rPr>
          <w:rFonts w:hint="eastAsia" w:ascii="仿宋_GB2312" w:hAnsi="黑体" w:eastAsia="仿宋_GB2312"/>
          <w:color w:val="auto"/>
          <w:sz w:val="32"/>
          <w:szCs w:val="32"/>
          <w:lang w:eastAsia="zh-CN"/>
        </w:rPr>
        <w:t>及</w:t>
      </w:r>
      <w:r>
        <w:rPr>
          <w:rFonts w:hint="eastAsia" w:ascii="仿宋_GB2312" w:hAnsi="黑体" w:eastAsia="仿宋_GB2312"/>
          <w:color w:val="auto"/>
          <w:sz w:val="32"/>
          <w:szCs w:val="32"/>
        </w:rPr>
        <w:t>批后管理工作,</w:t>
      </w:r>
      <w:r>
        <w:rPr>
          <w:rFonts w:hint="eastAsia" w:ascii="仿宋_GB2312" w:hAnsi="黑体" w:eastAsia="仿宋_GB2312"/>
          <w:color w:val="auto"/>
          <w:sz w:val="32"/>
          <w:szCs w:val="32"/>
          <w:lang w:eastAsia="zh-CN"/>
        </w:rPr>
        <w:t>负责</w:t>
      </w:r>
      <w:r>
        <w:rPr>
          <w:rFonts w:hint="eastAsia" w:ascii="仿宋_GB2312" w:hAnsi="黑体" w:eastAsia="仿宋_GB2312"/>
          <w:color w:val="auto"/>
          <w:sz w:val="32"/>
          <w:szCs w:val="32"/>
        </w:rPr>
        <w:t>集体土地使用证施工质量安全监督和竣工备案</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配合市执法部门查处违法建筑</w:t>
      </w:r>
      <w:r>
        <w:rPr>
          <w:rFonts w:hint="eastAsia" w:ascii="仿宋_GB2312" w:hAnsi="黑体" w:eastAsia="仿宋_GB2312"/>
          <w:color w:val="auto"/>
          <w:sz w:val="32"/>
          <w:szCs w:val="32"/>
          <w:lang w:eastAsia="zh-CN"/>
        </w:rPr>
        <w:t>。</w:t>
      </w:r>
    </w:p>
    <w:p>
      <w:pPr>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lang w:eastAsia="zh-CN"/>
        </w:rPr>
        <w:t>（四）</w:t>
      </w:r>
      <w:r>
        <w:rPr>
          <w:rFonts w:hint="eastAsia" w:ascii="仿宋_GB2312" w:hAnsi="黑体" w:eastAsia="仿宋_GB2312"/>
          <w:color w:val="auto"/>
          <w:sz w:val="32"/>
          <w:szCs w:val="32"/>
        </w:rPr>
        <w:t>那大镇、和庆镇、白马井镇、排浦镇、三都办事处负责中心城区集体土地的个人住房规划许可审批</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征收城市基础设施配套费、放线验线、规划核实验收</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人防审查</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征收人防异地建设费</w:t>
      </w:r>
      <w:r>
        <w:rPr>
          <w:rFonts w:hint="eastAsia" w:ascii="仿宋_GB2312" w:hAnsi="黑体" w:eastAsia="仿宋_GB2312"/>
          <w:color w:val="auto"/>
          <w:sz w:val="32"/>
          <w:szCs w:val="32"/>
          <w:lang w:eastAsia="zh-CN"/>
        </w:rPr>
        <w:t>及</w:t>
      </w:r>
      <w:r>
        <w:rPr>
          <w:rFonts w:hint="eastAsia" w:ascii="仿宋_GB2312" w:hAnsi="黑体" w:eastAsia="仿宋_GB2312"/>
          <w:color w:val="auto"/>
          <w:sz w:val="32"/>
          <w:szCs w:val="32"/>
        </w:rPr>
        <w:t>批后管理工作,</w:t>
      </w:r>
      <w:r>
        <w:rPr>
          <w:rFonts w:hint="eastAsia" w:ascii="仿宋_GB2312" w:hAnsi="黑体" w:eastAsia="仿宋_GB2312"/>
          <w:color w:val="auto"/>
          <w:sz w:val="32"/>
          <w:szCs w:val="32"/>
          <w:lang w:eastAsia="zh-CN"/>
        </w:rPr>
        <w:t>负责</w:t>
      </w:r>
      <w:r>
        <w:rPr>
          <w:rFonts w:hint="eastAsia" w:ascii="仿宋_GB2312" w:hAnsi="黑体" w:eastAsia="仿宋_GB2312"/>
          <w:color w:val="auto"/>
          <w:sz w:val="32"/>
          <w:szCs w:val="32"/>
        </w:rPr>
        <w:t>集体土地使用证施工质量安全监督和竣工备案</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配合市执法部门查处违法建筑</w:t>
      </w:r>
      <w:r>
        <w:rPr>
          <w:rFonts w:hint="eastAsia" w:ascii="仿宋_GB2312" w:hAnsi="黑体" w:eastAsia="仿宋_GB2312"/>
          <w:color w:val="auto"/>
          <w:sz w:val="32"/>
          <w:szCs w:val="32"/>
          <w:lang w:eastAsia="zh-CN"/>
        </w:rPr>
        <w:t>。</w:t>
      </w:r>
    </w:p>
    <w:p>
      <w:pPr>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lang w:eastAsia="zh-CN"/>
        </w:rPr>
        <w:t>（五）</w:t>
      </w:r>
      <w:r>
        <w:rPr>
          <w:rFonts w:hint="eastAsia" w:ascii="仿宋_GB2312" w:hAnsi="黑体" w:eastAsia="仿宋_GB2312"/>
          <w:color w:val="auto"/>
          <w:sz w:val="32"/>
          <w:szCs w:val="32"/>
        </w:rPr>
        <w:t>市</w:t>
      </w:r>
      <w:r>
        <w:rPr>
          <w:rFonts w:hint="eastAsia" w:ascii="仿宋_GB2312" w:hAnsi="黑体" w:eastAsia="仿宋_GB2312"/>
          <w:color w:val="auto"/>
          <w:sz w:val="32"/>
          <w:szCs w:val="32"/>
          <w:lang w:eastAsia="zh-CN"/>
        </w:rPr>
        <w:t>综合行政</w:t>
      </w:r>
      <w:r>
        <w:rPr>
          <w:rFonts w:hint="eastAsia" w:ascii="仿宋_GB2312" w:hAnsi="黑体" w:eastAsia="仿宋_GB2312"/>
          <w:color w:val="auto"/>
          <w:sz w:val="32"/>
          <w:szCs w:val="32"/>
        </w:rPr>
        <w:t>执法局负责</w:t>
      </w:r>
      <w:r>
        <w:rPr>
          <w:rFonts w:hint="eastAsia" w:ascii="仿宋_GB2312" w:hAnsi="黑体" w:eastAsia="仿宋_GB2312"/>
          <w:color w:val="auto"/>
          <w:sz w:val="32"/>
          <w:szCs w:val="32"/>
          <w:shd w:val="clear" w:color="auto" w:fill="FFFFFF"/>
        </w:rPr>
        <w:t>日常监督检查，对未取得许可证、或未按照批准内容建设的违规违法行为处理。</w:t>
      </w:r>
    </w:p>
    <w:p>
      <w:pPr>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lang w:eastAsia="zh-CN"/>
        </w:rPr>
        <w:t>（六）</w:t>
      </w:r>
      <w:r>
        <w:rPr>
          <w:rFonts w:hint="eastAsia" w:ascii="仿宋_GB2312" w:hAnsi="黑体" w:eastAsia="仿宋_GB2312"/>
          <w:color w:val="auto"/>
          <w:sz w:val="32"/>
          <w:szCs w:val="32"/>
        </w:rPr>
        <w:t>市住房和城</w:t>
      </w:r>
      <w:r>
        <w:rPr>
          <w:rFonts w:hint="eastAsia" w:ascii="仿宋_GB2312" w:hAnsi="黑体" w:eastAsia="仿宋_GB2312"/>
          <w:color w:val="auto"/>
          <w:sz w:val="32"/>
          <w:szCs w:val="32"/>
          <w:lang w:eastAsia="zh-CN"/>
        </w:rPr>
        <w:t>乡</w:t>
      </w:r>
      <w:bookmarkStart w:id="0" w:name="_GoBack"/>
      <w:bookmarkEnd w:id="0"/>
      <w:r>
        <w:rPr>
          <w:rFonts w:hint="eastAsia" w:ascii="仿宋_GB2312" w:hAnsi="黑体" w:eastAsia="仿宋_GB2312"/>
          <w:color w:val="auto"/>
          <w:sz w:val="32"/>
          <w:szCs w:val="32"/>
        </w:rPr>
        <w:t>建设局负责个人住房建设施工的业务指导，取得国有土地使用证的个人住房施工质量安全监督、竣工备案和施工许可的批后管理工作</w:t>
      </w:r>
      <w:r>
        <w:rPr>
          <w:rFonts w:hint="eastAsia" w:ascii="仿宋_GB2312" w:hAnsi="黑体" w:eastAsia="仿宋_GB2312"/>
          <w:color w:val="auto"/>
          <w:sz w:val="32"/>
          <w:szCs w:val="32"/>
          <w:lang w:val="en-US" w:eastAsia="zh-CN"/>
        </w:rPr>
        <w:t>。</w:t>
      </w:r>
    </w:p>
    <w:p>
      <w:pPr>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lang w:eastAsia="zh-CN"/>
        </w:rPr>
        <w:t>（七）</w:t>
      </w:r>
      <w:r>
        <w:rPr>
          <w:rFonts w:hint="eastAsia" w:ascii="仿宋_GB2312" w:hAnsi="黑体" w:eastAsia="仿宋_GB2312"/>
          <w:color w:val="auto"/>
          <w:sz w:val="32"/>
          <w:szCs w:val="32"/>
        </w:rPr>
        <w:t>市房屋征收局负责棚户区改造区域、城市更新区域、重点项目区域、土地拟征收区域的变化及近期要征收地块情况及时报送审批单位。</w:t>
      </w:r>
    </w:p>
    <w:p>
      <w:pPr>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lang w:eastAsia="zh-CN"/>
        </w:rPr>
        <w:t>（八）</w:t>
      </w:r>
      <w:r>
        <w:rPr>
          <w:rFonts w:hint="eastAsia" w:ascii="仿宋_GB2312" w:hAnsi="黑体" w:eastAsia="仿宋_GB2312"/>
          <w:color w:val="auto"/>
          <w:sz w:val="32"/>
          <w:szCs w:val="32"/>
        </w:rPr>
        <w:t>市财政局负责开通各镇的城市基础设施配套费账户。</w:t>
      </w:r>
    </w:p>
    <w:p>
      <w:pPr>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lang w:eastAsia="zh-CN"/>
        </w:rPr>
        <w:t>（九）</w:t>
      </w:r>
      <w:r>
        <w:rPr>
          <w:rFonts w:hint="eastAsia" w:ascii="仿宋_GB2312" w:hAnsi="黑体" w:eastAsia="仿宋_GB2312"/>
          <w:color w:val="auto"/>
          <w:sz w:val="32"/>
          <w:szCs w:val="32"/>
        </w:rPr>
        <w:t>市发展和改革委员会负责全市个人人防工程批后管理</w:t>
      </w:r>
      <w:r>
        <w:rPr>
          <w:rFonts w:hint="eastAsia" w:ascii="仿宋_GB2312" w:hAnsi="黑体" w:eastAsia="仿宋_GB2312"/>
          <w:color w:val="auto"/>
          <w:sz w:val="32"/>
          <w:szCs w:val="32"/>
          <w:lang w:eastAsia="zh-CN"/>
        </w:rPr>
        <w:t>工作</w:t>
      </w:r>
      <w:r>
        <w:rPr>
          <w:rFonts w:hint="eastAsia" w:ascii="仿宋_GB2312" w:hAnsi="黑体" w:eastAsia="仿宋_GB2312"/>
          <w:color w:val="auto"/>
          <w:sz w:val="32"/>
          <w:szCs w:val="32"/>
        </w:rPr>
        <w:t>。</w:t>
      </w:r>
    </w:p>
    <w:p>
      <w:pPr>
        <w:pStyle w:val="2"/>
        <w:numPr>
          <w:ilvl w:val="0"/>
          <w:numId w:val="0"/>
        </w:numPr>
        <w:ind w:firstLine="643" w:firstLineChars="200"/>
        <w:rPr>
          <w:color w:val="auto"/>
        </w:rPr>
      </w:pPr>
      <w:r>
        <w:rPr>
          <w:rFonts w:hint="eastAsia"/>
          <w:b/>
          <w:bCs/>
          <w:color w:val="auto"/>
          <w:shd w:val="clear" w:color="auto" w:fill="FFFFFF"/>
        </w:rPr>
        <w:t>第</w:t>
      </w:r>
      <w:r>
        <w:rPr>
          <w:rFonts w:hint="eastAsia"/>
          <w:b/>
          <w:bCs/>
          <w:color w:val="auto"/>
          <w:shd w:val="clear" w:color="auto" w:fill="FFFFFF"/>
          <w:lang w:eastAsia="zh-CN"/>
        </w:rPr>
        <w:t>五</w:t>
      </w:r>
      <w:r>
        <w:rPr>
          <w:rFonts w:hint="eastAsia"/>
          <w:b/>
          <w:bCs/>
          <w:color w:val="auto"/>
          <w:shd w:val="clear" w:color="auto" w:fill="FFFFFF"/>
        </w:rPr>
        <w:t xml:space="preserve">条 </w:t>
      </w:r>
      <w:r>
        <w:rPr>
          <w:rFonts w:hint="eastAsia"/>
          <w:color w:val="auto"/>
        </w:rPr>
        <w:t>位于历史文化名镇范围内的个人住房，应当符合历史文化名镇保护规划和规定。</w:t>
      </w:r>
    </w:p>
    <w:p>
      <w:pPr>
        <w:pStyle w:val="2"/>
        <w:numPr>
          <w:ilvl w:val="0"/>
          <w:numId w:val="0"/>
        </w:numPr>
        <w:ind w:firstLine="643" w:firstLineChars="200"/>
        <w:rPr>
          <w:color w:val="auto"/>
        </w:rPr>
      </w:pPr>
      <w:r>
        <w:rPr>
          <w:rFonts w:hint="eastAsia"/>
          <w:b/>
          <w:bCs/>
          <w:color w:val="auto"/>
          <w:shd w:val="clear" w:color="auto" w:fill="FFFFFF"/>
        </w:rPr>
        <w:t>第</w:t>
      </w:r>
      <w:r>
        <w:rPr>
          <w:rFonts w:hint="eastAsia"/>
          <w:b/>
          <w:bCs/>
          <w:color w:val="auto"/>
          <w:shd w:val="clear" w:color="auto" w:fill="FFFFFF"/>
          <w:lang w:eastAsia="zh-CN"/>
        </w:rPr>
        <w:t>六</w:t>
      </w:r>
      <w:r>
        <w:rPr>
          <w:rFonts w:hint="eastAsia"/>
          <w:b/>
          <w:bCs/>
          <w:color w:val="auto"/>
          <w:shd w:val="clear" w:color="auto" w:fill="FFFFFF"/>
        </w:rPr>
        <w:t xml:space="preserve">条 </w:t>
      </w:r>
      <w:r>
        <w:rPr>
          <w:rFonts w:hint="eastAsia"/>
          <w:color w:val="auto"/>
        </w:rPr>
        <w:t>中心城区及镇区个人住房应符合国土空间规划，注重城市风貌塑造，兼顾城市历史沿革和居住习俗，按照“从严控制、分区管控”的原则进行管理。</w:t>
      </w:r>
    </w:p>
    <w:p>
      <w:pPr>
        <w:rPr>
          <w:color w:val="auto"/>
        </w:rPr>
      </w:pPr>
    </w:p>
    <w:p>
      <w:pPr>
        <w:ind w:firstLine="640" w:firstLineChars="200"/>
        <w:rPr>
          <w:rFonts w:ascii="仿宋_GB2312" w:hAnsi="黑体" w:eastAsia="仿宋_GB2312"/>
          <w:color w:val="auto"/>
          <w:sz w:val="32"/>
          <w:szCs w:val="32"/>
        </w:rPr>
      </w:pPr>
    </w:p>
    <w:p>
      <w:pPr>
        <w:pStyle w:val="2"/>
        <w:numPr>
          <w:ilvl w:val="0"/>
          <w:numId w:val="0"/>
        </w:numPr>
        <w:ind w:firstLine="643" w:firstLineChars="200"/>
        <w:rPr>
          <w:color w:val="auto"/>
        </w:rPr>
      </w:pPr>
      <w:r>
        <w:rPr>
          <w:rFonts w:hint="eastAsia"/>
          <w:b/>
          <w:bCs/>
          <w:color w:val="auto"/>
          <w:shd w:val="clear" w:color="auto" w:fill="FFFFFF"/>
        </w:rPr>
        <w:t>第</w:t>
      </w:r>
      <w:r>
        <w:rPr>
          <w:rFonts w:hint="eastAsia"/>
          <w:b/>
          <w:bCs/>
          <w:color w:val="auto"/>
          <w:shd w:val="clear" w:color="auto" w:fill="FFFFFF"/>
          <w:lang w:eastAsia="zh-CN"/>
        </w:rPr>
        <w:t>七</w:t>
      </w:r>
      <w:r>
        <w:rPr>
          <w:rFonts w:hint="eastAsia"/>
          <w:b/>
          <w:bCs/>
          <w:color w:val="auto"/>
          <w:shd w:val="clear" w:color="auto" w:fill="FFFFFF"/>
        </w:rPr>
        <w:t xml:space="preserve">条 </w:t>
      </w:r>
      <w:r>
        <w:rPr>
          <w:rFonts w:hint="eastAsia"/>
          <w:color w:val="auto"/>
        </w:rPr>
        <w:t>凡属下列情形之一的，不予审批个人住房：</w:t>
      </w:r>
    </w:p>
    <w:p>
      <w:pPr>
        <w:pStyle w:val="5"/>
        <w:spacing w:line="555" w:lineRule="atLeast"/>
        <w:ind w:firstLine="645"/>
        <w:rPr>
          <w:rFonts w:ascii="仿宋_GB2312" w:hAnsi="黑体" w:eastAsia="仿宋_GB2312" w:cs="Times New Roman"/>
          <w:color w:val="auto"/>
          <w:kern w:val="2"/>
          <w:sz w:val="32"/>
          <w:szCs w:val="32"/>
        </w:rPr>
      </w:pPr>
      <w:r>
        <w:rPr>
          <w:rFonts w:hint="eastAsia" w:ascii="仿宋_GB2312" w:hAnsi="黑体" w:eastAsia="仿宋_GB2312" w:cs="Times New Roman"/>
          <w:color w:val="auto"/>
          <w:kern w:val="2"/>
          <w:sz w:val="32"/>
          <w:szCs w:val="32"/>
        </w:rPr>
        <w:t>（一）城市蓝线、城市绿线、城市黄线、高压电力廊道、公（铁）路、油气输送管道两侧安全防护用地范围内；</w:t>
      </w:r>
    </w:p>
    <w:p>
      <w:pPr>
        <w:pStyle w:val="5"/>
        <w:spacing w:line="555" w:lineRule="atLeast"/>
        <w:ind w:firstLine="645"/>
        <w:rPr>
          <w:rFonts w:ascii="仿宋_GB2312" w:hAnsi="黑体" w:eastAsia="仿宋_GB2312" w:cs="Times New Roman"/>
          <w:color w:val="auto"/>
          <w:kern w:val="2"/>
          <w:sz w:val="32"/>
          <w:szCs w:val="32"/>
        </w:rPr>
      </w:pPr>
      <w:r>
        <w:rPr>
          <w:rFonts w:hint="eastAsia" w:ascii="仿宋_GB2312" w:hAnsi="黑体" w:eastAsia="仿宋_GB2312" w:cs="Times New Roman"/>
          <w:color w:val="auto"/>
          <w:kern w:val="2"/>
          <w:sz w:val="32"/>
          <w:szCs w:val="32"/>
        </w:rPr>
        <w:t>（二）已列入历史文化名镇核心保护区的用地范围内，文物保护单位保护范围内；</w:t>
      </w:r>
    </w:p>
    <w:p>
      <w:pPr>
        <w:pStyle w:val="5"/>
        <w:spacing w:line="555" w:lineRule="atLeast"/>
        <w:ind w:firstLine="645"/>
        <w:rPr>
          <w:rFonts w:ascii="仿宋_GB2312" w:hAnsi="黑体" w:eastAsia="仿宋_GB2312" w:cs="Times New Roman"/>
          <w:color w:val="auto"/>
          <w:kern w:val="2"/>
          <w:sz w:val="32"/>
          <w:szCs w:val="32"/>
        </w:rPr>
      </w:pPr>
      <w:r>
        <w:rPr>
          <w:rFonts w:hint="eastAsia" w:ascii="仿宋_GB2312" w:hAnsi="黑体" w:eastAsia="仿宋_GB2312" w:cs="Times New Roman"/>
          <w:color w:val="auto"/>
          <w:kern w:val="2"/>
          <w:sz w:val="32"/>
          <w:szCs w:val="32"/>
        </w:rPr>
        <w:t>（三）市政府确定的近期棚户区改造区域、城市更新区域、近期重点项目区域、土地拟征收区域；</w:t>
      </w:r>
    </w:p>
    <w:p>
      <w:pPr>
        <w:pStyle w:val="5"/>
        <w:spacing w:line="555" w:lineRule="atLeast"/>
        <w:ind w:firstLine="645"/>
        <w:rPr>
          <w:rFonts w:ascii="仿宋_GB2312" w:hAnsi="黑体" w:eastAsia="仿宋_GB2312" w:cs="Times New Roman"/>
          <w:color w:val="auto"/>
          <w:kern w:val="2"/>
          <w:sz w:val="32"/>
          <w:szCs w:val="32"/>
        </w:rPr>
      </w:pPr>
      <w:r>
        <w:rPr>
          <w:rFonts w:hint="eastAsia" w:ascii="仿宋_GB2312" w:hAnsi="黑体" w:eastAsia="仿宋_GB2312" w:cs="Times New Roman"/>
          <w:color w:val="auto"/>
          <w:kern w:val="2"/>
          <w:sz w:val="32"/>
          <w:szCs w:val="32"/>
        </w:rPr>
        <w:t>（四）中心城区城市发展轴道路（中兴大街、北部湾大道、滨海大道、开源大道、中心大街）道路红线两侧至最近与其平行的市政道路围合的区域；</w:t>
      </w:r>
    </w:p>
    <w:p>
      <w:pPr>
        <w:pStyle w:val="5"/>
        <w:spacing w:line="555" w:lineRule="atLeast"/>
        <w:ind w:firstLine="645"/>
        <w:rPr>
          <w:rFonts w:ascii="仿宋_GB2312" w:hAnsi="黑体" w:eastAsia="仿宋_GB2312" w:cs="Times New Roman"/>
          <w:color w:val="auto"/>
          <w:kern w:val="2"/>
          <w:sz w:val="32"/>
          <w:szCs w:val="32"/>
        </w:rPr>
      </w:pPr>
      <w:r>
        <w:rPr>
          <w:rFonts w:hint="eastAsia" w:ascii="仿宋_GB2312" w:hAnsi="黑体" w:eastAsia="仿宋_GB2312" w:cs="Times New Roman"/>
          <w:color w:val="auto"/>
          <w:kern w:val="2"/>
          <w:sz w:val="32"/>
          <w:szCs w:val="32"/>
        </w:rPr>
        <w:t>（五）沿海区域自海岸线向陆地延伸200米范围内的区域；</w:t>
      </w:r>
    </w:p>
    <w:p>
      <w:pPr>
        <w:pStyle w:val="5"/>
        <w:spacing w:line="555" w:lineRule="atLeast"/>
        <w:ind w:firstLine="645"/>
        <w:rPr>
          <w:rFonts w:ascii="仿宋_GB2312" w:hAnsi="黑体" w:eastAsia="仿宋_GB2312" w:cs="Times New Roman"/>
          <w:color w:val="auto"/>
          <w:kern w:val="2"/>
          <w:sz w:val="32"/>
          <w:szCs w:val="32"/>
        </w:rPr>
      </w:pPr>
      <w:r>
        <w:rPr>
          <w:rFonts w:hint="eastAsia" w:ascii="仿宋_GB2312" w:hAnsi="黑体" w:eastAsia="仿宋_GB2312" w:cs="Times New Roman"/>
          <w:color w:val="auto"/>
          <w:kern w:val="2"/>
          <w:sz w:val="32"/>
          <w:szCs w:val="32"/>
        </w:rPr>
        <w:t>（六）危险品生产、储存、经营单位安全保护范围内，以及经相关部门评估论证需要安全防护的范围内；</w:t>
      </w:r>
    </w:p>
    <w:p>
      <w:pPr>
        <w:pStyle w:val="5"/>
        <w:spacing w:line="555" w:lineRule="atLeast"/>
        <w:ind w:firstLine="645"/>
        <w:rPr>
          <w:rFonts w:ascii="仿宋_GB2312" w:hAnsi="黑体" w:eastAsia="仿宋_GB2312" w:cs="Times New Roman"/>
          <w:color w:val="auto"/>
          <w:kern w:val="2"/>
          <w:sz w:val="32"/>
          <w:szCs w:val="32"/>
        </w:rPr>
      </w:pPr>
      <w:r>
        <w:rPr>
          <w:rFonts w:hint="eastAsia" w:ascii="仿宋_GB2312" w:hAnsi="黑体" w:eastAsia="仿宋_GB2312" w:cs="Times New Roman"/>
          <w:color w:val="auto"/>
          <w:kern w:val="2"/>
          <w:sz w:val="32"/>
          <w:szCs w:val="32"/>
        </w:rPr>
        <w:t>（七）纳入儋州市重要区域、重点地块名录的区域（详见附件3）；</w:t>
      </w:r>
    </w:p>
    <w:p>
      <w:pPr>
        <w:pStyle w:val="5"/>
        <w:spacing w:line="555" w:lineRule="atLeast"/>
        <w:ind w:firstLine="645"/>
        <w:rPr>
          <w:rFonts w:ascii="仿宋_GB2312" w:hAnsi="黑体" w:eastAsia="仿宋_GB2312" w:cs="Times New Roman"/>
          <w:color w:val="auto"/>
          <w:kern w:val="2"/>
          <w:sz w:val="32"/>
          <w:szCs w:val="32"/>
        </w:rPr>
      </w:pPr>
      <w:r>
        <w:rPr>
          <w:rFonts w:hint="eastAsia" w:ascii="仿宋_GB2312" w:hAnsi="黑体" w:eastAsia="仿宋_GB2312" w:cs="Times New Roman"/>
          <w:color w:val="auto"/>
          <w:kern w:val="2"/>
          <w:sz w:val="32"/>
          <w:szCs w:val="32"/>
        </w:rPr>
        <w:t>（八）</w:t>
      </w:r>
      <w:r>
        <w:rPr>
          <w:rFonts w:hint="eastAsia" w:ascii="仿宋_GB2312" w:hAnsi="黑体" w:eastAsia="仿宋_GB2312" w:cs="Times New Roman"/>
          <w:color w:val="auto"/>
          <w:kern w:val="2"/>
          <w:sz w:val="32"/>
          <w:szCs w:val="32"/>
          <w:lang w:val="en-US" w:eastAsia="zh-CN"/>
        </w:rPr>
        <w:t>集体土地上</w:t>
      </w:r>
      <w:r>
        <w:rPr>
          <w:rFonts w:hint="eastAsia" w:ascii="仿宋_GB2312" w:hAnsi="黑体" w:eastAsia="仿宋_GB2312" w:cs="Times New Roman"/>
          <w:color w:val="auto"/>
          <w:kern w:val="2"/>
          <w:sz w:val="32"/>
          <w:szCs w:val="32"/>
        </w:rPr>
        <w:t>违反“一户一宅”</w:t>
      </w:r>
      <w:r>
        <w:rPr>
          <w:rFonts w:hint="eastAsia" w:ascii="仿宋_GB2312" w:hAnsi="黑体" w:eastAsia="仿宋_GB2312" w:cs="Times New Roman"/>
          <w:color w:val="auto"/>
          <w:kern w:val="2"/>
          <w:sz w:val="32"/>
          <w:szCs w:val="32"/>
          <w:lang w:eastAsia="zh-CN"/>
        </w:rPr>
        <w:t>政策</w:t>
      </w:r>
      <w:r>
        <w:rPr>
          <w:rFonts w:hint="eastAsia" w:ascii="仿宋_GB2312" w:hAnsi="黑体" w:eastAsia="仿宋_GB2312" w:cs="Times New Roman"/>
          <w:color w:val="auto"/>
          <w:kern w:val="2"/>
          <w:sz w:val="32"/>
          <w:szCs w:val="32"/>
        </w:rPr>
        <w:t>规定的；</w:t>
      </w:r>
    </w:p>
    <w:p>
      <w:pPr>
        <w:pStyle w:val="5"/>
        <w:spacing w:line="555" w:lineRule="atLeast"/>
        <w:ind w:firstLine="645"/>
        <w:rPr>
          <w:rFonts w:ascii="仿宋_GB2312" w:hAnsi="黑体" w:eastAsia="仿宋_GB2312" w:cs="Times New Roman"/>
          <w:color w:val="auto"/>
          <w:kern w:val="2"/>
          <w:sz w:val="32"/>
          <w:szCs w:val="32"/>
        </w:rPr>
      </w:pPr>
      <w:r>
        <w:rPr>
          <w:rFonts w:hint="eastAsia" w:ascii="仿宋_GB2312" w:hAnsi="黑体" w:eastAsia="仿宋_GB2312" w:cs="Times New Roman"/>
          <w:color w:val="auto"/>
          <w:kern w:val="2"/>
          <w:sz w:val="32"/>
          <w:szCs w:val="32"/>
        </w:rPr>
        <w:t>（九）其他法律、法规、规章及政府相关政策文件规定不予审批的情形。</w:t>
      </w:r>
    </w:p>
    <w:p>
      <w:pPr>
        <w:pStyle w:val="5"/>
        <w:spacing w:line="555" w:lineRule="atLeast"/>
        <w:ind w:firstLine="645"/>
        <w:rPr>
          <w:rFonts w:ascii="仿宋_GB2312" w:hAnsi="黑体" w:eastAsia="仿宋_GB2312" w:cs="Times New Roman"/>
          <w:color w:val="auto"/>
          <w:kern w:val="2"/>
          <w:sz w:val="32"/>
          <w:szCs w:val="32"/>
        </w:rPr>
      </w:pPr>
      <w:r>
        <w:rPr>
          <w:rFonts w:hint="eastAsia" w:ascii="仿宋_GB2312" w:eastAsia="仿宋_GB2312"/>
          <w:b/>
          <w:bCs/>
          <w:color w:val="auto"/>
          <w:sz w:val="32"/>
          <w:szCs w:val="32"/>
          <w:shd w:val="clear" w:color="auto" w:fill="FFFFFF"/>
        </w:rPr>
        <w:t>第</w:t>
      </w:r>
      <w:r>
        <w:rPr>
          <w:rFonts w:hint="eastAsia" w:eastAsia="仿宋_GB2312"/>
          <w:b/>
          <w:bCs/>
          <w:color w:val="auto"/>
          <w:sz w:val="32"/>
          <w:szCs w:val="32"/>
          <w:shd w:val="clear" w:color="auto" w:fill="FFFFFF"/>
          <w:lang w:eastAsia="zh-CN"/>
        </w:rPr>
        <w:t>八</w:t>
      </w:r>
      <w:r>
        <w:rPr>
          <w:rFonts w:hint="eastAsia" w:ascii="仿宋_GB2312" w:eastAsia="仿宋_GB2312"/>
          <w:b/>
          <w:bCs/>
          <w:color w:val="auto"/>
          <w:sz w:val="32"/>
          <w:szCs w:val="32"/>
          <w:shd w:val="clear" w:color="auto" w:fill="FFFFFF"/>
        </w:rPr>
        <w:t>条</w:t>
      </w:r>
      <w:r>
        <w:rPr>
          <w:rFonts w:hint="eastAsia"/>
          <w:b/>
          <w:bCs/>
          <w:color w:val="auto"/>
          <w:sz w:val="32"/>
          <w:szCs w:val="32"/>
          <w:shd w:val="clear" w:color="auto" w:fill="FFFFFF"/>
        </w:rPr>
        <w:t xml:space="preserve"> </w:t>
      </w:r>
      <w:r>
        <w:rPr>
          <w:rFonts w:hint="eastAsia" w:ascii="仿宋_GB2312" w:hAnsi="黑体" w:eastAsia="仿宋_GB2312" w:cs="Times New Roman"/>
          <w:color w:val="auto"/>
          <w:kern w:val="2"/>
          <w:sz w:val="32"/>
          <w:szCs w:val="32"/>
        </w:rPr>
        <w:t>除了本办法第六条规定的不予审批建设情形以外，科学合理划定个人住房适建区域，适建区范围内允许审批个人住房。中心城区适建区范围详见附件1，各镇区除不予审批建设情形以外均为适建区。</w:t>
      </w:r>
    </w:p>
    <w:p>
      <w:pPr>
        <w:pStyle w:val="5"/>
        <w:spacing w:line="555" w:lineRule="atLeast"/>
        <w:ind w:firstLine="645"/>
        <w:rPr>
          <w:rFonts w:ascii="仿宋_GB2312" w:hAnsi="黑体" w:eastAsia="仿宋_GB2312" w:cs="Times New Roman"/>
          <w:color w:val="auto"/>
          <w:kern w:val="2"/>
          <w:sz w:val="32"/>
          <w:szCs w:val="32"/>
        </w:rPr>
      </w:pPr>
      <w:r>
        <w:rPr>
          <w:rFonts w:hint="eastAsia" w:ascii="仿宋_GB2312" w:eastAsia="仿宋_GB2312"/>
          <w:b/>
          <w:bCs/>
          <w:color w:val="auto"/>
          <w:sz w:val="32"/>
          <w:szCs w:val="32"/>
          <w:shd w:val="clear" w:color="auto" w:fill="FFFFFF"/>
        </w:rPr>
        <w:t>第</w:t>
      </w:r>
      <w:r>
        <w:rPr>
          <w:rFonts w:hint="eastAsia" w:eastAsia="仿宋_GB2312"/>
          <w:b/>
          <w:bCs/>
          <w:color w:val="auto"/>
          <w:sz w:val="32"/>
          <w:szCs w:val="32"/>
          <w:shd w:val="clear" w:color="auto" w:fill="FFFFFF"/>
          <w:lang w:eastAsia="zh-CN"/>
        </w:rPr>
        <w:t>九</w:t>
      </w:r>
      <w:r>
        <w:rPr>
          <w:rFonts w:hint="eastAsia" w:ascii="仿宋_GB2312" w:eastAsia="仿宋_GB2312"/>
          <w:b/>
          <w:bCs/>
          <w:color w:val="auto"/>
          <w:sz w:val="32"/>
          <w:szCs w:val="32"/>
          <w:shd w:val="clear" w:color="auto" w:fill="FFFFFF"/>
        </w:rPr>
        <w:t>条</w:t>
      </w:r>
      <w:r>
        <w:rPr>
          <w:rFonts w:hint="eastAsia"/>
          <w:b/>
          <w:bCs/>
          <w:color w:val="auto"/>
          <w:sz w:val="32"/>
          <w:szCs w:val="32"/>
          <w:shd w:val="clear" w:color="auto" w:fill="FFFFFF"/>
        </w:rPr>
        <w:t xml:space="preserve"> </w:t>
      </w:r>
      <w:r>
        <w:rPr>
          <w:rFonts w:hint="eastAsia" w:ascii="仿宋_GB2312" w:hAnsi="黑体" w:eastAsia="仿宋_GB2312" w:cs="Times New Roman"/>
          <w:color w:val="auto"/>
          <w:kern w:val="2"/>
          <w:sz w:val="32"/>
          <w:szCs w:val="32"/>
        </w:rPr>
        <w:t>适建区外不允许新建、改建、扩建及拆除重建;适建区外房屋安全鉴定为 C、D 级危房的合法个人住房，且不属于本办法第六条第一、六项情形的，在不扩建的情况下，允许个人住房拆除并原址重建。</w:t>
      </w:r>
    </w:p>
    <w:p>
      <w:pPr>
        <w:pStyle w:val="5"/>
        <w:spacing w:line="555" w:lineRule="atLeast"/>
        <w:ind w:firstLine="645"/>
        <w:rPr>
          <w:rFonts w:ascii="仿宋_GB2312" w:hAnsi="黑体" w:eastAsia="仿宋_GB2312" w:cs="Times New Roman"/>
          <w:color w:val="auto"/>
          <w:kern w:val="2"/>
          <w:sz w:val="32"/>
          <w:szCs w:val="32"/>
        </w:rPr>
      </w:pPr>
      <w:r>
        <w:rPr>
          <w:rFonts w:hint="eastAsia" w:ascii="仿宋_GB2312" w:eastAsia="仿宋_GB2312"/>
          <w:b/>
          <w:bCs/>
          <w:color w:val="auto"/>
          <w:sz w:val="32"/>
          <w:szCs w:val="32"/>
          <w:shd w:val="clear" w:color="auto" w:fill="FFFFFF"/>
        </w:rPr>
        <w:t>第</w:t>
      </w:r>
      <w:r>
        <w:rPr>
          <w:rFonts w:hint="eastAsia" w:eastAsia="仿宋_GB2312"/>
          <w:b/>
          <w:bCs/>
          <w:color w:val="auto"/>
          <w:sz w:val="32"/>
          <w:szCs w:val="32"/>
          <w:shd w:val="clear" w:color="auto" w:fill="FFFFFF"/>
          <w:lang w:eastAsia="zh-CN"/>
        </w:rPr>
        <w:t>十</w:t>
      </w:r>
      <w:r>
        <w:rPr>
          <w:rFonts w:hint="eastAsia" w:ascii="仿宋_GB2312" w:eastAsia="仿宋_GB2312"/>
          <w:b/>
          <w:bCs/>
          <w:color w:val="auto"/>
          <w:sz w:val="32"/>
          <w:szCs w:val="32"/>
          <w:shd w:val="clear" w:color="auto" w:fill="FFFFFF"/>
        </w:rPr>
        <w:t>条</w:t>
      </w:r>
      <w:r>
        <w:rPr>
          <w:rFonts w:hint="eastAsia"/>
          <w:b/>
          <w:bCs/>
          <w:color w:val="auto"/>
          <w:sz w:val="32"/>
          <w:szCs w:val="32"/>
          <w:shd w:val="clear" w:color="auto" w:fill="FFFFFF"/>
        </w:rPr>
        <w:t xml:space="preserve"> </w:t>
      </w:r>
      <w:r>
        <w:rPr>
          <w:rFonts w:hint="eastAsia" w:ascii="仿宋_GB2312" w:hAnsi="黑体" w:eastAsia="仿宋_GB2312" w:cs="Times New Roman"/>
          <w:color w:val="auto"/>
          <w:kern w:val="2"/>
          <w:sz w:val="32"/>
          <w:szCs w:val="32"/>
        </w:rPr>
        <w:t>个人住房遗留问题，按海南省及儋州市出台解决历史遗留问题相关政策处理。</w:t>
      </w:r>
    </w:p>
    <w:p>
      <w:pPr>
        <w:pStyle w:val="2"/>
        <w:numPr>
          <w:ilvl w:val="0"/>
          <w:numId w:val="0"/>
        </w:numPr>
        <w:spacing w:before="0" w:after="0" w:line="555" w:lineRule="atLeast"/>
        <w:ind w:firstLine="643" w:firstLineChars="200"/>
        <w:jc w:val="both"/>
        <w:rPr>
          <w:color w:val="auto"/>
        </w:rPr>
      </w:pPr>
      <w:r>
        <w:rPr>
          <w:rFonts w:hint="eastAsia"/>
          <w:b/>
          <w:bCs/>
          <w:color w:val="auto"/>
          <w:shd w:val="clear" w:color="auto" w:fill="FFFFFF"/>
        </w:rPr>
        <w:t>第十</w:t>
      </w:r>
      <w:r>
        <w:rPr>
          <w:rFonts w:hint="eastAsia"/>
          <w:b/>
          <w:bCs/>
          <w:color w:val="auto"/>
          <w:shd w:val="clear" w:color="auto" w:fill="FFFFFF"/>
          <w:lang w:eastAsia="zh-CN"/>
        </w:rPr>
        <w:t>一</w:t>
      </w:r>
      <w:r>
        <w:rPr>
          <w:rFonts w:hint="eastAsia"/>
          <w:b/>
          <w:bCs/>
          <w:color w:val="auto"/>
          <w:shd w:val="clear" w:color="auto" w:fill="FFFFFF"/>
        </w:rPr>
        <w:t xml:space="preserve">条 </w:t>
      </w:r>
      <w:r>
        <w:rPr>
          <w:rFonts w:hint="eastAsia"/>
          <w:color w:val="auto"/>
        </w:rPr>
        <w:t>个人住房应当符合规划</w:t>
      </w:r>
      <w:r>
        <w:rPr>
          <w:rFonts w:hint="eastAsia"/>
          <w:color w:val="auto"/>
          <w:lang w:eastAsia="zh-CN"/>
        </w:rPr>
        <w:t>和</w:t>
      </w:r>
      <w:r>
        <w:rPr>
          <w:rFonts w:hint="eastAsia"/>
          <w:b w:val="0"/>
          <w:bCs w:val="0"/>
          <w:color w:val="auto"/>
          <w:shd w:val="clear" w:color="auto" w:fill="FFFFFF"/>
          <w:lang w:eastAsia="zh-CN"/>
        </w:rPr>
        <w:t>风貌管控</w:t>
      </w:r>
      <w:r>
        <w:rPr>
          <w:rFonts w:hint="eastAsia"/>
          <w:color w:val="auto"/>
        </w:rPr>
        <w:t>要求：</w:t>
      </w:r>
    </w:p>
    <w:p>
      <w:pPr>
        <w:pStyle w:val="5"/>
        <w:numPr>
          <w:ilvl w:val="0"/>
          <w:numId w:val="2"/>
        </w:numPr>
        <w:spacing w:before="0" w:beforeAutospacing="0" w:after="0" w:afterAutospacing="0" w:line="555" w:lineRule="atLeast"/>
        <w:ind w:firstLine="645"/>
        <w:jc w:val="both"/>
        <w:rPr>
          <w:rFonts w:ascii="仿宋_GB2312" w:hAnsi="黑体" w:eastAsia="仿宋_GB2312" w:cs="Times New Roman"/>
          <w:color w:val="auto"/>
          <w:kern w:val="2"/>
          <w:sz w:val="32"/>
          <w:szCs w:val="32"/>
        </w:rPr>
      </w:pPr>
      <w:r>
        <w:rPr>
          <w:rFonts w:hint="eastAsia" w:ascii="仿宋_GB2312" w:hAnsi="黑体" w:eastAsia="仿宋_GB2312" w:cs="Times New Roman"/>
          <w:color w:val="auto"/>
          <w:kern w:val="2"/>
          <w:sz w:val="32"/>
          <w:szCs w:val="32"/>
        </w:rPr>
        <w:t>属于集体土地的农村宅基地，严格执行“一户一宅”制度，根据《海南省农村宅基地管理试点办法》《儋州市农村宅基地管理办法（试行）》相关要求执行，每户用地面积不得超过175平方米。宅基地使用面积超过175平方米的按《海南省农村宅基地管理试点办法》相关规定办理。</w:t>
      </w:r>
    </w:p>
    <w:p>
      <w:pPr>
        <w:pStyle w:val="5"/>
        <w:numPr>
          <w:ilvl w:val="0"/>
          <w:numId w:val="2"/>
        </w:numPr>
        <w:spacing w:before="0" w:beforeAutospacing="0" w:after="0" w:afterAutospacing="0" w:line="555" w:lineRule="atLeast"/>
        <w:ind w:firstLine="645"/>
        <w:jc w:val="both"/>
        <w:rPr>
          <w:rFonts w:ascii="仿宋_GB2312" w:hAnsi="黑体" w:eastAsia="仿宋_GB2312" w:cs="Times New Roman"/>
          <w:color w:val="auto"/>
          <w:kern w:val="2"/>
          <w:sz w:val="32"/>
          <w:szCs w:val="32"/>
        </w:rPr>
      </w:pPr>
      <w:r>
        <w:rPr>
          <w:rFonts w:hint="eastAsia" w:ascii="仿宋_GB2312" w:hAnsi="黑体" w:eastAsia="仿宋_GB2312" w:cs="Times New Roman"/>
          <w:color w:val="auto"/>
          <w:kern w:val="2"/>
          <w:sz w:val="32"/>
          <w:szCs w:val="32"/>
        </w:rPr>
        <w:t>个人住房技术管控要求：建筑层数不超过3层。首层层高不超过4.5 米，首层以上层高不超过3.6米，高度不能超过12米。工程投资额在50万元以上或建筑面积在400平方米以上的应办理《建筑工程施工许可证》。报批建筑与两侧相邻建筑的形式要协调统一，原则上报批建筑的正负零零、退线、层高、檐口形式、屋面形式、窗口形式、骑楼宽度与形式、外墙装饰材料与色彩等要素要与相邻建筑一致或协调。</w:t>
      </w:r>
    </w:p>
    <w:p>
      <w:pPr>
        <w:pStyle w:val="5"/>
        <w:numPr>
          <w:ilvl w:val="0"/>
          <w:numId w:val="2"/>
        </w:numPr>
        <w:spacing w:before="0" w:beforeAutospacing="0" w:after="0" w:afterAutospacing="0" w:line="555" w:lineRule="atLeast"/>
        <w:ind w:firstLine="645"/>
        <w:jc w:val="both"/>
        <w:rPr>
          <w:rFonts w:ascii="仿宋_GB2312" w:hAnsi="黑体" w:eastAsia="仿宋_GB2312" w:cs="Times New Roman"/>
          <w:color w:val="auto"/>
          <w:kern w:val="2"/>
          <w:sz w:val="32"/>
          <w:szCs w:val="32"/>
        </w:rPr>
      </w:pPr>
      <w:r>
        <w:rPr>
          <w:rFonts w:hint="eastAsia" w:ascii="仿宋_GB2312" w:hAnsi="黑体" w:eastAsia="仿宋_GB2312" w:cs="Times New Roman"/>
          <w:color w:val="auto"/>
          <w:kern w:val="2"/>
          <w:sz w:val="32"/>
          <w:szCs w:val="32"/>
        </w:rPr>
        <w:t>个人住房建筑风貌要求：个人住房应符合国土空间规划景观风貌要求，中心城区个人住房应严格按中心城区个人住房风貌管控导则的要求进行设计（详见附件2），三都区、白马井镇、峨蔓镇、木棠镇、新州镇、中和镇、排浦镇、王五镇的个人住房风貌参照《环新英湾地区风貌管控研究和技术管理规定》相关要求，其余镇区个人住房风貌参照相应镇区控制性详细规划风貌要求。</w:t>
      </w:r>
    </w:p>
    <w:p>
      <w:pPr>
        <w:pStyle w:val="2"/>
        <w:numPr>
          <w:ilvl w:val="1"/>
          <w:numId w:val="0"/>
        </w:numPr>
        <w:ind w:leftChars="200" w:firstLine="321" w:firstLineChars="100"/>
        <w:rPr>
          <w:color w:val="auto"/>
          <w:shd w:val="clear" w:color="auto" w:fill="FFFFFF"/>
        </w:rPr>
      </w:pPr>
      <w:r>
        <w:rPr>
          <w:rFonts w:hint="eastAsia" w:ascii="仿宋_GB2312" w:hAnsi="宋体" w:eastAsia="仿宋_GB2312" w:cs="宋体"/>
          <w:b/>
          <w:bCs/>
          <w:color w:val="auto"/>
          <w:kern w:val="0"/>
          <w:sz w:val="32"/>
          <w:szCs w:val="32"/>
          <w:shd w:val="clear" w:color="auto" w:fill="FFFFFF"/>
          <w:lang w:val="en-US" w:eastAsia="zh-CN" w:bidi="ar-SA"/>
        </w:rPr>
        <w:t>第十</w:t>
      </w:r>
      <w:r>
        <w:rPr>
          <w:rFonts w:hint="eastAsia" w:hAnsi="宋体" w:cs="宋体"/>
          <w:b/>
          <w:bCs/>
          <w:color w:val="auto"/>
          <w:kern w:val="0"/>
          <w:sz w:val="32"/>
          <w:szCs w:val="32"/>
          <w:shd w:val="clear" w:color="auto" w:fill="FFFFFF"/>
          <w:lang w:val="en-US" w:eastAsia="zh-CN" w:bidi="ar-SA"/>
        </w:rPr>
        <w:t>二</w:t>
      </w:r>
      <w:r>
        <w:rPr>
          <w:rFonts w:hint="eastAsia" w:ascii="仿宋_GB2312" w:hAnsi="宋体" w:eastAsia="仿宋_GB2312" w:cs="宋体"/>
          <w:b/>
          <w:bCs/>
          <w:color w:val="auto"/>
          <w:kern w:val="0"/>
          <w:sz w:val="32"/>
          <w:szCs w:val="32"/>
          <w:shd w:val="clear" w:color="auto" w:fill="FFFFFF"/>
          <w:lang w:val="en-US" w:eastAsia="zh-CN" w:bidi="ar-SA"/>
        </w:rPr>
        <w:t xml:space="preserve">条 </w:t>
      </w:r>
      <w:r>
        <w:rPr>
          <w:rFonts w:hint="eastAsia"/>
          <w:color w:val="auto"/>
          <w:shd w:val="clear" w:color="auto" w:fill="FFFFFF"/>
        </w:rPr>
        <w:t>个人住房应当依法申请规划许可，按城镇开发边界分类管理：</w:t>
      </w:r>
    </w:p>
    <w:p>
      <w:pPr>
        <w:pStyle w:val="2"/>
        <w:numPr>
          <w:ilvl w:val="0"/>
          <w:numId w:val="0"/>
        </w:numPr>
        <w:ind w:firstLine="640" w:firstLineChars="200"/>
        <w:rPr>
          <w:color w:val="auto"/>
          <w:shd w:val="clear" w:color="auto" w:fill="FFFFFF"/>
        </w:rPr>
      </w:pPr>
      <w:r>
        <w:rPr>
          <w:rFonts w:hint="eastAsia"/>
          <w:color w:val="auto"/>
          <w:shd w:val="clear" w:color="auto" w:fill="FFFFFF"/>
        </w:rPr>
        <w:t>（一）城镇开发边界内个人住房申报《建设工程规划许可证》，应当依法提供以下材料：</w:t>
      </w:r>
    </w:p>
    <w:p>
      <w:pPr>
        <w:pStyle w:val="5"/>
        <w:spacing w:before="0" w:beforeAutospacing="0" w:after="0" w:afterAutospacing="0" w:line="555" w:lineRule="atLeast"/>
        <w:ind w:firstLine="645"/>
        <w:jc w:val="both"/>
        <w:rPr>
          <w:rFonts w:ascii="仿宋_GB2312" w:eastAsia="仿宋_GB2312"/>
          <w:color w:val="auto"/>
          <w:sz w:val="32"/>
          <w:szCs w:val="32"/>
          <w:shd w:val="clear" w:color="auto" w:fill="FFFFFF"/>
        </w:rPr>
      </w:pPr>
      <w:r>
        <w:rPr>
          <w:rFonts w:ascii="仿宋_GB2312" w:eastAsia="仿宋_GB2312"/>
          <w:color w:val="auto"/>
          <w:sz w:val="32"/>
          <w:szCs w:val="32"/>
          <w:shd w:val="clear" w:color="auto" w:fill="FFFFFF"/>
        </w:rPr>
        <w:t>1</w:t>
      </w:r>
      <w:r>
        <w:rPr>
          <w:rFonts w:hint="eastAsia" w:ascii="仿宋_GB2312" w:eastAsia="仿宋_GB2312"/>
          <w:color w:val="auto"/>
          <w:sz w:val="32"/>
          <w:szCs w:val="32"/>
          <w:shd w:val="clear" w:color="auto" w:fill="FFFFFF"/>
        </w:rPr>
        <w:t>、国有土地使用权证或集体土地使用权证；</w:t>
      </w:r>
    </w:p>
    <w:p>
      <w:pPr>
        <w:pStyle w:val="5"/>
        <w:spacing w:before="0" w:beforeAutospacing="0" w:after="0" w:afterAutospacing="0" w:line="555" w:lineRule="atLeast"/>
        <w:ind w:firstLine="640"/>
        <w:jc w:val="both"/>
        <w:rPr>
          <w:rFonts w:ascii="仿宋_GB2312" w:eastAsia="仿宋_GB2312"/>
          <w:color w:val="auto"/>
          <w:sz w:val="32"/>
          <w:szCs w:val="32"/>
          <w:shd w:val="clear" w:color="auto" w:fill="FFFFFF"/>
        </w:rPr>
      </w:pPr>
      <w:r>
        <w:rPr>
          <w:rFonts w:ascii="仿宋_GB2312" w:eastAsia="仿宋_GB2312"/>
          <w:color w:val="auto"/>
          <w:sz w:val="32"/>
          <w:szCs w:val="32"/>
          <w:shd w:val="clear" w:color="auto" w:fill="FFFFFF"/>
        </w:rPr>
        <w:t>2</w:t>
      </w:r>
      <w:r>
        <w:rPr>
          <w:rFonts w:hint="eastAsia" w:ascii="仿宋_GB2312" w:eastAsia="仿宋_GB2312"/>
          <w:color w:val="auto"/>
          <w:sz w:val="32"/>
          <w:szCs w:val="32"/>
          <w:shd w:val="clear" w:color="auto" w:fill="FFFFFF"/>
        </w:rPr>
        <w:t>、申请人身份证件、建房申请；</w:t>
      </w:r>
    </w:p>
    <w:p>
      <w:pPr>
        <w:pStyle w:val="5"/>
        <w:spacing w:before="0" w:beforeAutospacing="0" w:after="0" w:afterAutospacing="0" w:line="555" w:lineRule="atLeast"/>
        <w:ind w:firstLine="640"/>
        <w:jc w:val="both"/>
        <w:rPr>
          <w:rFonts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3、用地红线图及坐标C</w:t>
      </w:r>
      <w:r>
        <w:rPr>
          <w:rFonts w:ascii="仿宋_GB2312" w:eastAsia="仿宋_GB2312"/>
          <w:color w:val="auto"/>
          <w:sz w:val="32"/>
          <w:szCs w:val="32"/>
          <w:shd w:val="clear" w:color="auto" w:fill="FFFFFF"/>
        </w:rPr>
        <w:t>AD</w:t>
      </w:r>
      <w:r>
        <w:rPr>
          <w:rFonts w:hint="eastAsia" w:ascii="仿宋_GB2312" w:eastAsia="仿宋_GB2312"/>
          <w:color w:val="auto"/>
          <w:sz w:val="32"/>
          <w:szCs w:val="32"/>
          <w:shd w:val="clear" w:color="auto" w:fill="FFFFFF"/>
        </w:rPr>
        <w:t>电子文件、现场照片；</w:t>
      </w:r>
    </w:p>
    <w:p>
      <w:pPr>
        <w:pStyle w:val="5"/>
        <w:spacing w:before="0" w:beforeAutospacing="0" w:after="0" w:afterAutospacing="0" w:line="555" w:lineRule="atLeast"/>
        <w:ind w:firstLine="645"/>
        <w:jc w:val="both"/>
        <w:rPr>
          <w:rFonts w:ascii="仿宋_GB2312" w:eastAsia="仿宋_GB2312"/>
          <w:color w:val="auto"/>
          <w:sz w:val="32"/>
          <w:szCs w:val="32"/>
          <w:shd w:val="clear" w:color="auto" w:fill="FFFFFF"/>
        </w:rPr>
      </w:pPr>
      <w:r>
        <w:rPr>
          <w:rFonts w:ascii="仿宋_GB2312" w:eastAsia="仿宋_GB2312"/>
          <w:color w:val="auto"/>
          <w:sz w:val="32"/>
          <w:szCs w:val="32"/>
          <w:shd w:val="clear" w:color="auto" w:fill="FFFFFF"/>
        </w:rPr>
        <w:t>4</w:t>
      </w:r>
      <w:r>
        <w:rPr>
          <w:rFonts w:hint="eastAsia" w:ascii="仿宋_GB2312" w:eastAsia="仿宋_GB2312"/>
          <w:color w:val="auto"/>
          <w:sz w:val="32"/>
          <w:szCs w:val="32"/>
          <w:shd w:val="clear" w:color="auto" w:fill="FFFFFF"/>
        </w:rPr>
        <w:t>、</w:t>
      </w:r>
      <w:r>
        <w:rPr>
          <w:rFonts w:ascii="仿宋_GB2312" w:eastAsia="仿宋_GB2312"/>
          <w:color w:val="auto"/>
          <w:sz w:val="32"/>
          <w:szCs w:val="32"/>
          <w:shd w:val="clear" w:color="auto" w:fill="FFFFFF"/>
        </w:rPr>
        <w:t>有设计资质单位签章</w:t>
      </w:r>
      <w:r>
        <w:rPr>
          <w:rFonts w:hint="eastAsia" w:ascii="仿宋_GB2312" w:eastAsia="仿宋_GB2312"/>
          <w:color w:val="auto"/>
          <w:sz w:val="32"/>
          <w:szCs w:val="32"/>
          <w:shd w:val="clear" w:color="auto" w:fill="FFFFFF"/>
        </w:rPr>
        <w:t>的建筑设计方案；</w:t>
      </w:r>
    </w:p>
    <w:p>
      <w:pPr>
        <w:pStyle w:val="5"/>
        <w:spacing w:before="0" w:beforeAutospacing="0" w:after="0" w:afterAutospacing="0" w:line="555" w:lineRule="atLeast"/>
        <w:ind w:firstLine="645"/>
        <w:jc w:val="both"/>
        <w:rPr>
          <w:rFonts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5、人防报建审批表；</w:t>
      </w:r>
    </w:p>
    <w:p>
      <w:pPr>
        <w:pStyle w:val="5"/>
        <w:spacing w:before="0" w:beforeAutospacing="0" w:after="0" w:afterAutospacing="0" w:line="555" w:lineRule="atLeast"/>
        <w:ind w:firstLine="645"/>
        <w:jc w:val="both"/>
        <w:rPr>
          <w:rFonts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6、建设工程规划报建审批表；</w:t>
      </w:r>
    </w:p>
    <w:p>
      <w:pPr>
        <w:pStyle w:val="5"/>
        <w:spacing w:before="0" w:beforeAutospacing="0" w:after="0" w:afterAutospacing="0" w:line="555" w:lineRule="atLeast"/>
        <w:ind w:firstLine="645"/>
        <w:jc w:val="both"/>
        <w:rPr>
          <w:rFonts w:ascii="仿宋_GB2312" w:eastAsia="仿宋_GB2312"/>
          <w:color w:val="auto"/>
          <w:sz w:val="32"/>
          <w:szCs w:val="32"/>
          <w:shd w:val="clear" w:color="auto" w:fill="FFFFFF"/>
        </w:rPr>
      </w:pPr>
      <w:r>
        <w:rPr>
          <w:rFonts w:ascii="仿宋_GB2312" w:eastAsia="仿宋_GB2312"/>
          <w:color w:val="auto"/>
          <w:sz w:val="32"/>
          <w:szCs w:val="32"/>
          <w:shd w:val="clear" w:color="auto" w:fill="FFFFFF"/>
        </w:rPr>
        <w:t>7</w:t>
      </w:r>
      <w:r>
        <w:rPr>
          <w:rFonts w:hint="eastAsia" w:ascii="仿宋_GB2312" w:eastAsia="仿宋_GB2312"/>
          <w:color w:val="auto"/>
          <w:sz w:val="32"/>
          <w:szCs w:val="32"/>
          <w:shd w:val="clear" w:color="auto" w:fill="FFFFFF"/>
        </w:rPr>
        <w:t>、公示照片；</w:t>
      </w:r>
    </w:p>
    <w:p>
      <w:pPr>
        <w:pStyle w:val="5"/>
        <w:spacing w:before="0" w:beforeAutospacing="0" w:after="0" w:afterAutospacing="0" w:line="555" w:lineRule="atLeast"/>
        <w:ind w:firstLine="645"/>
        <w:jc w:val="both"/>
        <w:rPr>
          <w:rFonts w:ascii="仿宋_GB2312" w:eastAsia="仿宋_GB2312"/>
          <w:color w:val="auto"/>
          <w:sz w:val="32"/>
          <w:szCs w:val="32"/>
          <w:shd w:val="clear" w:color="auto" w:fill="FFFFFF"/>
        </w:rPr>
      </w:pPr>
      <w:r>
        <w:rPr>
          <w:rFonts w:ascii="仿宋_GB2312" w:eastAsia="仿宋_GB2312"/>
          <w:color w:val="auto"/>
          <w:sz w:val="32"/>
          <w:szCs w:val="32"/>
          <w:shd w:val="clear" w:color="auto" w:fill="FFFFFF"/>
        </w:rPr>
        <w:t>8</w:t>
      </w:r>
      <w:r>
        <w:rPr>
          <w:rFonts w:hint="eastAsia" w:ascii="仿宋_GB2312" w:eastAsia="仿宋_GB2312"/>
          <w:color w:val="auto"/>
          <w:sz w:val="32"/>
          <w:szCs w:val="32"/>
          <w:shd w:val="clear" w:color="auto" w:fill="FFFFFF"/>
        </w:rPr>
        <w:t>、</w:t>
      </w:r>
      <w:r>
        <w:rPr>
          <w:rFonts w:ascii="仿宋_GB2312" w:eastAsia="仿宋_GB2312"/>
          <w:color w:val="auto"/>
          <w:sz w:val="32"/>
          <w:szCs w:val="32"/>
          <w:shd w:val="clear" w:color="auto" w:fill="FFFFFF"/>
        </w:rPr>
        <w:t>其他需要提供的材料。</w:t>
      </w:r>
    </w:p>
    <w:p>
      <w:pPr>
        <w:pStyle w:val="5"/>
        <w:spacing w:before="0" w:beforeAutospacing="0" w:after="0" w:afterAutospacing="0" w:line="555" w:lineRule="atLeast"/>
        <w:ind w:firstLine="645"/>
        <w:jc w:val="both"/>
        <w:rPr>
          <w:rFonts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除提交前款规定的材料外，申请扩建</w:t>
      </w:r>
      <w:r>
        <w:rPr>
          <w:rFonts w:hint="eastAsia" w:ascii="仿宋_GB2312" w:eastAsia="仿宋_GB2312"/>
          <w:color w:val="auto"/>
          <w:sz w:val="32"/>
          <w:szCs w:val="32"/>
          <w:shd w:val="clear" w:color="auto" w:fill="FFFFFF"/>
          <w:lang w:eastAsia="zh-CN"/>
        </w:rPr>
        <w:t>（加层）</w:t>
      </w:r>
      <w:r>
        <w:rPr>
          <w:rFonts w:hint="eastAsia" w:ascii="仿宋_GB2312" w:eastAsia="仿宋_GB2312"/>
          <w:color w:val="auto"/>
          <w:sz w:val="32"/>
          <w:szCs w:val="32"/>
          <w:shd w:val="clear" w:color="auto" w:fill="FFFFFF"/>
        </w:rPr>
        <w:t>个人住房的，还应当提交原批准的规划许可证及满足扩建（加层）基础鉴定报告。</w:t>
      </w:r>
    </w:p>
    <w:p>
      <w:pPr>
        <w:pStyle w:val="2"/>
        <w:numPr>
          <w:ilvl w:val="1"/>
          <w:numId w:val="0"/>
        </w:numPr>
        <w:ind w:firstLine="640" w:firstLineChars="200"/>
        <w:rPr>
          <w:rFonts w:hint="eastAsia" w:eastAsia="仿宋_GB2312"/>
          <w:color w:val="auto"/>
          <w:shd w:val="clear" w:color="auto" w:fill="FFFFFF"/>
          <w:lang w:val="en-US" w:eastAsia="zh-CN"/>
        </w:rPr>
      </w:pPr>
      <w:r>
        <w:rPr>
          <w:rFonts w:hint="eastAsia"/>
          <w:color w:val="auto"/>
          <w:shd w:val="clear" w:color="auto" w:fill="FFFFFF"/>
        </w:rPr>
        <w:t>（二）中心城区内城镇开发边界外的村庄规划范围内集体土地个人住房应按照海南农房报建“零跑动”系统程序申报</w:t>
      </w:r>
      <w:r>
        <w:rPr>
          <w:rFonts w:hint="eastAsia"/>
          <w:color w:val="auto"/>
          <w:shd w:val="clear" w:color="auto" w:fill="FFFFFF"/>
          <w:lang w:val="en-US" w:eastAsia="zh-CN"/>
        </w:rPr>
        <w:t>,核发《乡村建设规划许可证》。</w:t>
      </w:r>
    </w:p>
    <w:p>
      <w:pPr>
        <w:pStyle w:val="5"/>
        <w:spacing w:before="0" w:beforeAutospacing="0" w:after="0" w:afterAutospacing="0" w:line="555" w:lineRule="atLeast"/>
        <w:ind w:firstLine="645"/>
        <w:jc w:val="both"/>
        <w:rPr>
          <w:rFonts w:hint="eastAsia" w:ascii="仿宋" w:hAnsi="仿宋" w:eastAsia="仿宋" w:cs="仿宋"/>
          <w:color w:val="auto"/>
          <w:sz w:val="32"/>
          <w:szCs w:val="32"/>
          <w:lang w:eastAsia="zh-CN"/>
        </w:rPr>
      </w:pPr>
      <w:r>
        <w:rPr>
          <w:rFonts w:hint="eastAsia" w:ascii="仿宋_GB2312" w:eastAsia="仿宋_GB2312"/>
          <w:b/>
          <w:bCs/>
          <w:color w:val="auto"/>
          <w:sz w:val="32"/>
          <w:szCs w:val="32"/>
          <w:shd w:val="clear" w:color="auto" w:fill="FFFFFF"/>
        </w:rPr>
        <w:t>第十</w:t>
      </w:r>
      <w:r>
        <w:rPr>
          <w:rFonts w:hint="eastAsia" w:ascii="仿宋_GB2312" w:eastAsia="仿宋_GB2312"/>
          <w:b/>
          <w:bCs/>
          <w:color w:val="auto"/>
          <w:sz w:val="32"/>
          <w:szCs w:val="32"/>
          <w:shd w:val="clear" w:color="auto" w:fill="FFFFFF"/>
          <w:lang w:eastAsia="zh-CN"/>
        </w:rPr>
        <w:t>三</w:t>
      </w:r>
      <w:r>
        <w:rPr>
          <w:rFonts w:hint="eastAsia" w:ascii="仿宋_GB2312" w:eastAsia="仿宋_GB2312"/>
          <w:b/>
          <w:bCs/>
          <w:color w:val="auto"/>
          <w:sz w:val="32"/>
          <w:szCs w:val="32"/>
          <w:shd w:val="clear" w:color="auto" w:fill="FFFFFF"/>
        </w:rPr>
        <w:t xml:space="preserve">条 </w:t>
      </w:r>
      <w:r>
        <w:rPr>
          <w:rFonts w:hint="eastAsia" w:ascii="仿宋" w:hAnsi="仿宋" w:eastAsia="仿宋" w:cs="仿宋"/>
          <w:color w:val="auto"/>
          <w:sz w:val="32"/>
          <w:szCs w:val="32"/>
        </w:rPr>
        <w:t>审批单位在接到申请人申报</w:t>
      </w:r>
      <w:r>
        <w:rPr>
          <w:rFonts w:hint="eastAsia" w:ascii="仿宋" w:hAnsi="仿宋" w:eastAsia="仿宋" w:cs="仿宋"/>
          <w:color w:val="auto"/>
          <w:sz w:val="32"/>
          <w:szCs w:val="32"/>
          <w:lang w:eastAsia="zh-CN"/>
        </w:rPr>
        <w:t>《建设工程规划许可证》或</w:t>
      </w:r>
      <w:r>
        <w:rPr>
          <w:rFonts w:hint="eastAsia" w:ascii="仿宋" w:hAnsi="仿宋" w:eastAsia="仿宋" w:cs="仿宋"/>
          <w:color w:val="auto"/>
          <w:sz w:val="32"/>
          <w:szCs w:val="32"/>
          <w:lang w:val="en-US" w:eastAsia="zh-CN"/>
        </w:rPr>
        <w:t>《乡村建设规划许可证》的</w:t>
      </w:r>
      <w:r>
        <w:rPr>
          <w:rFonts w:hint="eastAsia" w:ascii="仿宋" w:hAnsi="仿宋" w:eastAsia="仿宋" w:cs="仿宋"/>
          <w:color w:val="auto"/>
          <w:sz w:val="32"/>
          <w:szCs w:val="32"/>
        </w:rPr>
        <w:t>材料后7个工作日内将符合建房申报条件的审核结果在</w:t>
      </w:r>
      <w:r>
        <w:rPr>
          <w:rFonts w:hint="eastAsia" w:ascii="仿宋" w:hAnsi="仿宋" w:eastAsia="仿宋" w:cs="仿宋"/>
          <w:color w:val="auto"/>
          <w:sz w:val="32"/>
          <w:szCs w:val="32"/>
          <w:lang w:eastAsia="zh-CN"/>
        </w:rPr>
        <w:t>项目</w:t>
      </w:r>
      <w:r>
        <w:rPr>
          <w:rFonts w:hint="eastAsia" w:ascii="仿宋" w:hAnsi="仿宋" w:eastAsia="仿宋" w:cs="仿宋"/>
          <w:color w:val="auto"/>
          <w:sz w:val="32"/>
          <w:szCs w:val="32"/>
        </w:rPr>
        <w:t>现场公示，公示时间为7日。公示期满后，须在3个工作日内作出审批意见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公示期内有异议且经核实异议成立的，应出具书面意见告知申请人理由</w:t>
      </w:r>
    </w:p>
    <w:p>
      <w:pPr>
        <w:pStyle w:val="5"/>
        <w:spacing w:before="0" w:beforeAutospacing="0" w:after="0" w:afterAutospacing="0" w:line="555" w:lineRule="atLeast"/>
        <w:ind w:firstLine="645"/>
        <w:jc w:val="both"/>
        <w:rPr>
          <w:rFonts w:ascii="仿宋" w:hAnsi="仿宋" w:eastAsia="仿宋" w:cs="仿宋"/>
          <w:color w:val="auto"/>
          <w:sz w:val="32"/>
          <w:szCs w:val="32"/>
        </w:rPr>
      </w:pPr>
      <w:r>
        <w:rPr>
          <w:rFonts w:hint="eastAsia" w:ascii="仿宋_GB2312" w:eastAsia="仿宋_GB2312"/>
          <w:b/>
          <w:bCs/>
          <w:color w:val="auto"/>
          <w:sz w:val="32"/>
          <w:szCs w:val="32"/>
          <w:shd w:val="clear" w:color="auto" w:fill="FFFFFF"/>
        </w:rPr>
        <w:t>第十</w:t>
      </w:r>
      <w:r>
        <w:rPr>
          <w:rFonts w:hint="eastAsia" w:ascii="仿宋_GB2312" w:eastAsia="仿宋_GB2312"/>
          <w:b/>
          <w:bCs/>
          <w:color w:val="auto"/>
          <w:sz w:val="32"/>
          <w:szCs w:val="32"/>
          <w:shd w:val="clear" w:color="auto" w:fill="FFFFFF"/>
          <w:lang w:eastAsia="zh-CN"/>
        </w:rPr>
        <w:t>四</w:t>
      </w:r>
      <w:r>
        <w:rPr>
          <w:rFonts w:hint="eastAsia" w:ascii="仿宋_GB2312" w:eastAsia="仿宋_GB2312"/>
          <w:b/>
          <w:bCs/>
          <w:color w:val="auto"/>
          <w:sz w:val="32"/>
          <w:szCs w:val="32"/>
          <w:shd w:val="clear" w:color="auto" w:fill="FFFFFF"/>
        </w:rPr>
        <w:t xml:space="preserve">条 </w:t>
      </w:r>
      <w:r>
        <w:rPr>
          <w:rFonts w:hint="eastAsia" w:ascii="仿宋" w:hAnsi="仿宋" w:eastAsia="仿宋" w:cs="仿宋"/>
          <w:color w:val="auto"/>
          <w:sz w:val="32"/>
          <w:szCs w:val="32"/>
        </w:rPr>
        <w:t>任何个人未经依法批准不得擅自变更批准的建设内容。确需变更的，应当向原发证机关申请依法办理变更手续。</w:t>
      </w:r>
    </w:p>
    <w:p>
      <w:pPr>
        <w:pStyle w:val="5"/>
        <w:spacing w:before="0" w:beforeAutospacing="0" w:after="0" w:afterAutospacing="0" w:line="555" w:lineRule="atLeast"/>
        <w:ind w:firstLine="645"/>
        <w:jc w:val="both"/>
        <w:rPr>
          <w:color w:val="auto"/>
        </w:rPr>
      </w:pPr>
      <w:r>
        <w:rPr>
          <w:rFonts w:hint="eastAsia" w:ascii="仿宋_GB2312" w:eastAsia="仿宋_GB2312"/>
          <w:b/>
          <w:bCs/>
          <w:color w:val="auto"/>
          <w:sz w:val="32"/>
          <w:szCs w:val="32"/>
          <w:shd w:val="clear" w:color="auto" w:fill="FFFFFF"/>
        </w:rPr>
        <w:t>第十</w:t>
      </w:r>
      <w:r>
        <w:rPr>
          <w:rFonts w:hint="eastAsia" w:ascii="仿宋_GB2312" w:eastAsia="仿宋_GB2312"/>
          <w:b/>
          <w:bCs/>
          <w:color w:val="auto"/>
          <w:sz w:val="32"/>
          <w:szCs w:val="32"/>
          <w:shd w:val="clear" w:color="auto" w:fill="FFFFFF"/>
          <w:lang w:eastAsia="zh-CN"/>
        </w:rPr>
        <w:t>五</w:t>
      </w:r>
      <w:r>
        <w:rPr>
          <w:rFonts w:hint="eastAsia" w:ascii="仿宋_GB2312" w:eastAsia="仿宋_GB2312"/>
          <w:b/>
          <w:bCs/>
          <w:color w:val="auto"/>
          <w:sz w:val="32"/>
          <w:szCs w:val="32"/>
          <w:shd w:val="clear" w:color="auto" w:fill="FFFFFF"/>
        </w:rPr>
        <w:t xml:space="preserve">条 </w:t>
      </w:r>
      <w:r>
        <w:rPr>
          <w:rFonts w:hint="eastAsia" w:ascii="仿宋" w:hAnsi="仿宋" w:eastAsia="仿宋" w:cs="仿宋"/>
          <w:color w:val="auto"/>
          <w:sz w:val="32"/>
          <w:szCs w:val="32"/>
        </w:rPr>
        <w:t>工程投资额在50万元以上或建筑面积在400平方米以上的应依法办理《建筑工程施工许可证》，个人应当在取得《建设工程规划许可证》后1年内须取得《建筑工程施工许可证》;需要延期的，应当在期限届满前30日内向原审批单位提出申请，经批准可以延期1次，最长期限不得超过1年。未获得延期批准或者在规定的期限内未取得《建筑工程施工许可证》的，《建设工程规划许可证》失效。</w:t>
      </w:r>
    </w:p>
    <w:p>
      <w:pPr>
        <w:pStyle w:val="2"/>
        <w:numPr>
          <w:ilvl w:val="0"/>
          <w:numId w:val="0"/>
        </w:numPr>
        <w:ind w:firstLine="643" w:firstLineChars="200"/>
        <w:rPr>
          <w:color w:val="auto"/>
          <w:shd w:val="clear" w:color="auto" w:fill="FFFFFF"/>
        </w:rPr>
      </w:pPr>
      <w:r>
        <w:rPr>
          <w:rFonts w:hint="eastAsia"/>
          <w:b/>
          <w:bCs/>
          <w:color w:val="auto"/>
          <w:shd w:val="clear" w:color="auto" w:fill="FFFFFF"/>
        </w:rPr>
        <w:t>第十</w:t>
      </w:r>
      <w:r>
        <w:rPr>
          <w:rFonts w:hint="eastAsia"/>
          <w:b/>
          <w:bCs/>
          <w:color w:val="auto"/>
          <w:shd w:val="clear" w:color="auto" w:fill="FFFFFF"/>
          <w:lang w:eastAsia="zh-CN"/>
        </w:rPr>
        <w:t>六</w:t>
      </w:r>
      <w:r>
        <w:rPr>
          <w:rFonts w:hint="eastAsia"/>
          <w:b/>
          <w:bCs/>
          <w:color w:val="auto"/>
          <w:shd w:val="clear" w:color="auto" w:fill="FFFFFF"/>
        </w:rPr>
        <w:t xml:space="preserve">条 </w:t>
      </w:r>
      <w:r>
        <w:rPr>
          <w:rFonts w:hint="eastAsia"/>
          <w:color w:val="auto"/>
          <w:shd w:val="clear" w:color="auto" w:fill="FFFFFF"/>
        </w:rPr>
        <w:t>申报《建筑工程施工许可证》，应提供以下材料：</w:t>
      </w:r>
    </w:p>
    <w:p>
      <w:pPr>
        <w:pStyle w:val="5"/>
        <w:numPr>
          <w:ilvl w:val="0"/>
          <w:numId w:val="3"/>
        </w:numPr>
        <w:spacing w:before="0" w:beforeAutospacing="0" w:after="0" w:afterAutospacing="0" w:line="555" w:lineRule="atLeast"/>
        <w:ind w:firstLine="645"/>
        <w:jc w:val="both"/>
        <w:rPr>
          <w:rFonts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《建筑工程施工许可证》申请表、承诺书；</w:t>
      </w:r>
    </w:p>
    <w:p>
      <w:pPr>
        <w:pStyle w:val="5"/>
        <w:numPr>
          <w:ilvl w:val="0"/>
          <w:numId w:val="3"/>
        </w:numPr>
        <w:spacing w:before="0" w:beforeAutospacing="0" w:after="0" w:afterAutospacing="0" w:line="555" w:lineRule="atLeast"/>
        <w:ind w:firstLine="645"/>
        <w:jc w:val="both"/>
        <w:rPr>
          <w:rFonts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国有土地使用权证；</w:t>
      </w:r>
    </w:p>
    <w:p>
      <w:pPr>
        <w:pStyle w:val="5"/>
        <w:numPr>
          <w:ilvl w:val="0"/>
          <w:numId w:val="3"/>
        </w:numPr>
        <w:spacing w:before="0" w:beforeAutospacing="0" w:after="0" w:afterAutospacing="0" w:line="555" w:lineRule="atLeast"/>
        <w:ind w:firstLine="645"/>
        <w:jc w:val="both"/>
        <w:rPr>
          <w:rFonts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w:t>
      </w:r>
      <w:r>
        <w:rPr>
          <w:rFonts w:ascii="仿宋_GB2312" w:eastAsia="仿宋_GB2312"/>
          <w:color w:val="auto"/>
          <w:sz w:val="32"/>
          <w:szCs w:val="32"/>
          <w:shd w:val="clear" w:color="auto" w:fill="FFFFFF"/>
        </w:rPr>
        <w:t>建设工程规划许可证</w:t>
      </w:r>
      <w:r>
        <w:rPr>
          <w:rFonts w:hint="eastAsia" w:ascii="仿宋_GB2312" w:eastAsia="仿宋_GB2312"/>
          <w:color w:val="auto"/>
          <w:sz w:val="32"/>
          <w:szCs w:val="32"/>
          <w:shd w:val="clear" w:color="auto" w:fill="FFFFFF"/>
        </w:rPr>
        <w:t>》</w:t>
      </w:r>
      <w:r>
        <w:rPr>
          <w:rFonts w:hint="eastAsia" w:ascii="仿宋" w:hAnsi="仿宋" w:eastAsia="仿宋" w:cs="仿宋"/>
          <w:color w:val="auto"/>
          <w:sz w:val="32"/>
          <w:szCs w:val="32"/>
        </w:rPr>
        <w:t>或《乡村建设规划许可证》</w:t>
      </w:r>
      <w:r>
        <w:rPr>
          <w:rFonts w:hint="eastAsia" w:ascii="仿宋_GB2312" w:eastAsia="仿宋_GB2312"/>
          <w:color w:val="auto"/>
          <w:sz w:val="32"/>
          <w:szCs w:val="32"/>
          <w:shd w:val="clear" w:color="auto" w:fill="FFFFFF"/>
        </w:rPr>
        <w:t>；</w:t>
      </w:r>
    </w:p>
    <w:p>
      <w:pPr>
        <w:pStyle w:val="5"/>
        <w:numPr>
          <w:ilvl w:val="0"/>
          <w:numId w:val="3"/>
        </w:numPr>
        <w:spacing w:before="0" w:beforeAutospacing="0" w:after="0" w:afterAutospacing="0" w:line="555" w:lineRule="atLeast"/>
        <w:ind w:firstLine="645"/>
        <w:jc w:val="both"/>
        <w:rPr>
          <w:rFonts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施工建房协议或合同</w:t>
      </w:r>
      <w:r>
        <w:rPr>
          <w:rFonts w:hint="eastAsia" w:ascii="仿宋_GB2312" w:eastAsia="仿宋_GB2312"/>
          <w:color w:val="auto"/>
          <w:sz w:val="32"/>
          <w:szCs w:val="32"/>
          <w:shd w:val="clear" w:color="auto" w:fill="FFFFFF"/>
          <w:lang w:eastAsia="zh-CN"/>
        </w:rPr>
        <w:t>；</w:t>
      </w:r>
    </w:p>
    <w:p>
      <w:pPr>
        <w:pStyle w:val="5"/>
        <w:numPr>
          <w:ilvl w:val="0"/>
          <w:numId w:val="3"/>
        </w:numPr>
        <w:spacing w:before="0" w:beforeAutospacing="0" w:after="0" w:afterAutospacing="0" w:line="555" w:lineRule="atLeast"/>
        <w:ind w:firstLine="645"/>
        <w:jc w:val="both"/>
        <w:rPr>
          <w:rFonts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施工图设计文件审查合格书；</w:t>
      </w:r>
    </w:p>
    <w:p>
      <w:pPr>
        <w:pStyle w:val="5"/>
        <w:numPr>
          <w:ilvl w:val="0"/>
          <w:numId w:val="3"/>
        </w:numPr>
        <w:spacing w:before="0" w:beforeAutospacing="0" w:after="0" w:afterAutospacing="0" w:line="555" w:lineRule="atLeast"/>
        <w:ind w:firstLine="645"/>
        <w:jc w:val="both"/>
        <w:rPr>
          <w:rFonts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其他需要提供的材料。</w:t>
      </w:r>
    </w:p>
    <w:p>
      <w:pPr>
        <w:pStyle w:val="5"/>
        <w:numPr>
          <w:ilvl w:val="0"/>
          <w:numId w:val="0"/>
        </w:numPr>
        <w:spacing w:before="0" w:beforeAutospacing="0" w:after="0" w:afterAutospacing="0" w:line="555" w:lineRule="atLeast"/>
        <w:jc w:val="both"/>
        <w:rPr>
          <w:rFonts w:hint="eastAsia" w:ascii="仿宋_GB2312" w:eastAsia="仿宋"/>
          <w:color w:val="auto"/>
          <w:sz w:val="32"/>
          <w:szCs w:val="32"/>
          <w:shd w:val="clear" w:color="auto" w:fill="FFFFFF"/>
          <w:lang w:val="en-US" w:eastAsia="zh-CN"/>
        </w:rPr>
      </w:pPr>
      <w:r>
        <w:rPr>
          <w:rFonts w:hint="eastAsia" w:ascii="仿宋_GB2312" w:eastAsia="仿宋_GB2312"/>
          <w:color w:val="auto"/>
          <w:sz w:val="32"/>
          <w:szCs w:val="32"/>
          <w:shd w:val="clear" w:color="auto" w:fill="FFFFFF"/>
          <w:lang w:val="en-US" w:eastAsia="zh-CN"/>
        </w:rPr>
        <w:t xml:space="preserve">    </w:t>
      </w:r>
      <w:r>
        <w:rPr>
          <w:rFonts w:hint="eastAsia" w:ascii="仿宋_GB2312" w:eastAsia="仿宋_GB2312"/>
          <w:b/>
          <w:bCs/>
          <w:color w:val="auto"/>
          <w:sz w:val="32"/>
          <w:szCs w:val="32"/>
          <w:shd w:val="clear" w:color="auto" w:fill="FFFFFF"/>
        </w:rPr>
        <w:t>第十</w:t>
      </w:r>
      <w:r>
        <w:rPr>
          <w:rFonts w:hint="eastAsia" w:eastAsia="仿宋_GB2312"/>
          <w:b/>
          <w:bCs/>
          <w:color w:val="auto"/>
          <w:sz w:val="32"/>
          <w:szCs w:val="32"/>
          <w:shd w:val="clear" w:color="auto" w:fill="FFFFFF"/>
          <w:lang w:eastAsia="zh-CN"/>
        </w:rPr>
        <w:t>七</w:t>
      </w:r>
      <w:r>
        <w:rPr>
          <w:rFonts w:hint="eastAsia" w:ascii="仿宋_GB2312" w:eastAsia="仿宋_GB2312"/>
          <w:b/>
          <w:bCs/>
          <w:color w:val="auto"/>
          <w:sz w:val="32"/>
          <w:szCs w:val="32"/>
          <w:shd w:val="clear" w:color="auto" w:fill="FFFFFF"/>
        </w:rPr>
        <w:t xml:space="preserve">条 </w:t>
      </w:r>
      <w:r>
        <w:rPr>
          <w:rFonts w:hint="eastAsia" w:ascii="仿宋" w:hAnsi="仿宋" w:eastAsia="仿宋" w:cs="仿宋"/>
          <w:color w:val="auto"/>
          <w:sz w:val="32"/>
          <w:szCs w:val="32"/>
          <w:lang w:eastAsia="zh-CN"/>
        </w:rPr>
        <w:t>市营商环境建设局应</w:t>
      </w:r>
      <w:r>
        <w:rPr>
          <w:rFonts w:hint="eastAsia" w:ascii="仿宋" w:hAnsi="仿宋" w:eastAsia="仿宋" w:cs="仿宋"/>
          <w:color w:val="auto"/>
          <w:sz w:val="32"/>
          <w:szCs w:val="32"/>
        </w:rPr>
        <w:t>在接到申请人申报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建筑工程施工许可证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材料后</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个工作日作出审批意见</w:t>
      </w:r>
      <w:r>
        <w:rPr>
          <w:rFonts w:hint="eastAsia" w:ascii="仿宋" w:hAnsi="仿宋" w:eastAsia="仿宋" w:cs="仿宋"/>
          <w:color w:val="auto"/>
          <w:sz w:val="32"/>
          <w:szCs w:val="32"/>
          <w:lang w:eastAsia="zh-CN"/>
        </w:rPr>
        <w:t>，并核发《</w:t>
      </w:r>
      <w:r>
        <w:rPr>
          <w:rFonts w:hint="eastAsia" w:ascii="仿宋" w:hAnsi="仿宋" w:eastAsia="仿宋" w:cs="仿宋"/>
          <w:color w:val="auto"/>
          <w:sz w:val="32"/>
          <w:szCs w:val="32"/>
        </w:rPr>
        <w:t>建筑工程施工许可证</w:t>
      </w:r>
      <w:r>
        <w:rPr>
          <w:rFonts w:hint="eastAsia" w:ascii="仿宋" w:hAnsi="仿宋" w:eastAsia="仿宋" w:cs="仿宋"/>
          <w:color w:val="auto"/>
          <w:sz w:val="32"/>
          <w:szCs w:val="32"/>
          <w:lang w:eastAsia="zh-CN"/>
        </w:rPr>
        <w:t>》。</w:t>
      </w:r>
    </w:p>
    <w:p>
      <w:pPr>
        <w:pStyle w:val="5"/>
        <w:spacing w:before="0" w:beforeAutospacing="0" w:after="0" w:afterAutospacing="0" w:line="555" w:lineRule="atLeast"/>
        <w:ind w:firstLine="643" w:firstLineChars="200"/>
        <w:jc w:val="both"/>
        <w:rPr>
          <w:rFonts w:hint="eastAsia" w:ascii="仿宋_GB2312" w:hAnsi="黑体" w:eastAsia="仿宋_GB2312" w:cs="Times New Roman"/>
          <w:color w:val="auto"/>
          <w:kern w:val="2"/>
          <w:sz w:val="32"/>
          <w:szCs w:val="32"/>
          <w:shd w:val="clear" w:color="auto" w:fill="FFFFFF"/>
          <w:lang w:val="en-US" w:eastAsia="zh-CN"/>
        </w:rPr>
      </w:pPr>
      <w:r>
        <w:rPr>
          <w:rFonts w:hint="eastAsia" w:ascii="仿宋_GB2312" w:eastAsia="仿宋_GB2312"/>
          <w:b/>
          <w:bCs/>
          <w:color w:val="auto"/>
          <w:sz w:val="32"/>
          <w:szCs w:val="32"/>
          <w:shd w:val="clear" w:color="auto" w:fill="FFFFFF"/>
        </w:rPr>
        <w:t>第十</w:t>
      </w:r>
      <w:r>
        <w:rPr>
          <w:rFonts w:hint="eastAsia" w:eastAsia="仿宋_GB2312"/>
          <w:b/>
          <w:bCs/>
          <w:color w:val="auto"/>
          <w:sz w:val="32"/>
          <w:szCs w:val="32"/>
          <w:shd w:val="clear" w:color="auto" w:fill="FFFFFF"/>
          <w:lang w:eastAsia="zh-CN"/>
        </w:rPr>
        <w:t>八</w:t>
      </w:r>
      <w:r>
        <w:rPr>
          <w:rFonts w:hint="eastAsia" w:ascii="仿宋_GB2312" w:eastAsia="仿宋_GB2312"/>
          <w:b/>
          <w:bCs/>
          <w:color w:val="auto"/>
          <w:sz w:val="32"/>
          <w:szCs w:val="32"/>
          <w:shd w:val="clear" w:color="auto" w:fill="FFFFFF"/>
        </w:rPr>
        <w:t xml:space="preserve">条 </w:t>
      </w:r>
      <w:r>
        <w:rPr>
          <w:rFonts w:hint="eastAsia" w:ascii="仿宋_GB2312" w:hAnsi="黑体" w:eastAsia="仿宋_GB2312" w:cs="Times New Roman"/>
          <w:color w:val="auto"/>
          <w:kern w:val="2"/>
          <w:sz w:val="32"/>
          <w:szCs w:val="32"/>
          <w:shd w:val="clear" w:color="auto" w:fill="FFFFFF"/>
        </w:rPr>
        <w:t>未经</w:t>
      </w:r>
      <w:r>
        <w:rPr>
          <w:rFonts w:hint="eastAsia" w:ascii="仿宋_GB2312" w:hAnsi="黑体" w:eastAsia="仿宋_GB2312" w:cs="Times New Roman"/>
          <w:color w:val="auto"/>
          <w:kern w:val="2"/>
          <w:sz w:val="32"/>
          <w:szCs w:val="32"/>
          <w:shd w:val="clear" w:color="auto" w:fill="FFFFFF"/>
          <w:lang w:eastAsia="zh-CN"/>
        </w:rPr>
        <w:t>批准</w:t>
      </w:r>
      <w:r>
        <w:rPr>
          <w:rFonts w:hint="eastAsia" w:ascii="仿宋_GB2312" w:hAnsi="黑体" w:eastAsia="仿宋_GB2312" w:cs="Times New Roman"/>
          <w:color w:val="auto"/>
          <w:kern w:val="2"/>
          <w:sz w:val="32"/>
          <w:szCs w:val="32"/>
          <w:shd w:val="clear" w:color="auto" w:fill="FFFFFF"/>
        </w:rPr>
        <w:t>核查放线验线，建房户不得擅自开工建设；建房户</w:t>
      </w:r>
      <w:r>
        <w:rPr>
          <w:rFonts w:hint="eastAsia" w:ascii="仿宋_GB2312" w:hAnsi="黑体" w:eastAsia="仿宋_GB2312" w:cs="Times New Roman"/>
          <w:color w:val="auto"/>
          <w:kern w:val="2"/>
          <w:sz w:val="32"/>
          <w:szCs w:val="32"/>
          <w:shd w:val="clear" w:color="auto" w:fill="FFFFFF"/>
          <w:lang w:eastAsia="zh-CN"/>
        </w:rPr>
        <w:t>应办未办《建筑工程施工许可证》</w:t>
      </w:r>
      <w:r>
        <w:rPr>
          <w:rFonts w:hint="eastAsia" w:ascii="仿宋_GB2312" w:hAnsi="黑体" w:eastAsia="仿宋_GB2312" w:cs="Times New Roman"/>
          <w:color w:val="auto"/>
          <w:kern w:val="2"/>
          <w:sz w:val="32"/>
          <w:szCs w:val="32"/>
          <w:shd w:val="clear" w:color="auto" w:fill="FFFFFF"/>
        </w:rPr>
        <w:t>的，</w:t>
      </w:r>
      <w:r>
        <w:rPr>
          <w:rFonts w:hint="eastAsia" w:ascii="仿宋_GB2312" w:hAnsi="黑体" w:eastAsia="仿宋_GB2312" w:cs="Times New Roman"/>
          <w:color w:val="auto"/>
          <w:kern w:val="2"/>
          <w:sz w:val="32"/>
          <w:szCs w:val="32"/>
          <w:shd w:val="clear" w:color="auto" w:fill="FFFFFF"/>
          <w:lang w:eastAsia="zh-CN"/>
        </w:rPr>
        <w:t>批后</w:t>
      </w:r>
      <w:r>
        <w:rPr>
          <w:rFonts w:hint="eastAsia" w:ascii="仿宋_GB2312" w:hAnsi="黑体" w:eastAsia="仿宋_GB2312" w:cs="Times New Roman"/>
          <w:color w:val="auto"/>
          <w:kern w:val="2"/>
          <w:sz w:val="32"/>
          <w:szCs w:val="32"/>
          <w:shd w:val="clear" w:color="auto" w:fill="FFFFFF"/>
        </w:rPr>
        <w:t>管理单位不得给予放线验线；建房户需要在开工前和房屋施工至正负零零后，应当向批后管理单位申请放线验线。</w:t>
      </w:r>
      <w:r>
        <w:rPr>
          <w:rFonts w:hint="eastAsia" w:ascii="仿宋_GB2312" w:hAnsi="黑体" w:eastAsia="仿宋_GB2312" w:cs="Times New Roman"/>
          <w:color w:val="auto"/>
          <w:kern w:val="2"/>
          <w:sz w:val="32"/>
          <w:szCs w:val="32"/>
          <w:shd w:val="clear" w:color="auto" w:fill="FFFFFF"/>
          <w:lang w:val="en-US" w:eastAsia="zh-CN"/>
        </w:rPr>
        <w:t xml:space="preserve">  </w:t>
      </w:r>
    </w:p>
    <w:p>
      <w:pPr>
        <w:pStyle w:val="5"/>
        <w:spacing w:before="0" w:beforeAutospacing="0" w:after="0" w:afterAutospacing="0" w:line="555" w:lineRule="atLeast"/>
        <w:ind w:firstLine="643" w:firstLineChars="200"/>
        <w:jc w:val="both"/>
        <w:rPr>
          <w:rFonts w:hint="eastAsia" w:eastAsia="仿宋_GB2312"/>
          <w:color w:val="auto"/>
          <w:shd w:val="clear" w:color="auto" w:fill="FFFFFF"/>
          <w:lang w:eastAsia="zh-CN"/>
        </w:rPr>
      </w:pPr>
      <w:r>
        <w:rPr>
          <w:rFonts w:hint="eastAsia" w:ascii="仿宋_GB2312" w:eastAsia="仿宋_GB2312"/>
          <w:b/>
          <w:bCs/>
          <w:color w:val="auto"/>
          <w:sz w:val="32"/>
          <w:szCs w:val="32"/>
          <w:shd w:val="clear" w:color="auto" w:fill="FFFFFF"/>
        </w:rPr>
        <w:t>第十</w:t>
      </w:r>
      <w:r>
        <w:rPr>
          <w:rFonts w:hint="eastAsia" w:eastAsia="仿宋_GB2312"/>
          <w:b/>
          <w:bCs/>
          <w:color w:val="auto"/>
          <w:sz w:val="32"/>
          <w:szCs w:val="32"/>
          <w:shd w:val="clear" w:color="auto" w:fill="FFFFFF"/>
          <w:lang w:eastAsia="zh-CN"/>
        </w:rPr>
        <w:t>九</w:t>
      </w:r>
      <w:r>
        <w:rPr>
          <w:rFonts w:hint="eastAsia" w:ascii="仿宋_GB2312" w:eastAsia="仿宋_GB2312"/>
          <w:b/>
          <w:bCs/>
          <w:color w:val="auto"/>
          <w:sz w:val="32"/>
          <w:szCs w:val="32"/>
          <w:shd w:val="clear" w:color="auto" w:fill="FFFFFF"/>
        </w:rPr>
        <w:t xml:space="preserve">条 </w:t>
      </w:r>
      <w:r>
        <w:rPr>
          <w:rFonts w:hint="eastAsia" w:ascii="仿宋_GB2312" w:hAnsi="黑体" w:eastAsia="仿宋_GB2312" w:cs="Times New Roman"/>
          <w:color w:val="auto"/>
          <w:kern w:val="2"/>
          <w:sz w:val="32"/>
          <w:szCs w:val="32"/>
          <w:shd w:val="clear" w:color="auto" w:fill="FFFFFF"/>
        </w:rPr>
        <w:t>个人住房竣工验收要求</w:t>
      </w:r>
      <w:r>
        <w:rPr>
          <w:rFonts w:hint="eastAsia" w:ascii="仿宋_GB2312" w:hAnsi="黑体" w:eastAsia="仿宋_GB2312" w:cs="Times New Roman"/>
          <w:color w:val="auto"/>
          <w:kern w:val="2"/>
          <w:sz w:val="32"/>
          <w:szCs w:val="32"/>
          <w:shd w:val="clear" w:color="auto" w:fill="FFFFFF"/>
          <w:lang w:eastAsia="zh-CN"/>
        </w:rPr>
        <w:t>：</w:t>
      </w:r>
    </w:p>
    <w:p>
      <w:pPr>
        <w:pStyle w:val="5"/>
        <w:numPr>
          <w:ilvl w:val="0"/>
          <w:numId w:val="0"/>
        </w:numPr>
        <w:spacing w:before="0" w:beforeAutospacing="0" w:after="0" w:afterAutospacing="0" w:line="555" w:lineRule="atLeast"/>
        <w:ind w:firstLine="640" w:firstLineChars="200"/>
        <w:jc w:val="both"/>
        <w:rPr>
          <w:rFonts w:ascii="仿宋_GB2312" w:hAnsi="黑体" w:eastAsia="仿宋_GB2312" w:cs="Times New Roman"/>
          <w:color w:val="auto"/>
          <w:kern w:val="2"/>
          <w:sz w:val="32"/>
          <w:szCs w:val="32"/>
          <w:shd w:val="clear" w:color="auto" w:fill="FFFFFF"/>
        </w:rPr>
      </w:pPr>
      <w:r>
        <w:rPr>
          <w:rFonts w:hint="eastAsia" w:ascii="仿宋_GB2312" w:hAnsi="黑体" w:eastAsia="仿宋_GB2312" w:cs="Times New Roman"/>
          <w:color w:val="auto"/>
          <w:kern w:val="2"/>
          <w:sz w:val="32"/>
          <w:szCs w:val="32"/>
          <w:shd w:val="clear" w:color="auto" w:fill="FFFFFF"/>
          <w:lang w:eastAsia="zh-CN"/>
        </w:rPr>
        <w:t>（一）</w:t>
      </w:r>
      <w:r>
        <w:rPr>
          <w:rFonts w:hint="eastAsia" w:ascii="仿宋_GB2312" w:hAnsi="黑体" w:eastAsia="仿宋_GB2312" w:cs="Times New Roman"/>
          <w:color w:val="auto"/>
          <w:kern w:val="2"/>
          <w:sz w:val="32"/>
          <w:szCs w:val="32"/>
          <w:shd w:val="clear" w:color="auto" w:fill="FFFFFF"/>
        </w:rPr>
        <w:t>已办理《建筑工程施工许可证》的个人住房工程竣工后，建房户按规定应</w:t>
      </w:r>
      <w:r>
        <w:rPr>
          <w:rFonts w:hint="eastAsia" w:ascii="仿宋_GB2312" w:hAnsi="黑体" w:eastAsia="仿宋_GB2312" w:cs="Times New Roman"/>
          <w:color w:val="auto"/>
          <w:sz w:val="32"/>
          <w:szCs w:val="32"/>
        </w:rPr>
        <w:t>向批后管理单位</w:t>
      </w:r>
      <w:r>
        <w:rPr>
          <w:rFonts w:hint="eastAsia" w:ascii="仿宋_GB2312" w:hAnsi="黑体" w:eastAsia="仿宋_GB2312" w:cs="Times New Roman"/>
          <w:color w:val="auto"/>
          <w:kern w:val="2"/>
          <w:sz w:val="32"/>
          <w:szCs w:val="32"/>
          <w:shd w:val="clear" w:color="auto" w:fill="FFFFFF"/>
        </w:rPr>
        <w:t>申请办理规划核实验收，向市住房和城乡建设局申请办理竣工验收备案手续。</w:t>
      </w:r>
    </w:p>
    <w:p>
      <w:pPr>
        <w:pStyle w:val="5"/>
        <w:numPr>
          <w:ilvl w:val="0"/>
          <w:numId w:val="0"/>
        </w:numPr>
        <w:spacing w:before="0" w:beforeAutospacing="0" w:after="0" w:afterAutospacing="0" w:line="555" w:lineRule="atLeast"/>
        <w:ind w:firstLine="640" w:firstLineChars="200"/>
        <w:jc w:val="both"/>
        <w:rPr>
          <w:rFonts w:cs="Times New Roman"/>
          <w:color w:val="auto"/>
          <w:kern w:val="2"/>
          <w:sz w:val="32"/>
          <w:szCs w:val="32"/>
          <w:shd w:val="clear" w:color="auto" w:fill="FFFFFF"/>
        </w:rPr>
      </w:pPr>
      <w:r>
        <w:rPr>
          <w:rFonts w:hint="eastAsia" w:ascii="仿宋_GB2312" w:hAnsi="黑体" w:eastAsia="仿宋_GB2312" w:cs="Times New Roman"/>
          <w:color w:val="auto"/>
          <w:kern w:val="2"/>
          <w:sz w:val="32"/>
          <w:szCs w:val="32"/>
          <w:shd w:val="clear" w:color="auto" w:fill="FFFFFF"/>
          <w:lang w:eastAsia="zh-CN"/>
        </w:rPr>
        <w:t>（二）</w:t>
      </w:r>
      <w:r>
        <w:rPr>
          <w:rFonts w:hint="eastAsia" w:ascii="仿宋_GB2312" w:hAnsi="黑体" w:eastAsia="仿宋_GB2312" w:cs="Times New Roman"/>
          <w:color w:val="auto"/>
          <w:kern w:val="2"/>
          <w:sz w:val="32"/>
          <w:szCs w:val="32"/>
          <w:shd w:val="clear" w:color="auto" w:fill="FFFFFF"/>
        </w:rPr>
        <w:t>无需办理《建筑工程施工许可证》，由批后管理单位负责组织建房户、施工负责人进行规划核实验收。</w:t>
      </w:r>
    </w:p>
    <w:p>
      <w:pPr>
        <w:pStyle w:val="5"/>
        <w:spacing w:before="0" w:beforeAutospacing="0" w:after="0" w:afterAutospacing="0" w:line="555" w:lineRule="atLeast"/>
        <w:ind w:firstLine="643" w:firstLineChars="200"/>
        <w:jc w:val="both"/>
        <w:rPr>
          <w:rFonts w:ascii="仿宋_GB2312" w:hAnsi="黑体" w:eastAsia="仿宋_GB2312" w:cs="Times New Roman"/>
          <w:color w:val="auto"/>
          <w:kern w:val="2"/>
          <w:sz w:val="32"/>
          <w:szCs w:val="32"/>
          <w:shd w:val="clear" w:color="auto" w:fill="FFFFFF"/>
        </w:rPr>
      </w:pPr>
      <w:r>
        <w:rPr>
          <w:rFonts w:hint="eastAsia" w:ascii="仿宋_GB2312" w:eastAsia="仿宋_GB2312"/>
          <w:b/>
          <w:bCs/>
          <w:color w:val="auto"/>
          <w:sz w:val="32"/>
          <w:szCs w:val="32"/>
          <w:shd w:val="clear" w:color="auto" w:fill="FFFFFF"/>
        </w:rPr>
        <w:t>第</w:t>
      </w:r>
      <w:r>
        <w:rPr>
          <w:rFonts w:hint="eastAsia" w:ascii="仿宋_GB2312" w:eastAsia="仿宋_GB2312"/>
          <w:b/>
          <w:bCs/>
          <w:color w:val="auto"/>
          <w:sz w:val="32"/>
          <w:szCs w:val="32"/>
          <w:shd w:val="clear" w:color="auto" w:fill="FFFFFF"/>
          <w:lang w:eastAsia="zh-CN"/>
        </w:rPr>
        <w:t>二十</w:t>
      </w:r>
      <w:r>
        <w:rPr>
          <w:rFonts w:hint="eastAsia" w:ascii="仿宋_GB2312" w:eastAsia="仿宋_GB2312"/>
          <w:b/>
          <w:bCs/>
          <w:color w:val="auto"/>
          <w:sz w:val="32"/>
          <w:szCs w:val="32"/>
          <w:shd w:val="clear" w:color="auto" w:fill="FFFFFF"/>
        </w:rPr>
        <w:t xml:space="preserve">条 </w:t>
      </w:r>
      <w:r>
        <w:rPr>
          <w:rFonts w:hint="eastAsia" w:ascii="仿宋_GB2312" w:hAnsi="黑体" w:eastAsia="仿宋_GB2312" w:cs="Times New Roman"/>
          <w:color w:val="auto"/>
          <w:kern w:val="2"/>
          <w:sz w:val="32"/>
          <w:szCs w:val="32"/>
          <w:shd w:val="clear" w:color="auto" w:fill="FFFFFF"/>
        </w:rPr>
        <w:t>针对个人住房审批工作中的特殊情况，由市政府专题会审议决定。</w:t>
      </w:r>
    </w:p>
    <w:p>
      <w:pPr>
        <w:pStyle w:val="5"/>
        <w:spacing w:before="0" w:beforeAutospacing="0" w:after="0" w:afterAutospacing="0" w:line="555" w:lineRule="atLeast"/>
        <w:ind w:firstLine="643" w:firstLineChars="200"/>
        <w:jc w:val="both"/>
        <w:rPr>
          <w:rFonts w:ascii="仿宋_GB2312" w:hAnsi="黑体" w:eastAsia="仿宋_GB2312" w:cs="Times New Roman"/>
          <w:color w:val="auto"/>
          <w:kern w:val="2"/>
          <w:sz w:val="32"/>
          <w:szCs w:val="32"/>
          <w:shd w:val="clear" w:color="auto" w:fill="FFFFFF"/>
        </w:rPr>
      </w:pPr>
      <w:r>
        <w:rPr>
          <w:rFonts w:hint="eastAsia" w:ascii="仿宋_GB2312" w:hAnsi="黑体" w:eastAsia="仿宋_GB2312" w:cs="Times New Roman"/>
          <w:b/>
          <w:bCs/>
          <w:color w:val="auto"/>
          <w:kern w:val="2"/>
          <w:sz w:val="32"/>
          <w:szCs w:val="32"/>
          <w:shd w:val="clear" w:color="auto" w:fill="FFFFFF"/>
        </w:rPr>
        <w:t>第</w:t>
      </w:r>
      <w:r>
        <w:rPr>
          <w:rFonts w:hint="eastAsia" w:ascii="仿宋_GB2312" w:hAnsi="黑体" w:eastAsia="仿宋_GB2312" w:cs="Times New Roman"/>
          <w:b/>
          <w:bCs/>
          <w:color w:val="auto"/>
          <w:kern w:val="2"/>
          <w:sz w:val="32"/>
          <w:szCs w:val="32"/>
          <w:shd w:val="clear" w:color="auto" w:fill="FFFFFF"/>
          <w:lang w:eastAsia="zh-CN"/>
        </w:rPr>
        <w:t>二十一</w:t>
      </w:r>
      <w:r>
        <w:rPr>
          <w:rFonts w:hint="eastAsia" w:ascii="仿宋_GB2312" w:hAnsi="黑体" w:eastAsia="仿宋_GB2312" w:cs="Times New Roman"/>
          <w:b/>
          <w:bCs/>
          <w:color w:val="auto"/>
          <w:kern w:val="2"/>
          <w:sz w:val="32"/>
          <w:szCs w:val="32"/>
          <w:shd w:val="clear" w:color="auto" w:fill="FFFFFF"/>
        </w:rPr>
        <w:t>条</w:t>
      </w:r>
      <w:r>
        <w:rPr>
          <w:rFonts w:hint="eastAsia" w:ascii="仿宋_GB2312" w:hAnsi="黑体" w:eastAsia="仿宋_GB2312" w:cs="Times New Roman"/>
          <w:color w:val="auto"/>
          <w:kern w:val="2"/>
          <w:sz w:val="32"/>
          <w:szCs w:val="32"/>
          <w:shd w:val="clear" w:color="auto" w:fill="FFFFFF"/>
        </w:rPr>
        <w:t xml:space="preserve"> 本办法生效前已经审批通过且在有效期内的个人住房按原批准的内容实施管理。</w:t>
      </w:r>
    </w:p>
    <w:p>
      <w:pPr>
        <w:pStyle w:val="5"/>
        <w:spacing w:before="0" w:beforeAutospacing="0" w:after="0" w:afterAutospacing="0" w:line="555" w:lineRule="atLeast"/>
        <w:ind w:firstLine="643" w:firstLineChars="200"/>
        <w:jc w:val="both"/>
        <w:rPr>
          <w:rFonts w:cs="Times New Roman"/>
          <w:color w:val="auto"/>
          <w:kern w:val="2"/>
          <w:sz w:val="32"/>
          <w:szCs w:val="32"/>
          <w:shd w:val="clear" w:color="auto" w:fill="FFFFFF"/>
        </w:rPr>
      </w:pPr>
      <w:r>
        <w:rPr>
          <w:rFonts w:hint="eastAsia" w:ascii="仿宋_GB2312" w:eastAsia="仿宋_GB2312"/>
          <w:b/>
          <w:bCs/>
          <w:color w:val="auto"/>
          <w:sz w:val="32"/>
          <w:szCs w:val="32"/>
          <w:shd w:val="clear" w:color="auto" w:fill="FFFFFF"/>
        </w:rPr>
        <w:t>第</w:t>
      </w:r>
      <w:r>
        <w:rPr>
          <w:rFonts w:hint="eastAsia"/>
          <w:b/>
          <w:bCs/>
          <w:color w:val="auto"/>
          <w:sz w:val="32"/>
          <w:szCs w:val="32"/>
          <w:shd w:val="clear" w:color="auto" w:fill="FFFFFF"/>
        </w:rPr>
        <w:t>二</w:t>
      </w:r>
      <w:r>
        <w:rPr>
          <w:rFonts w:hint="eastAsia" w:ascii="仿宋_GB2312" w:eastAsia="仿宋_GB2312"/>
          <w:b/>
          <w:bCs/>
          <w:color w:val="auto"/>
          <w:sz w:val="32"/>
          <w:szCs w:val="32"/>
          <w:shd w:val="clear" w:color="auto" w:fill="FFFFFF"/>
        </w:rPr>
        <w:t>十</w:t>
      </w:r>
      <w:r>
        <w:rPr>
          <w:rFonts w:hint="eastAsia" w:ascii="仿宋_GB2312" w:eastAsia="仿宋_GB2312"/>
          <w:b/>
          <w:bCs/>
          <w:color w:val="auto"/>
          <w:sz w:val="32"/>
          <w:szCs w:val="32"/>
          <w:shd w:val="clear" w:color="auto" w:fill="FFFFFF"/>
          <w:lang w:eastAsia="zh-CN"/>
        </w:rPr>
        <w:t>二</w:t>
      </w:r>
      <w:r>
        <w:rPr>
          <w:rFonts w:hint="eastAsia" w:ascii="仿宋_GB2312" w:eastAsia="仿宋_GB2312"/>
          <w:b/>
          <w:bCs/>
          <w:color w:val="auto"/>
          <w:sz w:val="32"/>
          <w:szCs w:val="32"/>
          <w:shd w:val="clear" w:color="auto" w:fill="FFFFFF"/>
        </w:rPr>
        <w:t xml:space="preserve">条 </w:t>
      </w:r>
      <w:r>
        <w:rPr>
          <w:rFonts w:hint="eastAsia" w:ascii="仿宋" w:hAnsi="仿宋" w:eastAsia="仿宋" w:cs="仿宋"/>
          <w:color w:val="auto"/>
          <w:sz w:val="32"/>
          <w:szCs w:val="32"/>
        </w:rPr>
        <w:t>本办法具体应用问题由市自然资源和规划局负责解释。</w:t>
      </w:r>
    </w:p>
    <w:p>
      <w:pPr>
        <w:pStyle w:val="5"/>
        <w:spacing w:before="0" w:beforeAutospacing="0" w:after="0" w:afterAutospacing="0" w:line="640" w:lineRule="atLeast"/>
        <w:ind w:firstLine="643" w:firstLineChars="200"/>
        <w:rPr>
          <w:rFonts w:ascii="仿宋" w:hAnsi="仿宋" w:eastAsia="仿宋" w:cs="仿宋"/>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 xml:space="preserve">条 </w:t>
      </w:r>
      <w:r>
        <w:rPr>
          <w:rFonts w:hint="eastAsia" w:ascii="仿宋" w:hAnsi="仿宋" w:eastAsia="仿宋" w:cs="仿宋"/>
          <w:color w:val="auto"/>
          <w:sz w:val="32"/>
          <w:szCs w:val="32"/>
        </w:rPr>
        <w:t>本办法未尽事宜，按照国家、省、市有关法律、法规及政策文件相关政策执行。</w:t>
      </w:r>
    </w:p>
    <w:p>
      <w:pPr>
        <w:pStyle w:val="5"/>
        <w:spacing w:before="0" w:beforeAutospacing="0" w:after="0" w:afterAutospacing="0" w:line="640" w:lineRule="atLeast"/>
        <w:ind w:firstLine="643" w:firstLineChars="200"/>
        <w:rPr>
          <w:rFonts w:ascii="仿宋" w:hAnsi="仿宋" w:eastAsia="仿宋" w:cs="仿宋"/>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 xml:space="preserve">条 </w:t>
      </w:r>
      <w:r>
        <w:rPr>
          <w:rFonts w:hint="eastAsia" w:ascii="仿宋" w:hAnsi="仿宋" w:eastAsia="仿宋" w:cs="仿宋"/>
          <w:color w:val="auto"/>
          <w:sz w:val="32"/>
          <w:szCs w:val="32"/>
        </w:rPr>
        <w:t>本办法自*年*月*日起施行，有效期3年。实施期间，本办法与新颁布的上位法及政策等不一致的，以新颁布的上位法及政策为准。</w:t>
      </w:r>
    </w:p>
    <w:p>
      <w:pPr>
        <w:rPr>
          <w:rFonts w:ascii="仿宋" w:hAnsi="仿宋" w:eastAsia="仿宋" w:cs="仿宋"/>
          <w:color w:val="000000"/>
          <w:kern w:val="0"/>
          <w:sz w:val="32"/>
          <w:szCs w:val="32"/>
        </w:rPr>
      </w:pPr>
    </w:p>
    <w:p>
      <w:pPr>
        <w:ind w:firstLine="320" w:firstLineChars="100"/>
        <w:rPr>
          <w:rFonts w:ascii="仿宋" w:hAnsi="仿宋" w:eastAsia="仿宋" w:cs="仿宋"/>
          <w:color w:val="000000"/>
          <w:kern w:val="0"/>
          <w:sz w:val="32"/>
          <w:szCs w:val="32"/>
        </w:rPr>
      </w:pPr>
      <w:r>
        <w:rPr>
          <w:rFonts w:hint="eastAsia" w:ascii="仿宋" w:hAnsi="仿宋" w:eastAsia="仿宋" w:cs="仿宋"/>
          <w:color w:val="000000"/>
          <w:kern w:val="0"/>
          <w:sz w:val="32"/>
          <w:szCs w:val="32"/>
        </w:rPr>
        <w:t>附件：1.《儋州市中心城区个人住房适建区域图》</w:t>
      </w:r>
    </w:p>
    <w:p>
      <w:pPr>
        <w:ind w:firstLine="1280" w:firstLineChars="400"/>
        <w:rPr>
          <w:rFonts w:ascii="仿宋" w:hAnsi="仿宋" w:eastAsia="仿宋" w:cs="仿宋"/>
          <w:color w:val="000000"/>
          <w:kern w:val="0"/>
          <w:sz w:val="32"/>
          <w:szCs w:val="32"/>
        </w:rPr>
      </w:pPr>
      <w:r>
        <w:rPr>
          <w:rFonts w:hint="eastAsia" w:ascii="仿宋" w:hAnsi="仿宋" w:eastAsia="仿宋" w:cs="仿宋"/>
          <w:color w:val="000000"/>
          <w:kern w:val="0"/>
          <w:sz w:val="32"/>
          <w:szCs w:val="32"/>
        </w:rPr>
        <w:t>2.《儋州市中心城区个人住房风貌管控导则》</w:t>
      </w:r>
    </w:p>
    <w:p>
      <w:pPr>
        <w:ind w:firstLine="1280" w:firstLineChars="400"/>
        <w:rPr>
          <w:rFonts w:ascii="仿宋" w:hAnsi="仿宋" w:eastAsia="仿宋" w:cs="仿宋"/>
          <w:color w:val="000000"/>
          <w:kern w:val="0"/>
          <w:sz w:val="32"/>
          <w:szCs w:val="32"/>
        </w:rPr>
      </w:pPr>
      <w:r>
        <w:rPr>
          <w:rFonts w:hint="eastAsia" w:ascii="仿宋" w:hAnsi="仿宋" w:eastAsia="仿宋" w:cs="仿宋"/>
          <w:color w:val="000000"/>
          <w:kern w:val="0"/>
          <w:sz w:val="32"/>
          <w:szCs w:val="32"/>
        </w:rPr>
        <w:t>3.《儋州市的重要区域、重点地块名录》</w:t>
      </w:r>
    </w:p>
    <w:p>
      <w:pPr>
        <w:ind w:firstLine="960" w:firstLineChars="300"/>
        <w:rPr>
          <w:rFonts w:ascii="仿宋_GB2312" w:hAnsi="黑体" w:eastAsia="仿宋_GB2312"/>
          <w:sz w:val="32"/>
          <w:szCs w:val="32"/>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526177315" name="文本框 102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1025"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L3UTQAAAAAgEAAA8AAAAAAAAAAQAgAAAAIgAAAGRycy9kb3ducmV2LnhtbFBLAQIUABQA&#10;AAAIAIdO4kDPJe6l+AEAAL4DAAAOAAAAAAAAAAEAIAAAAB8BAABkcnMvZTJvRG9jLnhtbFBLBQYA&#10;AAAABgAGAFkBAACJ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C23833"/>
    <w:multiLevelType w:val="singleLevel"/>
    <w:tmpl w:val="A9C23833"/>
    <w:lvl w:ilvl="0" w:tentative="0">
      <w:start w:val="1"/>
      <w:numFmt w:val="chineseCounting"/>
      <w:suff w:val="nothing"/>
      <w:lvlText w:val="（%1）"/>
      <w:lvlJc w:val="left"/>
      <w:rPr>
        <w:rFonts w:hint="eastAsia"/>
      </w:rPr>
    </w:lvl>
  </w:abstractNum>
  <w:abstractNum w:abstractNumId="1">
    <w:nsid w:val="E270236A"/>
    <w:multiLevelType w:val="singleLevel"/>
    <w:tmpl w:val="E270236A"/>
    <w:lvl w:ilvl="0" w:tentative="0">
      <w:start w:val="1"/>
      <w:numFmt w:val="decimal"/>
      <w:suff w:val="nothing"/>
      <w:lvlText w:val="%1、"/>
      <w:lvlJc w:val="left"/>
    </w:lvl>
  </w:abstractNum>
  <w:abstractNum w:abstractNumId="2">
    <w:nsid w:val="306678AF"/>
    <w:multiLevelType w:val="multilevel"/>
    <w:tmpl w:val="306678AF"/>
    <w:lvl w:ilvl="0" w:tentative="0">
      <w:start w:val="1"/>
      <w:numFmt w:val="chineseCountingThousand"/>
      <w:lvlText w:val="第%1章"/>
      <w:lvlJc w:val="left"/>
      <w:pPr>
        <w:tabs>
          <w:tab w:val="left" w:pos="1418"/>
        </w:tabs>
        <w:ind w:left="425" w:hanging="425"/>
      </w:pPr>
      <w:rPr>
        <w:rFonts w:hint="eastAsia" w:ascii="黑体" w:eastAsia="黑体"/>
        <w:b/>
        <w:i w:val="0"/>
        <w:sz w:val="36"/>
      </w:rPr>
    </w:lvl>
    <w:lvl w:ilvl="1" w:tentative="0">
      <w:start w:val="1"/>
      <w:numFmt w:val="chineseCountingThousand"/>
      <w:lvlRestart w:val="0"/>
      <w:pStyle w:val="2"/>
      <w:lvlText w:val="第%2条"/>
      <w:lvlJc w:val="left"/>
      <w:pPr>
        <w:ind w:left="1559" w:hanging="1559"/>
      </w:pPr>
      <w:rPr>
        <w:rFonts w:hint="eastAsia" w:eastAsia="黑体"/>
        <w:b w:val="0"/>
        <w:i w:val="0"/>
        <w:sz w:val="32"/>
      </w:rPr>
    </w:lvl>
    <w:lvl w:ilvl="2" w:tentative="0">
      <w:start w:val="1"/>
      <w:numFmt w:val="decimal"/>
      <w:lvlText w:val="%3."/>
      <w:lvlJc w:val="left"/>
      <w:pPr>
        <w:ind w:left="1418" w:hanging="567"/>
      </w:pPr>
      <w:rPr>
        <w:rFonts w:hint="eastAsia" w:eastAsia="仿宋_GB2312"/>
        <w:b w:val="0"/>
        <w:i w:val="0"/>
        <w:sz w:val="32"/>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lY2VlMjJlMWNlMThkMTFhZWY3MGNjOTQ4YjRiNzgifQ=="/>
  </w:docVars>
  <w:rsids>
    <w:rsidRoot w:val="00172A27"/>
    <w:rsid w:val="00125151"/>
    <w:rsid w:val="001437C9"/>
    <w:rsid w:val="0016103D"/>
    <w:rsid w:val="00172A27"/>
    <w:rsid w:val="00172EEF"/>
    <w:rsid w:val="001D7413"/>
    <w:rsid w:val="002012FE"/>
    <w:rsid w:val="00264223"/>
    <w:rsid w:val="003261DC"/>
    <w:rsid w:val="00390804"/>
    <w:rsid w:val="004702A4"/>
    <w:rsid w:val="004845F0"/>
    <w:rsid w:val="004851F9"/>
    <w:rsid w:val="004B243C"/>
    <w:rsid w:val="004C5F49"/>
    <w:rsid w:val="005426AD"/>
    <w:rsid w:val="00594802"/>
    <w:rsid w:val="006B458A"/>
    <w:rsid w:val="00742C8D"/>
    <w:rsid w:val="008263B8"/>
    <w:rsid w:val="009E2F70"/>
    <w:rsid w:val="00A0464B"/>
    <w:rsid w:val="00AC5DA3"/>
    <w:rsid w:val="00B166DF"/>
    <w:rsid w:val="00B6502C"/>
    <w:rsid w:val="00B93AA4"/>
    <w:rsid w:val="00BB74BB"/>
    <w:rsid w:val="00C11844"/>
    <w:rsid w:val="00C20C07"/>
    <w:rsid w:val="00C43F32"/>
    <w:rsid w:val="00D45908"/>
    <w:rsid w:val="00DB23CB"/>
    <w:rsid w:val="00DB2E71"/>
    <w:rsid w:val="00DD497E"/>
    <w:rsid w:val="00E92358"/>
    <w:rsid w:val="00F50392"/>
    <w:rsid w:val="00F83F93"/>
    <w:rsid w:val="00FC0138"/>
    <w:rsid w:val="00FD7BEF"/>
    <w:rsid w:val="00FF37BD"/>
    <w:rsid w:val="0314570B"/>
    <w:rsid w:val="04DD3789"/>
    <w:rsid w:val="06151B1C"/>
    <w:rsid w:val="09681435"/>
    <w:rsid w:val="0E087785"/>
    <w:rsid w:val="11770E0D"/>
    <w:rsid w:val="1345319C"/>
    <w:rsid w:val="15A15100"/>
    <w:rsid w:val="18694BF1"/>
    <w:rsid w:val="18A27869"/>
    <w:rsid w:val="19B139FD"/>
    <w:rsid w:val="1E7411B9"/>
    <w:rsid w:val="24324968"/>
    <w:rsid w:val="27B22356"/>
    <w:rsid w:val="29C13A14"/>
    <w:rsid w:val="2C3E38E3"/>
    <w:rsid w:val="2D9774DB"/>
    <w:rsid w:val="2EB37F9B"/>
    <w:rsid w:val="30114254"/>
    <w:rsid w:val="31EA3699"/>
    <w:rsid w:val="33D80B8F"/>
    <w:rsid w:val="34D0011D"/>
    <w:rsid w:val="366320A1"/>
    <w:rsid w:val="36CD204B"/>
    <w:rsid w:val="36ED387D"/>
    <w:rsid w:val="39373743"/>
    <w:rsid w:val="3C9635BF"/>
    <w:rsid w:val="43FD1BD6"/>
    <w:rsid w:val="48720DDA"/>
    <w:rsid w:val="489201EB"/>
    <w:rsid w:val="49274D58"/>
    <w:rsid w:val="4AB27A19"/>
    <w:rsid w:val="4AC83319"/>
    <w:rsid w:val="4E325D1E"/>
    <w:rsid w:val="4E692C5F"/>
    <w:rsid w:val="519A2614"/>
    <w:rsid w:val="53745974"/>
    <w:rsid w:val="557A3DF3"/>
    <w:rsid w:val="59A87812"/>
    <w:rsid w:val="5C4946BC"/>
    <w:rsid w:val="60FF6035"/>
    <w:rsid w:val="64A16B26"/>
    <w:rsid w:val="65251452"/>
    <w:rsid w:val="674F1097"/>
    <w:rsid w:val="68B714E2"/>
    <w:rsid w:val="6E5B322A"/>
    <w:rsid w:val="6F1F4548"/>
    <w:rsid w:val="706917A1"/>
    <w:rsid w:val="711F1FB7"/>
    <w:rsid w:val="7169343C"/>
    <w:rsid w:val="782D5D85"/>
    <w:rsid w:val="787B1992"/>
    <w:rsid w:val="78E420F3"/>
    <w:rsid w:val="7A4538E6"/>
    <w:rsid w:val="7C174D90"/>
    <w:rsid w:val="7C292F9B"/>
    <w:rsid w:val="7D805C53"/>
    <w:rsid w:val="7E5051BF"/>
    <w:rsid w:val="7F9754D6"/>
    <w:rsid w:val="7FBC107D"/>
    <w:rsid w:val="7FF03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
    <w:pPr>
      <w:keepNext/>
      <w:keepLines/>
      <w:numPr>
        <w:ilvl w:val="1"/>
        <w:numId w:val="1"/>
      </w:numPr>
      <w:spacing w:before="260" w:after="260" w:line="415" w:lineRule="auto"/>
      <w:ind w:left="0" w:firstLine="640" w:firstLineChars="200"/>
      <w:jc w:val="left"/>
      <w:outlineLvl w:val="1"/>
    </w:pPr>
    <w:rPr>
      <w:rFonts w:ascii="仿宋_GB2312" w:hAnsi="黑体" w:eastAsia="仿宋_GB2312"/>
      <w:color w:val="333333"/>
      <w:sz w:val="32"/>
      <w:szCs w:val="32"/>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547</Words>
  <Characters>3123</Characters>
  <Lines>26</Lines>
  <Paragraphs>7</Paragraphs>
  <TotalTime>16</TotalTime>
  <ScaleCrop>false</ScaleCrop>
  <LinksUpToDate>false</LinksUpToDate>
  <CharactersWithSpaces>3663</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2023-09-07T02:26:00Z</dcterms:created>
  <dc:creator>Aaronhui1120</dc:creator>
  <cp:lastModifiedBy>未定义</cp:lastModifiedBy>
  <cp:lastPrinted>2015-01-12T17:21:00Z</cp:lastPrinted>
  <dcterms:modified xsi:type="dcterms:W3CDTF">2023-09-28T08:49:39Z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71C4C7813CA54993945ED81281C43725_13</vt:lpwstr>
  </property>
</Properties>
</file>