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06" w:tblpY="604"/>
        <w:tblW w:w="144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3240"/>
        <w:gridCol w:w="1260"/>
        <w:gridCol w:w="486"/>
        <w:gridCol w:w="658"/>
        <w:gridCol w:w="656"/>
        <w:gridCol w:w="1800"/>
        <w:gridCol w:w="1620"/>
        <w:gridCol w:w="1080"/>
        <w:gridCol w:w="11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4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605" w:right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7" w:name="_GoBack"/>
            <w:r>
              <w:rPr>
                <w:rFonts w:ascii="仿宋" w:hAnsi="仿宋" w:eastAsia="仿宋" w:cs="仿宋"/>
                <w:sz w:val="31"/>
                <w:szCs w:val="31"/>
              </w:rPr>
              <w:t>海南温氏禽畜有限公司</w:t>
            </w:r>
            <w:r>
              <w:rPr>
                <w:rFonts w:hint="eastAsia" w:ascii="仿宋" w:hAnsi="仿宋" w:eastAsia="仿宋" w:cs="仿宋"/>
                <w:b w:val="0"/>
                <w:sz w:val="31"/>
                <w:szCs w:val="31"/>
              </w:rPr>
              <w:t>自购口蹄疫疫苗补助经费申请表</w:t>
            </w:r>
            <w:bookmarkEnd w:id="7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申请单位（盖章）：海南温氏禽畜有限公司       地址：海南省儋州市西联农场侧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联系人：梁振诚</w:t>
            </w:r>
          </w:p>
        </w:tc>
        <w:tc>
          <w:tcPr>
            <w:tcW w:w="380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联系电话：18876788598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疫苗名称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生产批号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购进数量（瓶）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规格（**/瓶）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购买金额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购买日期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已使用量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rPr>
                <w:rFonts w:hint="eastAsia" w:ascii="宋体" w:hAnsi="宋体"/>
              </w:rPr>
            </w:pPr>
            <w:bookmarkStart w:id="0" w:name="OLE_LINK1" w:colFirst="3" w:colLast="4"/>
            <w:bookmarkStart w:id="1" w:name="OLE_LINK5" w:colFirst="3" w:colLast="4"/>
            <w:bookmarkStart w:id="2" w:name="OLE_LINK2" w:colFirst="3" w:colLast="4"/>
            <w:bookmarkStart w:id="3" w:name="OLE_LINK4" w:colFirst="3" w:colLast="4"/>
            <w:bookmarkStart w:id="4" w:name="OLE_LINK3" w:colFirst="3" w:colLast="4"/>
            <w:bookmarkStart w:id="5" w:name="OLE_LINK6" w:colFirst="4" w:colLast="4"/>
            <w:bookmarkStart w:id="6" w:name="OLE_LINK7" w:colFirst="3" w:colLast="3"/>
            <w:r>
              <w:rPr>
                <w:rFonts w:hint="eastAsia" w:ascii="宋体" w:hAnsi="宋体"/>
              </w:rPr>
              <w:t>猪口蹄疫二价灭活苗ZX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金宇保灵生物药品有限公司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03010661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50，100ml/瓶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15500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2019.3.6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已使用完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猪口蹄疫二价灭活苗ZX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金宇保灵生物药品有限公司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03010661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100，100ml/瓶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2019.1.10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已使用完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猪口蹄疫二价灭活苗ZX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金宇保灵生物药品有限公司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03010661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50，100ml/瓶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15500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2019.5.13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已使用完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猪口蹄疫二价灭活苗ZX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金宇保灵生物药品有限公司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03010661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50，100ml/瓶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15500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2019.9.17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已使用完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猪口蹄疫二价灭活苗ZX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金宇保灵生物药品有限公司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03010661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100，100ml/瓶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2019.2.27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已使用完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猪口蹄疫二价高端灭活苗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中农威特生物科技股份有限公司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A180929J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250，100ml/瓶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250000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2019.3.22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已使用完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猪口蹄疫二价高端灭活苗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中农威特生物科技股份有限公司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A180929J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500，100ml/瓶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2019.7.26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已使用完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猪口蹄疫二价高端灭活苗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中农威特生物科技股份有限公司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A180929J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500</w:t>
            </w:r>
            <w:r>
              <w:rPr>
                <w:rFonts w:hint="eastAsia" w:ascii="宋体" w:hAnsi="宋体"/>
              </w:rPr>
              <w:t>，100ml/瓶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2019.4.25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已使用完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猪口蹄疫二价灭活苗ZX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金宇保灵生物药品有限公司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03010661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200，100ml/瓶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62000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2019.5.13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已使用完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猪口蹄疫二价灭活苗ZX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金宇保灵生物药品有限公司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03010661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  <w:r>
              <w:rPr>
                <w:rFonts w:hint="eastAsia" w:ascii="宋体" w:hAnsi="宋体"/>
              </w:rPr>
              <w:t>，100ml/瓶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15500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2019.9.17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已使用完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猪口蹄疫二价高端灭活苗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中农威特生物科技股份有限公司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A180929J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</w:t>
            </w:r>
            <w:r>
              <w:rPr>
                <w:rFonts w:hint="eastAsia" w:ascii="宋体" w:hAnsi="宋体"/>
              </w:rPr>
              <w:t>，100ml/瓶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2018.11.27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已使用完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猪口蹄疫二价高端灭活苗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中农威特生物科技股份有限公司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A180929J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700</w:t>
            </w:r>
            <w:r>
              <w:rPr>
                <w:rFonts w:hint="eastAsia" w:ascii="宋体" w:hAnsi="宋体"/>
              </w:rPr>
              <w:t>，100ml/瓶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已使用完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bookmarkEnd w:id="5"/>
      <w:bookmarkEnd w:id="6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876000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申请补贴金额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876000元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单位账户</w:t>
            </w:r>
          </w:p>
        </w:tc>
        <w:tc>
          <w:tcPr>
            <w:tcW w:w="4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中国农业银行儋州西联支行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账号</w:t>
            </w:r>
          </w:p>
        </w:tc>
        <w:tc>
          <w:tcPr>
            <w:tcW w:w="62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21-609001040000492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市县畜牧兽医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主管部门初审意见</w:t>
            </w:r>
          </w:p>
        </w:tc>
        <w:tc>
          <w:tcPr>
            <w:tcW w:w="119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商品猪出栏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153520</w:t>
            </w:r>
            <w:r>
              <w:rPr>
                <w:rFonts w:hint="eastAsia" w:ascii="宋体" w:hAnsi="宋体" w:cs="宋体"/>
                <w:kern w:val="0"/>
                <w:sz w:val="24"/>
              </w:rPr>
              <w:t>头，应补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307040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元；羊出栏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只，应补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元；牛出栏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头，应补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元；能繁母猪现有存栏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7876</w:t>
            </w:r>
            <w:r>
              <w:rPr>
                <w:rFonts w:hint="eastAsia" w:ascii="宋体" w:hAnsi="宋体" w:cs="宋体"/>
                <w:kern w:val="0"/>
                <w:sz w:val="24"/>
              </w:rPr>
              <w:t>头，应补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15752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元。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2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22E89"/>
    <w:rsid w:val="1EC22E89"/>
    <w:rsid w:val="69A4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ascii="Arial" w:hAnsi="Arial" w:cs="Arial"/>
      <w:sz w:val="20"/>
      <w:szCs w:val="20"/>
    </w:rPr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 w:line="315" w:lineRule="atLeast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har1 Char Char Char"/>
    <w:basedOn w:val="1"/>
    <w:link w:val="6"/>
    <w:qFormat/>
    <w:uiPriority w:val="0"/>
    <w:rPr>
      <w:rFonts w:ascii="Arial" w:hAnsi="Arial" w:cs="Arial"/>
      <w:sz w:val="20"/>
      <w:szCs w:val="20"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2020-02-19T02:36:00Z</dcterms:created>
  <dc:creator>iuttyiojm2</dc:creator>
  <cp:lastModifiedBy>Y.ng</cp:lastModifiedBy>
  <dcterms:modified xsi:type="dcterms:W3CDTF">2020-02-20T02:20:34Z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