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事业单位申请注销登记材料及说明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一、申请注销登记材料目录</w:t>
      </w:r>
      <w:bookmarkStart w:id="0" w:name="_GoBack"/>
      <w:bookmarkEnd w:id="0"/>
    </w:p>
    <w:tbl>
      <w:tblPr>
        <w:tblStyle w:val="6"/>
        <w:tblW w:w="8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30"/>
        <w:gridCol w:w="1895"/>
        <w:gridCol w:w="3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提交材料名称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原件 / 复印件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法定代表人签署的《 事业单位法人注销登记（备案）申请书》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原件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下载格式文本，按说明填写。（下 载网址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instrText xml:space="preserve"> HYPERLINK "http://gjsy.gov.cn/" </w:instrTex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http://gjsy.gov.cn）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撤销或者解散的证明文件。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原件或复印件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机构编制部门、其他有关政府部门或举办单位批准撤销或解散的文件。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清算报告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原件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231F20"/>
                <w:spacing w:val="3"/>
                <w:kern w:val="0"/>
                <w:sz w:val="24"/>
                <w:szCs w:val="24"/>
                <w:lang w:val="en-US" w:eastAsia="zh-CN" w:bidi="ar-SA"/>
              </w:rPr>
              <w:t>清算报告由清算小组出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具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-73"/>
                <w:kern w:val="0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举办单位盖章确认。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3"/>
                <w:kern w:val="0"/>
                <w:sz w:val="24"/>
                <w:szCs w:val="24"/>
                <w:lang w:val="en-US" w:eastAsia="zh-CN" w:bidi="ar-SA"/>
              </w:rPr>
              <w:t>要明确事业单位的资产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2"/>
                <w:kern w:val="0"/>
                <w:sz w:val="24"/>
                <w:szCs w:val="24"/>
                <w:lang w:val="en-US" w:eastAsia="zh-CN" w:bidi="ar-SA"/>
              </w:rPr>
              <w:t>状况、债权债务处置及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归属。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231F20"/>
                <w:spacing w:val="16"/>
                <w:kern w:val="0"/>
                <w:sz w:val="24"/>
                <w:szCs w:val="24"/>
                <w:lang w:val="en-US" w:eastAsia="zh-CN" w:bidi="ar-SA"/>
              </w:rPr>
              <w:t>“拟申请注销登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-59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记公告”的凭证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原件或复印件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231F20"/>
                <w:spacing w:val="2"/>
                <w:kern w:val="0"/>
                <w:sz w:val="24"/>
                <w:szCs w:val="24"/>
                <w:lang w:val="en-US" w:eastAsia="zh-CN" w:bidi="ar-SA"/>
              </w:rPr>
              <w:t>由清算组发布，自清算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15"/>
                <w:kern w:val="0"/>
                <w:sz w:val="24"/>
                <w:szCs w:val="24"/>
                <w:lang w:val="en-US" w:eastAsia="zh-CN" w:bidi="ar-SA"/>
              </w:rPr>
              <w:t>组成立之日起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-46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30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-46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spacing w:val="9"/>
                <w:kern w:val="0"/>
                <w:sz w:val="24"/>
                <w:szCs w:val="24"/>
                <w:lang w:val="en-US" w:eastAsia="zh-CN" w:bidi="ar-SA"/>
              </w:rPr>
              <w:t>日内</w:t>
            </w:r>
            <w:r>
              <w:rPr>
                <w:rFonts w:hint="eastAsia" w:ascii="方正仿宋_GBK" w:hAnsi="方正仿宋_GBK" w:eastAsia="方正仿宋_GBK" w:cs="方正仿宋_GBK"/>
                <w:color w:val="231F20"/>
                <w:kern w:val="0"/>
                <w:sz w:val="24"/>
                <w:szCs w:val="24"/>
                <w:lang w:val="en-US" w:eastAsia="zh-CN" w:bidi="ar-SA"/>
              </w:rPr>
              <w:t>在公开媒体发布拟申请注销登记的公告。载体为报纸的，发布至少三次；载体为网站的在完成注销登记前不得删除。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《事业单位法人证书》 正、副本及单位印章。</w:t>
            </w:r>
          </w:p>
        </w:tc>
        <w:tc>
          <w:tcPr>
            <w:tcW w:w="18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原件</w:t>
            </w:r>
          </w:p>
        </w:tc>
        <w:tc>
          <w:tcPr>
            <w:tcW w:w="3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注：以上材料均提交一份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复印件应加盖发文机关或举办单位印章。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二、《事业单位法人注销登记（备案）申请书》填写说明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（一）统一社会信用代码（或事证号）：填写本单位《事业单位法人证书》的统一社会信用代码（或事证号）。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（二）单位名称：按照本单位《事业单位法人证书》上的名称填写。封面上的单位名称只填写第一名称，并加盖公章。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（三）法定代表人：由法定代表人本人签名。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（四）申请日期：填写向登记管理机关提交申请的日期。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（五）注销理由：详细填写申请注销登记的原因和文件依据。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（六）清算组织负责人意见：清算组织负责人应确认提交的清算报告的真实性，签署“清算工作结束，清算报告属实”的意见，并签名、注明日期。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（七）举办单位意见：举办单位应当对申请人填写的情况认真核查，按权限由相关负责人签署“情况属实，同意申请注销登记”的意见，并签名、加盖举办单位公章、注明日期。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（八）审批机关意见：党委、政府和机构编制管理部门批准撤销的，填写决定撤销该单位文件的标题和文号。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（九）送件人、送件日期、联系人：按实际情况填写，不要漏填。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　　（十）联系电话：请填写手机号。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三、</w:t>
      </w:r>
      <w:r>
        <w:rPr>
          <w:rFonts w:hint="eastAsia" w:ascii="黑体" w:hAnsi="黑体" w:eastAsia="黑体" w:cs="黑体"/>
          <w:sz w:val="30"/>
          <w:szCs w:val="30"/>
        </w:rPr>
        <w:t>拟申请注销登记公告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</w:rPr>
        <w:t>式样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拟申请注销登记公告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　　××××（事业单位名称）拟向事业单位登记管理机关申请注销登记，现已成立清算组。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　　请债权人自 × 年 × 月 × 日起 90 日内向本清算组申报债权。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　　 特此公告。</w:t>
      </w: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0" w:right="0"/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rPr>
          <w:rFonts w:hint="eastAsia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drawing>
          <wp:inline distT="0" distB="0" distL="114300" distR="114300">
            <wp:extent cx="4810760" cy="6859270"/>
            <wp:effectExtent l="0" t="0" r="8890" b="17780"/>
            <wp:docPr id="9" name="图片 2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6859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drawing>
          <wp:inline distT="0" distB="0" distL="114300" distR="114300">
            <wp:extent cx="5029200" cy="6953250"/>
            <wp:effectExtent l="0" t="0" r="0" b="0"/>
            <wp:docPr id="10" name="图片 3" descr="IMG_25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auto"/>
          <w:sz w:val="24"/>
          <w:szCs w:val="24"/>
          <w:u w:val="none"/>
        </w:rPr>
      </w:pPr>
    </w:p>
    <w:p>
      <w:pPr>
        <w:pStyle w:val="4"/>
        <w:keepNext w:val="0"/>
        <w:keepLines w:val="0"/>
        <w:widowControl/>
        <w:suppressLineNumbers w:val="0"/>
        <w:spacing w:before="150" w:beforeAutospacing="0" w:after="150" w:afterAutospacing="0" w:line="450" w:lineRule="atLeast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drawing>
          <wp:inline distT="0" distB="0" distL="114300" distR="114300">
            <wp:extent cx="5134610" cy="6734810"/>
            <wp:effectExtent l="0" t="0" r="8890" b="8890"/>
            <wp:docPr id="11" name="图片 4" descr="IMG_25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6734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31750</wp:posOffset>
            </wp:positionV>
            <wp:extent cx="5219700" cy="7381875"/>
            <wp:effectExtent l="0" t="0" r="0" b="9525"/>
            <wp:wrapTight wrapText="bothSides">
              <wp:wrapPolygon>
                <wp:start x="0" y="0"/>
                <wp:lineTo x="0" y="21572"/>
                <wp:lineTo x="21521" y="21572"/>
                <wp:lineTo x="21521" y="0"/>
                <wp:lineTo x="0" y="0"/>
              </wp:wrapPolygon>
            </wp:wrapTight>
            <wp:docPr id="18" name="图片 2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OWJhMjM2YjRkNmIzZjMxYTY2OGY1NDE2YmMwYjgifQ=="/>
  </w:docVars>
  <w:rsids>
    <w:rsidRoot w:val="7FC5154C"/>
    <w:rsid w:val="0470272D"/>
    <w:rsid w:val="05B93485"/>
    <w:rsid w:val="079114ED"/>
    <w:rsid w:val="07EF5111"/>
    <w:rsid w:val="0F785BF5"/>
    <w:rsid w:val="16C07122"/>
    <w:rsid w:val="232A05CA"/>
    <w:rsid w:val="2D56002F"/>
    <w:rsid w:val="3232629C"/>
    <w:rsid w:val="4F3F2E1E"/>
    <w:rsid w:val="516C6606"/>
    <w:rsid w:val="5B4F244B"/>
    <w:rsid w:val="5E7C5673"/>
    <w:rsid w:val="672F443D"/>
    <w:rsid w:val="6C190764"/>
    <w:rsid w:val="6D4326FA"/>
    <w:rsid w:val="7FC5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none"/>
    </w:rPr>
  </w:style>
  <w:style w:type="character" w:styleId="10">
    <w:name w:val="HTML Definition"/>
    <w:basedOn w:val="7"/>
    <w:qFormat/>
    <w:uiPriority w:val="0"/>
    <w:rPr>
      <w:i/>
    </w:rPr>
  </w:style>
  <w:style w:type="character" w:styleId="11">
    <w:name w:val="Hyperlink"/>
    <w:basedOn w:val="7"/>
    <w:qFormat/>
    <w:uiPriority w:val="0"/>
    <w:rPr>
      <w:color w:val="0000FF"/>
      <w:u w:val="none"/>
    </w:rPr>
  </w:style>
  <w:style w:type="character" w:styleId="12">
    <w:name w:val="HTML Cod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Keyboard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hyperlink" Target="http://www.gjsy.gov.cn/sydwyhfw/202107/W020210730366591132581.jpg" TargetMode="External"/><Relationship Id="rId7" Type="http://schemas.openxmlformats.org/officeDocument/2006/relationships/image" Target="media/image2.jpeg"/><Relationship Id="rId6" Type="http://schemas.openxmlformats.org/officeDocument/2006/relationships/hyperlink" Target="http://www.gjsy.gov.cn/sydwyhfw/202107/W020210730366590933793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jsy.gov.cn/sydwyhfw/202107/W020210730366590666862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5</Pages>
  <Words>867</Words>
  <Characters>886</Characters>
  <Lines>0</Lines>
  <Paragraphs>0</Paragraphs>
  <TotalTime>13</TotalTime>
  <ScaleCrop>false</ScaleCrop>
  <LinksUpToDate>false</LinksUpToDate>
  <CharactersWithSpaces>927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2022-02-26T08:07:00Z</dcterms:created>
  <dc:creator>林渭清</dc:creator>
  <cp:lastModifiedBy>未定义</cp:lastModifiedBy>
  <dcterms:modified xsi:type="dcterms:W3CDTF">2023-06-02T01:58:15Z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1EDE5D1E78A24E73AE5D8107A5A40345</vt:lpwstr>
  </property>
</Properties>
</file>