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sz w:val="84"/>
          <w:szCs w:val="84"/>
          <w:u w:val="single"/>
        </w:rPr>
      </w:pPr>
    </w:p>
    <w:p>
      <w:pPr>
        <w:rPr>
          <w:color w:val="000000" w:themeColor="text1"/>
          <w:sz w:val="84"/>
          <w:szCs w:val="84"/>
          <w:u w:val="single"/>
        </w:rPr>
      </w:pPr>
    </w:p>
    <w:p>
      <w:pPr>
        <w:rPr>
          <w:color w:val="000000" w:themeColor="text1"/>
          <w:sz w:val="84"/>
          <w:szCs w:val="84"/>
          <w:u w:val="single"/>
        </w:rPr>
      </w:pPr>
    </w:p>
    <w:p>
      <w:pPr>
        <w:rPr>
          <w:color w:val="000000" w:themeColor="text1"/>
          <w:sz w:val="84"/>
          <w:szCs w:val="84"/>
          <w:u w:val="single"/>
        </w:rPr>
      </w:pPr>
    </w:p>
    <w:p>
      <w:pPr>
        <w:jc w:val="center"/>
        <w:rPr>
          <w:color w:val="000000" w:themeColor="text1"/>
          <w:sz w:val="52"/>
          <w:szCs w:val="52"/>
        </w:rPr>
      </w:pPr>
      <w:r>
        <w:rPr>
          <w:rFonts w:hint="eastAsia"/>
          <w:color w:val="000000" w:themeColor="text1"/>
          <w:sz w:val="52"/>
          <w:szCs w:val="52"/>
        </w:rPr>
        <w:t>202</w:t>
      </w:r>
      <w:r>
        <w:rPr>
          <w:rFonts w:hint="eastAsia"/>
          <w:color w:val="000000" w:themeColor="text1"/>
          <w:sz w:val="52"/>
          <w:szCs w:val="52"/>
          <w:lang w:val="en-US" w:eastAsia="zh-CN"/>
        </w:rPr>
        <w:t>6</w:t>
      </w:r>
      <w:r>
        <w:rPr>
          <w:rFonts w:hint="eastAsia"/>
          <w:color w:val="000000" w:themeColor="text1"/>
          <w:sz w:val="52"/>
          <w:szCs w:val="52"/>
        </w:rPr>
        <w:t>年洋浦经济开发区实验小学</w:t>
      </w:r>
    </w:p>
    <w:p>
      <w:pPr>
        <w:jc w:val="center"/>
        <w:rPr>
          <w:color w:val="000000" w:themeColor="text1"/>
          <w:sz w:val="52"/>
          <w:szCs w:val="52"/>
        </w:rPr>
      </w:pPr>
      <w:r>
        <w:rPr>
          <w:rFonts w:hint="eastAsia"/>
          <w:color w:val="000000" w:themeColor="text1"/>
          <w:sz w:val="52"/>
          <w:szCs w:val="52"/>
        </w:rPr>
        <w:t>单位预算</w:t>
      </w:r>
    </w:p>
    <w:p>
      <w:pPr>
        <w:ind w:firstLine="1680"/>
        <w:jc w:val="center"/>
        <w:rPr>
          <w:color w:val="000000" w:themeColor="text1"/>
          <w:sz w:val="84"/>
          <w:szCs w:val="84"/>
        </w:rPr>
      </w:pPr>
    </w:p>
    <w:p>
      <w:pPr>
        <w:ind w:firstLine="1680"/>
        <w:jc w:val="center"/>
        <w:rPr>
          <w:color w:val="000000" w:themeColor="text1"/>
          <w:sz w:val="84"/>
          <w:szCs w:val="84"/>
        </w:rPr>
      </w:pPr>
    </w:p>
    <w:p>
      <w:pPr>
        <w:ind w:firstLine="1680"/>
        <w:jc w:val="center"/>
        <w:rPr>
          <w:color w:val="000000" w:themeColor="text1"/>
          <w:sz w:val="84"/>
          <w:szCs w:val="84"/>
        </w:rPr>
      </w:pPr>
    </w:p>
    <w:p>
      <w:pPr>
        <w:ind w:firstLine="1680"/>
        <w:jc w:val="center"/>
        <w:rPr>
          <w:color w:val="000000" w:themeColor="text1"/>
          <w:sz w:val="84"/>
          <w:szCs w:val="84"/>
        </w:rPr>
      </w:pPr>
    </w:p>
    <w:p>
      <w:pPr>
        <w:ind w:firstLine="1680"/>
        <w:jc w:val="center"/>
        <w:rPr>
          <w:color w:val="000000" w:themeColor="text1"/>
          <w:sz w:val="84"/>
          <w:szCs w:val="84"/>
        </w:rPr>
      </w:pPr>
    </w:p>
    <w:p>
      <w:pPr>
        <w:rPr>
          <w:color w:val="000000" w:themeColor="text1"/>
          <w:sz w:val="84"/>
          <w:szCs w:val="84"/>
        </w:rPr>
      </w:pPr>
    </w:p>
    <w:p>
      <w:pPr>
        <w:jc w:val="center"/>
        <w:rPr>
          <w:rFonts w:ascii="黑体" w:hAnsi="黑体" w:eastAsia="黑体"/>
          <w:color w:val="000000" w:themeColor="text1"/>
          <w:sz w:val="52"/>
          <w:szCs w:val="52"/>
        </w:rPr>
      </w:pPr>
      <w:r>
        <w:rPr>
          <w:rFonts w:hint="eastAsia" w:ascii="黑体" w:hAnsi="黑体" w:eastAsia="黑体"/>
          <w:color w:val="000000" w:themeColor="text1"/>
          <w:sz w:val="52"/>
          <w:szCs w:val="52"/>
        </w:rPr>
        <w:t>目录</w:t>
      </w:r>
    </w:p>
    <w:p>
      <w:pPr>
        <w:pStyle w:val="5"/>
        <w:numPr>
          <w:ilvl w:val="0"/>
          <w:numId w:val="1"/>
        </w:numPr>
        <w:ind w:firstLineChars="0"/>
        <w:jc w:val="left"/>
        <w:rPr>
          <w:rFonts w:ascii="黑体" w:hAnsi="黑体" w:eastAsia="黑体"/>
          <w:color w:val="000000" w:themeColor="text1"/>
          <w:sz w:val="32"/>
          <w:szCs w:val="32"/>
        </w:rPr>
      </w:pPr>
      <w:r>
        <w:rPr>
          <w:rFonts w:hint="eastAsia" w:ascii="黑体" w:hAnsi="黑体" w:eastAsia="黑体" w:cs="仿宋_GB2312"/>
          <w:color w:val="000000" w:themeColor="text1"/>
          <w:sz w:val="32"/>
          <w:szCs w:val="32"/>
        </w:rPr>
        <w:t xml:space="preserve"> 洋浦</w:t>
      </w:r>
      <w:r>
        <w:rPr>
          <w:rFonts w:hint="eastAsia" w:ascii="黑体" w:hAnsi="黑体" w:eastAsia="黑体"/>
          <w:color w:val="000000" w:themeColor="text1"/>
          <w:sz w:val="32"/>
          <w:szCs w:val="32"/>
        </w:rPr>
        <w:t>实验小学单位概况</w:t>
      </w:r>
    </w:p>
    <w:p>
      <w:pPr>
        <w:pStyle w:val="5"/>
        <w:numPr>
          <w:ilvl w:val="0"/>
          <w:numId w:val="2"/>
        </w:numPr>
        <w:ind w:firstLineChars="0"/>
        <w:jc w:val="left"/>
        <w:rPr>
          <w:rFonts w:ascii="黑体" w:hAnsi="黑体" w:eastAsia="黑体"/>
          <w:color w:val="000000" w:themeColor="text1"/>
          <w:sz w:val="32"/>
          <w:szCs w:val="32"/>
        </w:rPr>
      </w:pPr>
      <w:r>
        <w:rPr>
          <w:rFonts w:hint="eastAsia" w:ascii="黑体" w:hAnsi="黑体" w:eastAsia="黑体"/>
          <w:color w:val="000000" w:themeColor="text1"/>
          <w:sz w:val="32"/>
          <w:szCs w:val="32"/>
        </w:rPr>
        <w:t>主要职能</w:t>
      </w:r>
    </w:p>
    <w:p>
      <w:pPr>
        <w:pStyle w:val="5"/>
        <w:numPr>
          <w:ilvl w:val="255"/>
          <w:numId w:val="0"/>
        </w:numPr>
        <w:ind w:left="596" w:leftChars="284"/>
        <w:jc w:val="left"/>
        <w:rPr>
          <w:rFonts w:ascii="黑体" w:hAnsi="黑体" w:eastAsia="黑体"/>
          <w:color w:val="000000" w:themeColor="text1"/>
          <w:sz w:val="32"/>
          <w:szCs w:val="32"/>
        </w:rPr>
      </w:pPr>
      <w:r>
        <w:rPr>
          <w:rFonts w:hint="eastAsia" w:ascii="仿宋_GB2312" w:hAnsi="黑体" w:eastAsia="仿宋_GB2312" w:cs="仿宋_GB2312"/>
          <w:color w:val="000000" w:themeColor="text1"/>
          <w:sz w:val="30"/>
          <w:szCs w:val="32"/>
        </w:rPr>
        <w:t>1、正确贯彻执行党和国家的教育方针、政策、法规。</w:t>
      </w:r>
      <w:r>
        <w:rPr>
          <w:rFonts w:hint="eastAsia" w:ascii="仿宋_GB2312" w:hAnsi="黑体" w:eastAsia="仿宋_GB2312" w:cs="仿宋_GB2312"/>
          <w:color w:val="000000" w:themeColor="text1"/>
          <w:sz w:val="30"/>
          <w:szCs w:val="32"/>
        </w:rPr>
        <w:br w:type="textWrapping"/>
      </w:r>
      <w:r>
        <w:rPr>
          <w:rFonts w:hint="eastAsia" w:ascii="仿宋_GB2312" w:hAnsi="黑体" w:eastAsia="仿宋_GB2312" w:cs="仿宋_GB2312"/>
          <w:color w:val="000000" w:themeColor="text1"/>
          <w:sz w:val="30"/>
          <w:szCs w:val="32"/>
        </w:rPr>
        <w:t>2、维护学校的教学秩序，为学生创造良好的学习环境；</w:t>
      </w:r>
      <w:r>
        <w:rPr>
          <w:rFonts w:hint="eastAsia" w:ascii="仿宋_GB2312" w:hAnsi="黑体" w:eastAsia="仿宋_GB2312" w:cs="仿宋_GB2312"/>
          <w:color w:val="000000" w:themeColor="text1"/>
          <w:sz w:val="30"/>
          <w:szCs w:val="32"/>
        </w:rPr>
        <w:br w:type="textWrapping"/>
      </w:r>
      <w:r>
        <w:rPr>
          <w:rFonts w:hint="eastAsia" w:ascii="仿宋_GB2312" w:hAnsi="黑体" w:eastAsia="仿宋_GB2312" w:cs="仿宋_GB2312"/>
          <w:color w:val="000000" w:themeColor="text1"/>
          <w:sz w:val="30"/>
          <w:szCs w:val="32"/>
        </w:rPr>
        <w:t>3、积极稳妥地推进教育改革，按</w:t>
      </w:r>
      <w:bookmarkStart w:id="1" w:name="_GoBack"/>
      <w:r>
        <w:rPr>
          <w:rFonts w:hint="eastAsia" w:ascii="仿宋_GB2312" w:hAnsi="黑体" w:eastAsia="仿宋_GB2312" w:cs="仿宋_GB2312"/>
          <w:color w:val="000000" w:themeColor="text1"/>
          <w:sz w:val="30"/>
          <w:szCs w:val="32"/>
        </w:rPr>
        <w:t>教育</w:t>
      </w:r>
      <w:bookmarkEnd w:id="1"/>
      <w:r>
        <w:rPr>
          <w:rFonts w:hint="eastAsia" w:ascii="仿宋_GB2312" w:hAnsi="黑体" w:eastAsia="仿宋_GB2312" w:cs="仿宋_GB2312"/>
          <w:color w:val="000000" w:themeColor="text1"/>
          <w:sz w:val="30"/>
          <w:szCs w:val="32"/>
        </w:rPr>
        <w:t>规律办事，不断提高教育质量；</w:t>
      </w:r>
      <w:r>
        <w:rPr>
          <w:rFonts w:hint="eastAsia" w:ascii="仿宋_GB2312" w:hAnsi="黑体" w:eastAsia="仿宋_GB2312" w:cs="仿宋_GB2312"/>
          <w:color w:val="000000" w:themeColor="text1"/>
          <w:sz w:val="30"/>
          <w:szCs w:val="32"/>
        </w:rPr>
        <w:br w:type="textWrapping"/>
      </w:r>
      <w:r>
        <w:rPr>
          <w:rFonts w:hint="eastAsia" w:ascii="仿宋_GB2312" w:hAnsi="黑体" w:eastAsia="仿宋_GB2312" w:cs="仿宋_GB2312"/>
          <w:color w:val="000000" w:themeColor="text1"/>
          <w:sz w:val="30"/>
          <w:szCs w:val="32"/>
        </w:rPr>
        <w:t>4、根据学校规模，设置学校管理机构，建立健全各项规章制度和岗位责任制。</w:t>
      </w:r>
      <w:r>
        <w:rPr>
          <w:rFonts w:hint="eastAsia" w:ascii="仿宋_GB2312" w:hAnsi="黑体" w:eastAsia="仿宋_GB2312" w:cs="仿宋_GB2312"/>
          <w:color w:val="000000" w:themeColor="text1"/>
          <w:sz w:val="30"/>
          <w:szCs w:val="32"/>
        </w:rPr>
        <w:br w:type="textWrapping"/>
      </w:r>
      <w:r>
        <w:rPr>
          <w:rFonts w:hint="eastAsia" w:ascii="仿宋_GB2312" w:hAnsi="黑体" w:eastAsia="仿宋_GB2312" w:cs="仿宋_GB2312"/>
          <w:color w:val="000000" w:themeColor="text1"/>
          <w:sz w:val="30"/>
          <w:szCs w:val="32"/>
        </w:rPr>
        <w:t xml:space="preserve">5、坚持教书育人，服务育人，环境育人方针，加强对学生的思想品德教育，使学生的德智体全面发展。 </w:t>
      </w:r>
      <w:r>
        <w:rPr>
          <w:rFonts w:hint="eastAsia" w:ascii="仿宋_GB2312" w:hAnsi="黑体" w:eastAsia="仿宋_GB2312" w:cs="仿宋_GB2312"/>
          <w:color w:val="000000" w:themeColor="text1"/>
          <w:sz w:val="30"/>
          <w:szCs w:val="32"/>
        </w:rPr>
        <w:br w:type="textWrapping"/>
      </w:r>
      <w:r>
        <w:rPr>
          <w:rFonts w:hint="eastAsia" w:ascii="仿宋_GB2312" w:hAnsi="黑体" w:eastAsia="仿宋_GB2312" w:cs="仿宋_GB2312"/>
          <w:color w:val="000000" w:themeColor="text1"/>
          <w:sz w:val="30"/>
          <w:szCs w:val="32"/>
        </w:rPr>
        <w:t>6、抓好教师队伍建设，使每个教师都热心于教育事业；</w:t>
      </w:r>
      <w:r>
        <w:rPr>
          <w:rFonts w:hint="eastAsia" w:ascii="仿宋_GB2312" w:hAnsi="黑体" w:eastAsia="仿宋_GB2312" w:cs="仿宋_GB2312"/>
          <w:color w:val="000000" w:themeColor="text1"/>
          <w:sz w:val="30"/>
          <w:szCs w:val="32"/>
        </w:rPr>
        <w:br w:type="textWrapping"/>
      </w:r>
      <w:r>
        <w:rPr>
          <w:rFonts w:hint="eastAsia" w:ascii="仿宋_GB2312" w:hAnsi="黑体" w:eastAsia="仿宋_GB2312" w:cs="仿宋_GB2312"/>
          <w:color w:val="000000" w:themeColor="text1"/>
          <w:sz w:val="30"/>
          <w:szCs w:val="32"/>
        </w:rPr>
        <w:t>7、做好安全防范，保证学生的人</w:t>
      </w:r>
      <w:r>
        <w:rPr>
          <w:rFonts w:hint="eastAsia" w:ascii="仿宋_GB2312" w:hAnsi="黑体" w:eastAsia="仿宋_GB2312" w:cs="仿宋_GB2312"/>
          <w:color w:val="000000" w:themeColor="text1"/>
          <w:sz w:val="30"/>
          <w:szCs w:val="32"/>
          <w:lang w:val="en-US" w:eastAsia="zh-CN"/>
        </w:rPr>
        <w:t>身</w:t>
      </w:r>
      <w:r>
        <w:rPr>
          <w:rFonts w:hint="eastAsia" w:ascii="仿宋_GB2312" w:hAnsi="黑体" w:eastAsia="仿宋_GB2312" w:cs="仿宋_GB2312"/>
          <w:color w:val="000000" w:themeColor="text1"/>
          <w:sz w:val="30"/>
          <w:szCs w:val="32"/>
        </w:rPr>
        <w:t>安全。</w:t>
      </w:r>
    </w:p>
    <w:p>
      <w:pPr>
        <w:pStyle w:val="5"/>
        <w:numPr>
          <w:ilvl w:val="0"/>
          <w:numId w:val="0"/>
        </w:numPr>
        <w:ind w:leftChars="0"/>
        <w:jc w:val="left"/>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二、</w:t>
      </w:r>
      <w:r>
        <w:rPr>
          <w:rFonts w:hint="eastAsia" w:ascii="方正仿宋_GBK" w:hAnsi="方正仿宋_GBK" w:eastAsia="方正仿宋_GBK" w:cs="方正仿宋_GBK"/>
          <w:sz w:val="32"/>
          <w:szCs w:val="32"/>
          <w:u w:val="none"/>
          <w:lang w:eastAsia="zh-CN"/>
        </w:rPr>
        <w:t>机构设置</w:t>
      </w:r>
    </w:p>
    <w:p>
      <w:pPr>
        <w:spacing w:after="100" w:afterAutospacing="1"/>
        <w:ind w:firstLine="640"/>
        <w:rPr>
          <w:rFonts w:hint="eastAsia" w:ascii="方正仿宋_GBK" w:hAnsi="方正仿宋_GBK" w:eastAsia="方正仿宋_GBK" w:cs="方正仿宋_GBK"/>
          <w:sz w:val="32"/>
          <w:szCs w:val="32"/>
          <w:u w:val="none"/>
          <w:lang w:eastAsia="zh-CN"/>
        </w:rPr>
      </w:pPr>
      <w:bookmarkStart w:id="0" w:name="_Toc4442_WPSOffice_Level2"/>
      <w:r>
        <w:rPr>
          <w:rFonts w:hint="eastAsia" w:ascii="仿宋" w:hAnsi="仿宋" w:eastAsia="仿宋" w:cs="仿宋"/>
          <w:sz w:val="32"/>
          <w:szCs w:val="32"/>
          <w:shd w:val="clear" w:color="auto" w:fill="FFFFFF"/>
          <w:lang w:val="en-US" w:eastAsia="zh-CN"/>
        </w:rPr>
        <w:t>洋浦实小</w:t>
      </w:r>
      <w:r>
        <w:rPr>
          <w:rFonts w:ascii="仿宋" w:hAnsi="仿宋" w:eastAsia="仿宋" w:cs="仿宋"/>
          <w:sz w:val="32"/>
          <w:szCs w:val="32"/>
          <w:shd w:val="clear" w:color="auto" w:fill="FFFFFF"/>
        </w:rPr>
        <w:t>无下属事业单位，我校内设校长室、副校长室、教</w:t>
      </w:r>
      <w:r>
        <w:rPr>
          <w:rFonts w:hint="eastAsia" w:ascii="仿宋" w:hAnsi="仿宋" w:eastAsia="仿宋" w:cs="仿宋"/>
          <w:sz w:val="32"/>
          <w:szCs w:val="32"/>
          <w:shd w:val="clear" w:color="auto" w:fill="FFFFFF"/>
          <w:lang w:val="en-US" w:eastAsia="zh-CN"/>
        </w:rPr>
        <w:t>务</w:t>
      </w:r>
      <w:r>
        <w:rPr>
          <w:rFonts w:ascii="仿宋" w:hAnsi="仿宋" w:eastAsia="仿宋" w:cs="仿宋"/>
          <w:sz w:val="32"/>
          <w:szCs w:val="32"/>
          <w:shd w:val="clear" w:color="auto" w:fill="FFFFFF"/>
        </w:rPr>
        <w:t>室、</w:t>
      </w:r>
      <w:r>
        <w:rPr>
          <w:rFonts w:hint="eastAsia" w:ascii="仿宋" w:hAnsi="仿宋" w:eastAsia="仿宋" w:cs="仿宋"/>
          <w:sz w:val="32"/>
          <w:szCs w:val="32"/>
          <w:shd w:val="clear" w:color="auto" w:fill="FFFFFF"/>
          <w:lang w:val="en-US" w:eastAsia="zh-CN"/>
        </w:rPr>
        <w:t>研训室、</w:t>
      </w:r>
      <w:r>
        <w:rPr>
          <w:rFonts w:ascii="仿宋" w:hAnsi="仿宋" w:eastAsia="仿宋" w:cs="仿宋"/>
          <w:sz w:val="32"/>
          <w:szCs w:val="32"/>
          <w:shd w:val="clear" w:color="auto" w:fill="FFFFFF"/>
        </w:rPr>
        <w:t>总务室、德育室、</w:t>
      </w:r>
      <w:r>
        <w:rPr>
          <w:rFonts w:hint="eastAsia" w:ascii="仿宋" w:hAnsi="仿宋" w:eastAsia="仿宋" w:cs="仿宋"/>
          <w:sz w:val="32"/>
          <w:szCs w:val="32"/>
          <w:shd w:val="clear" w:color="auto" w:fill="FFFFFF"/>
        </w:rPr>
        <w:t>办公室</w:t>
      </w:r>
      <w:bookmarkEnd w:id="0"/>
      <w:r>
        <w:rPr>
          <w:rFonts w:hint="eastAsia" w:ascii="楷体" w:hAnsi="楷体" w:eastAsia="楷体" w:cs="楷体"/>
          <w:sz w:val="32"/>
          <w:szCs w:val="32"/>
          <w:shd w:val="clear" w:color="auto" w:fill="FFFFFF"/>
        </w:rPr>
        <w:t>。</w:t>
      </w:r>
    </w:p>
    <w:p>
      <w:pPr>
        <w:pStyle w:val="5"/>
        <w:numPr>
          <w:ilvl w:val="0"/>
          <w:numId w:val="1"/>
        </w:numPr>
        <w:ind w:firstLineChars="0"/>
        <w:rPr>
          <w:rFonts w:ascii="黑体" w:hAnsi="黑体" w:eastAsia="黑体"/>
          <w:color w:val="000000" w:themeColor="text1"/>
          <w:sz w:val="32"/>
          <w:szCs w:val="32"/>
        </w:rPr>
      </w:pPr>
      <w:r>
        <w:rPr>
          <w:rFonts w:hint="eastAsia" w:ascii="黑体" w:hAnsi="黑体" w:eastAsia="黑体" w:cs="仿宋_GB2312"/>
          <w:color w:val="000000" w:themeColor="text1"/>
          <w:sz w:val="32"/>
          <w:szCs w:val="32"/>
        </w:rPr>
        <w:t>洋浦</w:t>
      </w:r>
      <w:r>
        <w:rPr>
          <w:rFonts w:hint="eastAsia" w:ascii="黑体" w:hAnsi="黑体" w:eastAsia="黑体"/>
          <w:color w:val="000000" w:themeColor="text1"/>
          <w:sz w:val="32"/>
          <w:szCs w:val="32"/>
        </w:rPr>
        <w:t>实验小学202</w:t>
      </w:r>
      <w:r>
        <w:rPr>
          <w:rFonts w:hint="eastAsia" w:ascii="黑体" w:hAnsi="黑体" w:eastAsia="黑体"/>
          <w:color w:val="000000" w:themeColor="text1"/>
          <w:sz w:val="32"/>
          <w:szCs w:val="32"/>
          <w:lang w:val="en-US" w:eastAsia="zh-CN"/>
        </w:rPr>
        <w:t>6</w:t>
      </w:r>
      <w:r>
        <w:rPr>
          <w:rFonts w:hint="eastAsia" w:ascii="黑体" w:hAnsi="黑体" w:eastAsia="黑体"/>
          <w:color w:val="000000" w:themeColor="text1"/>
          <w:sz w:val="32"/>
          <w:szCs w:val="32"/>
        </w:rPr>
        <w:t>年单位预算表</w:t>
      </w:r>
    </w:p>
    <w:p>
      <w:pPr>
        <w:pStyle w:val="5"/>
        <w:numPr>
          <w:ilvl w:val="0"/>
          <w:numId w:val="3"/>
        </w:numPr>
        <w:ind w:firstLineChars="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财政拨款收支总表</w:t>
      </w:r>
    </w:p>
    <w:p>
      <w:pPr>
        <w:pStyle w:val="5"/>
        <w:numPr>
          <w:ilvl w:val="0"/>
          <w:numId w:val="3"/>
        </w:numPr>
        <w:ind w:firstLineChars="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一般公共预算支出表</w:t>
      </w:r>
    </w:p>
    <w:p>
      <w:pPr>
        <w:pStyle w:val="5"/>
        <w:numPr>
          <w:ilvl w:val="0"/>
          <w:numId w:val="3"/>
        </w:numPr>
        <w:ind w:firstLineChars="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一般公共预算基本支出表</w:t>
      </w:r>
    </w:p>
    <w:p>
      <w:pPr>
        <w:pStyle w:val="5"/>
        <w:numPr>
          <w:ilvl w:val="0"/>
          <w:numId w:val="3"/>
        </w:numPr>
        <w:ind w:firstLineChars="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一般公共预算“三公”经费支出表</w:t>
      </w:r>
    </w:p>
    <w:p>
      <w:pPr>
        <w:pStyle w:val="5"/>
        <w:numPr>
          <w:ilvl w:val="0"/>
          <w:numId w:val="3"/>
        </w:numPr>
        <w:ind w:firstLineChars="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政府性基金预算支出表。</w:t>
      </w:r>
    </w:p>
    <w:p>
      <w:pPr>
        <w:pStyle w:val="5"/>
        <w:numPr>
          <w:ilvl w:val="0"/>
          <w:numId w:val="3"/>
        </w:numPr>
        <w:ind w:firstLineChars="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政府性基金预算“三公”经费支出表</w:t>
      </w:r>
    </w:p>
    <w:p>
      <w:pPr>
        <w:pStyle w:val="5"/>
        <w:numPr>
          <w:ilvl w:val="0"/>
          <w:numId w:val="3"/>
        </w:numPr>
        <w:ind w:firstLineChars="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国有资本经营预算支出表</w:t>
      </w:r>
    </w:p>
    <w:p>
      <w:pPr>
        <w:pStyle w:val="5"/>
        <w:numPr>
          <w:ilvl w:val="0"/>
          <w:numId w:val="3"/>
        </w:numPr>
        <w:ind w:firstLineChars="0"/>
        <w:jc w:val="left"/>
        <w:rPr>
          <w:rFonts w:ascii="黑体" w:hAnsi="黑体" w:eastAsia="黑体"/>
          <w:color w:val="000000" w:themeColor="text1"/>
          <w:sz w:val="32"/>
          <w:szCs w:val="32"/>
        </w:rPr>
      </w:pPr>
      <w:r>
        <w:rPr>
          <w:rFonts w:hint="eastAsia" w:ascii="仿宋_GB2312" w:hAnsi="仿宋_GB2312" w:eastAsia="仿宋_GB2312" w:cs="仿宋_GB2312"/>
          <w:color w:val="000000" w:themeColor="text1"/>
          <w:sz w:val="32"/>
          <w:szCs w:val="32"/>
        </w:rPr>
        <w:t>部门（单位）收支总表</w:t>
      </w:r>
    </w:p>
    <w:p>
      <w:pPr>
        <w:pStyle w:val="5"/>
        <w:numPr>
          <w:ilvl w:val="0"/>
          <w:numId w:val="3"/>
        </w:numPr>
        <w:ind w:firstLineChars="0"/>
        <w:jc w:val="left"/>
        <w:rPr>
          <w:rFonts w:ascii="黑体" w:hAnsi="黑体" w:eastAsia="黑体"/>
          <w:color w:val="000000" w:themeColor="text1"/>
          <w:sz w:val="32"/>
          <w:szCs w:val="32"/>
        </w:rPr>
      </w:pPr>
      <w:r>
        <w:rPr>
          <w:rFonts w:hint="eastAsia" w:ascii="仿宋_GB2312" w:hAnsi="仿宋_GB2312" w:eastAsia="仿宋_GB2312" w:cs="仿宋_GB2312"/>
          <w:color w:val="000000" w:themeColor="text1"/>
          <w:sz w:val="32"/>
          <w:szCs w:val="32"/>
        </w:rPr>
        <w:t>部门（单位）收入总表</w:t>
      </w:r>
    </w:p>
    <w:p>
      <w:pPr>
        <w:pStyle w:val="5"/>
        <w:numPr>
          <w:ilvl w:val="0"/>
          <w:numId w:val="3"/>
        </w:numPr>
        <w:ind w:firstLineChars="0"/>
        <w:jc w:val="left"/>
        <w:rPr>
          <w:rFonts w:ascii="黑体" w:hAnsi="黑体" w:eastAsia="黑体"/>
          <w:color w:val="000000" w:themeColor="text1"/>
          <w:sz w:val="32"/>
          <w:szCs w:val="32"/>
        </w:rPr>
      </w:pPr>
      <w:r>
        <w:rPr>
          <w:rFonts w:hint="eastAsia" w:ascii="仿宋_GB2312" w:hAnsi="仿宋_GB2312" w:eastAsia="仿宋_GB2312" w:cs="仿宋_GB2312"/>
          <w:color w:val="000000" w:themeColor="text1"/>
          <w:sz w:val="32"/>
          <w:szCs w:val="32"/>
        </w:rPr>
        <w:t>部门（单位）支出总表</w:t>
      </w:r>
    </w:p>
    <w:p>
      <w:pPr>
        <w:pStyle w:val="5"/>
        <w:numPr>
          <w:ilvl w:val="0"/>
          <w:numId w:val="3"/>
        </w:numPr>
        <w:ind w:firstLineChars="0"/>
        <w:jc w:val="left"/>
        <w:rPr>
          <w:rFonts w:ascii="黑体" w:hAnsi="黑体" w:eastAsia="黑体"/>
          <w:color w:val="000000" w:themeColor="text1"/>
          <w:sz w:val="32"/>
          <w:szCs w:val="32"/>
        </w:rPr>
      </w:pPr>
      <w:r>
        <w:rPr>
          <w:rFonts w:hint="eastAsia" w:ascii="仿宋_GB2312" w:hAnsi="仿宋_GB2312" w:eastAsia="仿宋_GB2312" w:cs="仿宋_GB2312"/>
          <w:color w:val="000000" w:themeColor="text1"/>
          <w:sz w:val="32"/>
          <w:szCs w:val="32"/>
        </w:rPr>
        <w:t>项目支出绩效信息表</w:t>
      </w:r>
    </w:p>
    <w:p>
      <w:pPr>
        <w:pStyle w:val="5"/>
        <w:numPr>
          <w:ilvl w:val="0"/>
          <w:numId w:val="1"/>
        </w:numPr>
        <w:ind w:firstLineChars="0"/>
        <w:jc w:val="left"/>
        <w:rPr>
          <w:rFonts w:ascii="仿宋_GB2312" w:hAnsi="仿宋_GB2312" w:eastAsia="仿宋_GB2312" w:cs="仿宋_GB2312"/>
          <w:color w:val="000000" w:themeColor="text1"/>
          <w:sz w:val="32"/>
          <w:szCs w:val="32"/>
        </w:rPr>
      </w:pPr>
      <w:r>
        <w:rPr>
          <w:rFonts w:hint="eastAsia" w:ascii="黑体" w:hAnsi="黑体" w:eastAsia="黑体" w:cs="仿宋_GB2312"/>
          <w:color w:val="000000" w:themeColor="text1"/>
          <w:sz w:val="32"/>
          <w:szCs w:val="32"/>
        </w:rPr>
        <w:t>洋浦</w:t>
      </w:r>
      <w:r>
        <w:rPr>
          <w:rFonts w:hint="eastAsia" w:ascii="黑体" w:hAnsi="黑体" w:eastAsia="黑体"/>
          <w:color w:val="000000" w:themeColor="text1"/>
          <w:sz w:val="32"/>
          <w:szCs w:val="32"/>
        </w:rPr>
        <w:t>实验小学202</w:t>
      </w:r>
      <w:r>
        <w:rPr>
          <w:rFonts w:hint="eastAsia" w:ascii="黑体" w:hAnsi="黑体" w:eastAsia="黑体"/>
          <w:color w:val="000000" w:themeColor="text1"/>
          <w:sz w:val="32"/>
          <w:szCs w:val="32"/>
          <w:lang w:val="en-US" w:eastAsia="zh-CN"/>
        </w:rPr>
        <w:t>6</w:t>
      </w:r>
      <w:r>
        <w:rPr>
          <w:rFonts w:hint="eastAsia" w:ascii="黑体" w:hAnsi="黑体" w:eastAsia="黑体"/>
          <w:color w:val="000000" w:themeColor="text1"/>
          <w:sz w:val="32"/>
          <w:szCs w:val="32"/>
        </w:rPr>
        <w:t>年单位预算情况说明</w:t>
      </w:r>
    </w:p>
    <w:p>
      <w:pPr>
        <w:ind w:firstLine="640" w:firstLineChars="200"/>
        <w:jc w:val="left"/>
        <w:rPr>
          <w:rFonts w:ascii="黑体" w:hAnsi="黑体" w:eastAsia="黑体"/>
          <w:color w:val="000000" w:themeColor="text1"/>
          <w:sz w:val="32"/>
          <w:szCs w:val="32"/>
        </w:rPr>
      </w:pPr>
      <w:r>
        <w:rPr>
          <w:rFonts w:hint="eastAsia" w:ascii="黑体" w:hAnsi="黑体" w:eastAsia="黑体"/>
          <w:color w:val="000000" w:themeColor="text1"/>
          <w:sz w:val="32"/>
          <w:szCs w:val="32"/>
        </w:rPr>
        <w:t>一、关于</w:t>
      </w:r>
      <w:r>
        <w:rPr>
          <w:rFonts w:hint="eastAsia" w:ascii="黑体" w:hAnsi="黑体" w:eastAsia="黑体" w:cs="仿宋_GB2312"/>
          <w:color w:val="000000" w:themeColor="text1"/>
          <w:sz w:val="32"/>
          <w:szCs w:val="32"/>
        </w:rPr>
        <w:t>洋浦</w:t>
      </w:r>
      <w:r>
        <w:rPr>
          <w:rFonts w:hint="eastAsia" w:ascii="黑体" w:hAnsi="黑体" w:eastAsia="黑体"/>
          <w:color w:val="000000" w:themeColor="text1"/>
          <w:sz w:val="32"/>
          <w:szCs w:val="32"/>
        </w:rPr>
        <w:t>实验小学</w:t>
      </w:r>
      <w:r>
        <w:rPr>
          <w:rFonts w:hint="eastAsia" w:ascii="黑体" w:hAnsi="黑体" w:eastAsia="黑体" w:cs="仿宋_GB2312"/>
          <w:color w:val="000000" w:themeColor="text1"/>
          <w:sz w:val="32"/>
          <w:szCs w:val="32"/>
        </w:rPr>
        <w:t>单位202</w:t>
      </w:r>
      <w:r>
        <w:rPr>
          <w:rFonts w:hint="eastAsia" w:ascii="黑体" w:hAnsi="黑体" w:eastAsia="黑体" w:cs="仿宋_GB2312"/>
          <w:color w:val="000000" w:themeColor="text1"/>
          <w:sz w:val="32"/>
          <w:szCs w:val="32"/>
          <w:lang w:val="en-US" w:eastAsia="zh-CN"/>
        </w:rPr>
        <w:t>6</w:t>
      </w:r>
      <w:r>
        <w:rPr>
          <w:rFonts w:hint="eastAsia" w:ascii="黑体" w:hAnsi="黑体" w:eastAsia="黑体"/>
          <w:color w:val="000000" w:themeColor="text1"/>
          <w:sz w:val="32"/>
          <w:szCs w:val="32"/>
        </w:rPr>
        <w:t>年财政拨款收支预算情况的总体说明</w:t>
      </w:r>
    </w:p>
    <w:p>
      <w:pPr>
        <w:pStyle w:val="5"/>
        <w:numPr>
          <w:ilvl w:val="255"/>
          <w:numId w:val="0"/>
        </w:numPr>
        <w:ind w:firstLine="640" w:firstLineChars="200"/>
        <w:jc w:val="left"/>
        <w:rPr>
          <w:rFonts w:ascii="仿宋_GB2312" w:hAnsi="仿宋_GB2312" w:eastAsia="仿宋_GB2312" w:cs="仿宋_GB2312"/>
          <w:color w:val="000000" w:themeColor="text1"/>
          <w:sz w:val="32"/>
          <w:szCs w:val="32"/>
        </w:rPr>
      </w:pPr>
      <w:r>
        <w:rPr>
          <w:rFonts w:hint="eastAsia" w:ascii="仿宋_GB2312" w:hAnsi="黑体" w:eastAsia="仿宋_GB2312" w:cs="仿宋_GB2312"/>
          <w:color w:val="000000" w:themeColor="text1"/>
          <w:sz w:val="32"/>
          <w:szCs w:val="32"/>
        </w:rPr>
        <w:t>洋浦实验小学202</w:t>
      </w:r>
      <w:r>
        <w:rPr>
          <w:rFonts w:hint="eastAsia" w:ascii="仿宋_GB2312" w:hAnsi="黑体" w:eastAsia="仿宋_GB2312" w:cs="仿宋_GB2312"/>
          <w:color w:val="000000" w:themeColor="text1"/>
          <w:sz w:val="32"/>
          <w:szCs w:val="32"/>
          <w:lang w:val="en-US" w:eastAsia="zh-CN"/>
        </w:rPr>
        <w:t>6</w:t>
      </w:r>
      <w:r>
        <w:rPr>
          <w:rFonts w:hint="eastAsia" w:ascii="仿宋_GB2312" w:hAnsi="黑体" w:eastAsia="仿宋_GB2312"/>
          <w:color w:val="000000" w:themeColor="text1"/>
          <w:sz w:val="32"/>
          <w:szCs w:val="32"/>
        </w:rPr>
        <w:t>年财政拨款收支总预算</w:t>
      </w:r>
      <w:r>
        <w:rPr>
          <w:rFonts w:hint="eastAsia" w:ascii="仿宋_GB2312" w:hAnsi="黑体" w:eastAsia="仿宋_GB2312" w:cs="仿宋_GB2312"/>
          <w:color w:val="000000" w:themeColor="text1"/>
          <w:sz w:val="32"/>
          <w:szCs w:val="32"/>
          <w:lang w:val="en-US" w:eastAsia="zh-CN"/>
        </w:rPr>
        <w:t>2594.94</w:t>
      </w:r>
      <w:r>
        <w:rPr>
          <w:rFonts w:hint="eastAsia" w:ascii="仿宋_GB2312" w:hAnsi="黑体" w:eastAsia="仿宋_GB2312"/>
          <w:color w:val="000000" w:themeColor="text1"/>
          <w:sz w:val="32"/>
          <w:szCs w:val="32"/>
        </w:rPr>
        <w:t>万元，</w:t>
      </w:r>
      <w:r>
        <w:rPr>
          <w:rFonts w:hint="eastAsia" w:ascii="仿宋_GB2312" w:hAnsi="黑体" w:eastAsia="仿宋_GB2312"/>
          <w:color w:val="000000" w:themeColor="text1"/>
          <w:sz w:val="32"/>
          <w:szCs w:val="32"/>
          <w:lang w:val="en-US" w:eastAsia="zh-CN"/>
        </w:rPr>
        <w:t>比上年预算数增加56.69万元，主要是教育支出预算增加、</w:t>
      </w:r>
      <w:r>
        <w:rPr>
          <w:rFonts w:hint="eastAsia" w:ascii="仿宋_GB2312" w:hAnsi="黑体" w:eastAsia="仿宋_GB2312"/>
          <w:color w:val="000000" w:themeColor="text1"/>
          <w:sz w:val="32"/>
          <w:szCs w:val="32"/>
        </w:rPr>
        <w:t>社会保障和就业支出</w:t>
      </w:r>
      <w:r>
        <w:rPr>
          <w:rFonts w:hint="eastAsia" w:ascii="仿宋_GB2312" w:hAnsi="黑体" w:eastAsia="仿宋_GB2312"/>
          <w:color w:val="000000" w:themeColor="text1"/>
          <w:sz w:val="32"/>
          <w:szCs w:val="32"/>
          <w:lang w:val="en-US" w:eastAsia="zh-CN"/>
        </w:rPr>
        <w:t>预算增加、</w:t>
      </w:r>
      <w:r>
        <w:rPr>
          <w:rFonts w:hint="eastAsia" w:ascii="仿宋_GB2312" w:hAnsi="黑体" w:eastAsia="仿宋_GB2312"/>
          <w:color w:val="000000" w:themeColor="text1"/>
          <w:sz w:val="32"/>
          <w:szCs w:val="32"/>
        </w:rPr>
        <w:t>卫生健康支出</w:t>
      </w:r>
      <w:r>
        <w:rPr>
          <w:rFonts w:hint="eastAsia" w:ascii="仿宋_GB2312" w:hAnsi="黑体" w:eastAsia="仿宋_GB2312"/>
          <w:color w:val="000000" w:themeColor="text1"/>
          <w:sz w:val="32"/>
          <w:szCs w:val="32"/>
          <w:lang w:val="en-US" w:eastAsia="zh-CN"/>
        </w:rPr>
        <w:t>预算减少、</w:t>
      </w:r>
      <w:r>
        <w:rPr>
          <w:rFonts w:hint="eastAsia" w:ascii="仿宋_GB2312" w:hAnsi="黑体" w:eastAsia="仿宋_GB2312"/>
          <w:color w:val="000000" w:themeColor="text1"/>
          <w:sz w:val="32"/>
          <w:szCs w:val="32"/>
        </w:rPr>
        <w:t>住房保障支出</w:t>
      </w:r>
      <w:r>
        <w:rPr>
          <w:rFonts w:hint="eastAsia" w:ascii="仿宋_GB2312" w:hAnsi="黑体" w:eastAsia="仿宋_GB2312"/>
          <w:color w:val="000000" w:themeColor="text1"/>
          <w:sz w:val="32"/>
          <w:szCs w:val="32"/>
          <w:lang w:val="en-US" w:eastAsia="zh-CN"/>
        </w:rPr>
        <w:t>预算增加。其中，收入总计2594.94万元，包括</w:t>
      </w:r>
      <w:r>
        <w:rPr>
          <w:rFonts w:hint="eastAsia" w:ascii="仿宋_GB2312" w:hAnsi="黑体" w:eastAsia="仿宋_GB2312"/>
          <w:color w:val="000000" w:themeColor="text1"/>
          <w:sz w:val="32"/>
          <w:szCs w:val="32"/>
        </w:rPr>
        <w:t>一般公共预算拨款收入</w:t>
      </w:r>
      <w:r>
        <w:rPr>
          <w:rFonts w:hint="eastAsia" w:ascii="仿宋_GB2312" w:hAnsi="黑体" w:eastAsia="仿宋_GB2312" w:cs="仿宋_GB2312"/>
          <w:color w:val="000000" w:themeColor="text1"/>
          <w:sz w:val="32"/>
          <w:szCs w:val="32"/>
          <w:lang w:val="en-US" w:eastAsia="zh-CN"/>
        </w:rPr>
        <w:t>2592.48</w:t>
      </w:r>
      <w:r>
        <w:rPr>
          <w:rFonts w:hint="eastAsia" w:ascii="仿宋_GB2312" w:hAnsi="黑体" w:eastAsia="仿宋_GB2312"/>
          <w:color w:val="000000" w:themeColor="text1"/>
          <w:sz w:val="32"/>
          <w:szCs w:val="32"/>
        </w:rPr>
        <w:t>万元</w:t>
      </w:r>
      <w:r>
        <w:rPr>
          <w:rFonts w:hint="eastAsia" w:ascii="仿宋_GB2312" w:hAnsi="黑体" w:eastAsia="仿宋_GB2312"/>
          <w:color w:val="000000" w:themeColor="text1"/>
          <w:sz w:val="32"/>
          <w:szCs w:val="32"/>
          <w:lang w:eastAsia="zh-CN"/>
        </w:rPr>
        <w:t>、</w:t>
      </w:r>
      <w:r>
        <w:rPr>
          <w:rFonts w:hint="eastAsia" w:ascii="仿宋_GB2312" w:hAnsi="黑体" w:eastAsia="仿宋_GB2312"/>
          <w:color w:val="000000" w:themeColor="text1"/>
          <w:sz w:val="32"/>
          <w:szCs w:val="32"/>
          <w:lang w:val="en-US" w:eastAsia="zh-CN"/>
        </w:rPr>
        <w:t>上年结转2.46万元，</w:t>
      </w:r>
      <w:r>
        <w:rPr>
          <w:rFonts w:hint="eastAsia" w:ascii="仿宋_GB2312" w:hAnsi="黑体" w:eastAsia="仿宋_GB2312"/>
          <w:color w:val="auto"/>
          <w:sz w:val="32"/>
          <w:szCs w:val="32"/>
          <w:highlight w:val="none"/>
          <w:u w:val="none"/>
        </w:rPr>
        <w:t>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2594.94</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r>
        <w:rPr>
          <w:rFonts w:hint="eastAsia" w:ascii="仿宋_GB2312" w:hAnsi="黑体" w:eastAsia="仿宋_GB2312"/>
          <w:color w:val="auto"/>
          <w:sz w:val="32"/>
          <w:szCs w:val="32"/>
          <w:u w:val="none"/>
        </w:rPr>
        <w:t>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公共安全支出0万元</w:t>
      </w:r>
      <w:r>
        <w:rPr>
          <w:rFonts w:hint="eastAsia" w:ascii="仿宋_GB2312" w:hAnsi="黑体" w:eastAsia="仿宋_GB2312"/>
          <w:sz w:val="32"/>
          <w:szCs w:val="32"/>
          <w:u w:val="none"/>
          <w:lang w:eastAsia="zh-CN"/>
        </w:rPr>
        <w:t>、</w:t>
      </w:r>
      <w:r>
        <w:rPr>
          <w:rFonts w:hint="eastAsia" w:ascii="仿宋_GB2312" w:hAnsi="黑体" w:eastAsia="仿宋_GB2312"/>
          <w:color w:val="000000" w:themeColor="text1"/>
          <w:sz w:val="32"/>
          <w:szCs w:val="32"/>
        </w:rPr>
        <w:t>教育支出</w:t>
      </w:r>
      <w:r>
        <w:rPr>
          <w:rFonts w:hint="eastAsia" w:ascii="仿宋_GB2312" w:hAnsi="黑体" w:eastAsia="仿宋_GB2312"/>
          <w:color w:val="000000" w:themeColor="text1"/>
          <w:sz w:val="32"/>
          <w:szCs w:val="32"/>
          <w:lang w:val="en-US" w:eastAsia="zh-CN"/>
        </w:rPr>
        <w:t>1867.69</w:t>
      </w:r>
      <w:r>
        <w:rPr>
          <w:rFonts w:hint="eastAsia" w:ascii="仿宋_GB2312" w:hAnsi="黑体" w:eastAsia="仿宋_GB2312"/>
          <w:color w:val="000000" w:themeColor="text1"/>
          <w:sz w:val="32"/>
          <w:szCs w:val="32"/>
        </w:rPr>
        <w:t>万元</w:t>
      </w:r>
      <w:r>
        <w:rPr>
          <w:rFonts w:hint="eastAsia" w:ascii="仿宋_GB2312" w:hAnsi="黑体" w:eastAsia="仿宋_GB2312"/>
          <w:color w:val="000000" w:themeColor="text1"/>
          <w:sz w:val="32"/>
          <w:szCs w:val="32"/>
          <w:lang w:eastAsia="zh-CN"/>
        </w:rPr>
        <w:t>、</w:t>
      </w:r>
      <w:r>
        <w:rPr>
          <w:rFonts w:hint="eastAsia" w:ascii="仿宋_GB2312" w:hAnsi="黑体" w:eastAsia="仿宋_GB2312"/>
          <w:color w:val="000000" w:themeColor="text1"/>
          <w:sz w:val="32"/>
          <w:szCs w:val="32"/>
        </w:rPr>
        <w:t>社会保障和就业支出</w:t>
      </w:r>
      <w:r>
        <w:rPr>
          <w:rFonts w:hint="eastAsia" w:ascii="仿宋_GB2312" w:hAnsi="黑体" w:eastAsia="仿宋_GB2312"/>
          <w:color w:val="000000" w:themeColor="text1"/>
          <w:sz w:val="32"/>
          <w:szCs w:val="32"/>
          <w:lang w:val="en-US" w:eastAsia="zh-CN"/>
        </w:rPr>
        <w:t>325.20</w:t>
      </w:r>
      <w:r>
        <w:rPr>
          <w:rFonts w:hint="eastAsia" w:ascii="仿宋_GB2312" w:hAnsi="黑体" w:eastAsia="仿宋_GB2312"/>
          <w:color w:val="000000" w:themeColor="text1"/>
          <w:sz w:val="32"/>
          <w:szCs w:val="32"/>
        </w:rPr>
        <w:t>万元</w:t>
      </w:r>
      <w:r>
        <w:rPr>
          <w:rFonts w:hint="eastAsia" w:ascii="仿宋_GB2312" w:hAnsi="黑体" w:eastAsia="仿宋_GB2312"/>
          <w:color w:val="000000" w:themeColor="text1"/>
          <w:sz w:val="32"/>
          <w:szCs w:val="32"/>
          <w:lang w:eastAsia="zh-CN"/>
        </w:rPr>
        <w:t>、</w:t>
      </w:r>
      <w:r>
        <w:rPr>
          <w:rFonts w:hint="eastAsia" w:ascii="仿宋_GB2312" w:hAnsi="黑体" w:eastAsia="仿宋_GB2312"/>
          <w:color w:val="000000" w:themeColor="text1"/>
          <w:sz w:val="32"/>
          <w:szCs w:val="32"/>
        </w:rPr>
        <w:t>卫生健康支出</w:t>
      </w:r>
      <w:r>
        <w:rPr>
          <w:rFonts w:hint="eastAsia" w:ascii="仿宋_GB2312" w:hAnsi="黑体" w:eastAsia="仿宋_GB2312"/>
          <w:color w:val="000000" w:themeColor="text1"/>
          <w:sz w:val="32"/>
          <w:szCs w:val="32"/>
          <w:lang w:val="en-US" w:eastAsia="zh-CN"/>
        </w:rPr>
        <w:t>227.11</w:t>
      </w:r>
      <w:r>
        <w:rPr>
          <w:rFonts w:hint="eastAsia" w:ascii="仿宋_GB2312" w:hAnsi="黑体" w:eastAsia="仿宋_GB2312"/>
          <w:color w:val="000000" w:themeColor="text1"/>
          <w:sz w:val="32"/>
          <w:szCs w:val="32"/>
        </w:rPr>
        <w:t>万元</w:t>
      </w:r>
      <w:r>
        <w:rPr>
          <w:rFonts w:hint="eastAsia" w:ascii="仿宋_GB2312" w:hAnsi="黑体" w:eastAsia="仿宋_GB2312"/>
          <w:color w:val="000000" w:themeColor="text1"/>
          <w:sz w:val="32"/>
          <w:szCs w:val="32"/>
          <w:lang w:eastAsia="zh-CN"/>
        </w:rPr>
        <w:t>、</w:t>
      </w:r>
      <w:r>
        <w:rPr>
          <w:rFonts w:hint="eastAsia" w:ascii="仿宋_GB2312" w:hAnsi="黑体" w:eastAsia="仿宋_GB2312"/>
          <w:color w:val="000000" w:themeColor="text1"/>
          <w:sz w:val="32"/>
          <w:szCs w:val="32"/>
        </w:rPr>
        <w:t>住房保障支出</w:t>
      </w:r>
      <w:r>
        <w:rPr>
          <w:rFonts w:hint="eastAsia" w:ascii="仿宋_GB2312" w:hAnsi="黑体" w:eastAsia="仿宋_GB2312"/>
          <w:color w:val="000000" w:themeColor="text1"/>
          <w:sz w:val="32"/>
          <w:szCs w:val="32"/>
          <w:lang w:val="en-US" w:eastAsia="zh-CN"/>
        </w:rPr>
        <w:t>174.94</w:t>
      </w:r>
      <w:r>
        <w:rPr>
          <w:rFonts w:hint="eastAsia" w:ascii="仿宋_GB2312" w:hAnsi="黑体" w:eastAsia="仿宋_GB2312"/>
          <w:color w:val="000000" w:themeColor="text1"/>
          <w:sz w:val="32"/>
          <w:szCs w:val="32"/>
        </w:rPr>
        <w:t>万元</w:t>
      </w:r>
      <w:r>
        <w:rPr>
          <w:rFonts w:hint="eastAsia" w:ascii="仿宋_GB2312" w:hAnsi="黑体" w:eastAsia="仿宋_GB2312"/>
          <w:color w:val="000000" w:themeColor="text1"/>
          <w:sz w:val="32"/>
          <w:szCs w:val="32"/>
          <w:lang w:eastAsia="zh-CN"/>
        </w:rPr>
        <w:t>、</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olor w:val="000000" w:themeColor="text1"/>
          <w:sz w:val="32"/>
          <w:szCs w:val="32"/>
        </w:rPr>
        <w:t>。</w:t>
      </w:r>
    </w:p>
    <w:p>
      <w:pPr>
        <w:pStyle w:val="5"/>
        <w:ind w:left="1320" w:firstLine="0" w:firstLineChars="0"/>
        <w:jc w:val="left"/>
        <w:rPr>
          <w:rFonts w:ascii="黑体" w:hAnsi="黑体" w:eastAsia="黑体"/>
          <w:color w:val="000000" w:themeColor="text1"/>
          <w:sz w:val="32"/>
          <w:szCs w:val="32"/>
        </w:rPr>
      </w:pPr>
    </w:p>
    <w:p>
      <w:pPr>
        <w:ind w:firstLine="640"/>
        <w:jc w:val="left"/>
        <w:rPr>
          <w:rFonts w:ascii="黑体" w:hAnsi="黑体" w:eastAsia="黑体"/>
          <w:color w:val="000000" w:themeColor="text1"/>
          <w:sz w:val="32"/>
          <w:szCs w:val="32"/>
        </w:rPr>
      </w:pPr>
      <w:r>
        <w:rPr>
          <w:rFonts w:hint="eastAsia" w:ascii="黑体" w:hAnsi="黑体" w:eastAsia="黑体"/>
          <w:color w:val="000000" w:themeColor="text1"/>
          <w:sz w:val="32"/>
          <w:szCs w:val="32"/>
        </w:rPr>
        <w:t>二、关于</w:t>
      </w:r>
      <w:r>
        <w:rPr>
          <w:rFonts w:hint="eastAsia" w:ascii="黑体" w:hAnsi="黑体" w:eastAsia="黑体" w:cs="仿宋_GB2312"/>
          <w:color w:val="000000" w:themeColor="text1"/>
          <w:sz w:val="32"/>
          <w:szCs w:val="32"/>
        </w:rPr>
        <w:t>洋浦</w:t>
      </w:r>
      <w:r>
        <w:rPr>
          <w:rFonts w:hint="eastAsia" w:ascii="黑体" w:hAnsi="黑体" w:eastAsia="黑体"/>
          <w:color w:val="000000" w:themeColor="text1"/>
          <w:sz w:val="32"/>
          <w:szCs w:val="32"/>
        </w:rPr>
        <w:t>实验小学202</w:t>
      </w:r>
      <w:r>
        <w:rPr>
          <w:rFonts w:hint="eastAsia" w:ascii="黑体" w:hAnsi="黑体" w:eastAsia="黑体"/>
          <w:color w:val="000000" w:themeColor="text1"/>
          <w:sz w:val="32"/>
          <w:szCs w:val="32"/>
          <w:lang w:val="en-US" w:eastAsia="zh-CN"/>
        </w:rPr>
        <w:t>6</w:t>
      </w:r>
      <w:r>
        <w:rPr>
          <w:rFonts w:hint="eastAsia" w:ascii="黑体" w:hAnsi="黑体" w:eastAsia="黑体"/>
          <w:color w:val="000000" w:themeColor="text1"/>
          <w:sz w:val="32"/>
          <w:szCs w:val="32"/>
        </w:rPr>
        <w:t>年一般公共预算当年拨款情况说明</w:t>
      </w:r>
    </w:p>
    <w:p>
      <w:pPr>
        <w:ind w:firstLine="640"/>
        <w:jc w:val="left"/>
        <w:rPr>
          <w:rFonts w:ascii="楷体" w:hAnsi="楷体" w:eastAsia="楷体"/>
          <w:color w:val="000000" w:themeColor="text1"/>
          <w:sz w:val="32"/>
          <w:szCs w:val="32"/>
        </w:rPr>
      </w:pPr>
      <w:r>
        <w:rPr>
          <w:rFonts w:hint="eastAsia" w:ascii="楷体" w:hAnsi="楷体" w:eastAsia="楷体"/>
          <w:color w:val="000000" w:themeColor="text1"/>
          <w:sz w:val="32"/>
          <w:szCs w:val="32"/>
        </w:rPr>
        <w:t>（一）一般公共预算当年规模变化情况</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年一般公共预算当年拨款</w:t>
      </w:r>
      <w:r>
        <w:rPr>
          <w:rFonts w:hint="eastAsia" w:ascii="仿宋_GB2312" w:hAnsi="黑体" w:eastAsia="仿宋_GB2312" w:cs="仿宋_GB2312"/>
          <w:color w:val="000000" w:themeColor="text1"/>
          <w:sz w:val="32"/>
          <w:szCs w:val="32"/>
          <w:lang w:val="en-US" w:eastAsia="zh-CN"/>
        </w:rPr>
        <w:t>2594.94</w:t>
      </w:r>
      <w:r>
        <w:rPr>
          <w:rFonts w:hint="eastAsia" w:ascii="仿宋_GB2312" w:hAnsi="黑体" w:eastAsia="仿宋_GB2312"/>
          <w:color w:val="000000" w:themeColor="text1"/>
          <w:sz w:val="32"/>
          <w:szCs w:val="32"/>
        </w:rPr>
        <w:t>万元，比上年预算数</w:t>
      </w:r>
      <w:r>
        <w:rPr>
          <w:rFonts w:hint="eastAsia" w:ascii="仿宋_GB2312" w:hAnsi="黑体" w:eastAsia="仿宋_GB2312" w:cs="仿宋_GB2312"/>
          <w:color w:val="000000" w:themeColor="text1"/>
          <w:sz w:val="32"/>
          <w:szCs w:val="32"/>
          <w:lang w:val="en-US" w:eastAsia="zh-CN"/>
        </w:rPr>
        <w:t>增加56.69</w:t>
      </w:r>
      <w:r>
        <w:rPr>
          <w:rFonts w:hint="eastAsia" w:ascii="仿宋_GB2312" w:hAnsi="黑体" w:eastAsia="仿宋_GB2312"/>
          <w:color w:val="000000" w:themeColor="text1"/>
          <w:sz w:val="32"/>
          <w:szCs w:val="32"/>
        </w:rPr>
        <w:t>万元，其中教育支出</w:t>
      </w:r>
      <w:r>
        <w:rPr>
          <w:rFonts w:hint="eastAsia" w:ascii="仿宋_GB2312" w:hAnsi="黑体" w:eastAsia="仿宋_GB2312"/>
          <w:color w:val="000000" w:themeColor="text1"/>
          <w:sz w:val="32"/>
          <w:szCs w:val="32"/>
          <w:lang w:val="en-US" w:eastAsia="zh-CN"/>
        </w:rPr>
        <w:t>增加40.01</w:t>
      </w:r>
      <w:r>
        <w:rPr>
          <w:rFonts w:hint="eastAsia" w:ascii="仿宋_GB2312" w:hAnsi="黑体" w:eastAsia="仿宋_GB2312"/>
          <w:color w:val="000000" w:themeColor="text1"/>
          <w:sz w:val="32"/>
          <w:szCs w:val="32"/>
        </w:rPr>
        <w:t>万元，社会保障和就业支出</w:t>
      </w:r>
      <w:r>
        <w:rPr>
          <w:rFonts w:hint="eastAsia" w:ascii="仿宋_GB2312" w:hAnsi="黑体" w:eastAsia="仿宋_GB2312"/>
          <w:color w:val="000000" w:themeColor="text1"/>
          <w:sz w:val="32"/>
          <w:szCs w:val="32"/>
          <w:lang w:val="en-US" w:eastAsia="zh-CN"/>
        </w:rPr>
        <w:t>增加17.98</w:t>
      </w:r>
      <w:r>
        <w:rPr>
          <w:rFonts w:hint="eastAsia" w:ascii="仿宋_GB2312" w:hAnsi="黑体" w:eastAsia="仿宋_GB2312"/>
          <w:color w:val="000000" w:themeColor="text1"/>
          <w:sz w:val="32"/>
          <w:szCs w:val="32"/>
        </w:rPr>
        <w:t>万元，卫生健康支出</w:t>
      </w:r>
      <w:r>
        <w:rPr>
          <w:rFonts w:hint="eastAsia" w:ascii="仿宋_GB2312" w:hAnsi="黑体" w:eastAsia="仿宋_GB2312"/>
          <w:color w:val="000000" w:themeColor="text1"/>
          <w:sz w:val="32"/>
          <w:szCs w:val="32"/>
          <w:lang w:val="en-US" w:eastAsia="zh-CN"/>
        </w:rPr>
        <w:t>减少10.62</w:t>
      </w:r>
      <w:r>
        <w:rPr>
          <w:rFonts w:hint="eastAsia" w:ascii="仿宋_GB2312" w:hAnsi="黑体" w:eastAsia="仿宋_GB2312"/>
          <w:color w:val="000000" w:themeColor="text1"/>
          <w:sz w:val="32"/>
          <w:szCs w:val="32"/>
        </w:rPr>
        <w:t>万元，住房保障支出</w:t>
      </w:r>
      <w:r>
        <w:rPr>
          <w:rFonts w:hint="eastAsia" w:ascii="仿宋_GB2312" w:hAnsi="黑体" w:eastAsia="仿宋_GB2312"/>
          <w:color w:val="000000" w:themeColor="text1"/>
          <w:sz w:val="32"/>
          <w:szCs w:val="32"/>
          <w:lang w:val="en-US" w:eastAsia="zh-CN"/>
        </w:rPr>
        <w:t>增加9.32</w:t>
      </w:r>
      <w:r>
        <w:rPr>
          <w:rFonts w:hint="eastAsia" w:ascii="仿宋_GB2312" w:hAnsi="黑体" w:eastAsia="仿宋_GB2312"/>
          <w:color w:val="000000" w:themeColor="text1"/>
          <w:sz w:val="32"/>
          <w:szCs w:val="32"/>
        </w:rPr>
        <w:t>万元。主要</w:t>
      </w:r>
      <w:r>
        <w:rPr>
          <w:rFonts w:hint="eastAsia" w:ascii="仿宋_GB2312" w:hAnsi="黑体" w:eastAsia="仿宋_GB2312"/>
          <w:color w:val="000000" w:themeColor="text1"/>
          <w:sz w:val="32"/>
          <w:szCs w:val="32"/>
          <w:lang w:val="en-US" w:eastAsia="zh-CN"/>
        </w:rPr>
        <w:t>原因是预算偏差</w:t>
      </w:r>
      <w:r>
        <w:rPr>
          <w:rFonts w:hint="eastAsia" w:ascii="仿宋_GB2312" w:hAnsi="黑体" w:eastAsia="仿宋_GB2312"/>
          <w:color w:val="000000" w:themeColor="text1"/>
          <w:sz w:val="32"/>
          <w:szCs w:val="32"/>
        </w:rPr>
        <w:t>。</w:t>
      </w:r>
    </w:p>
    <w:p>
      <w:pPr>
        <w:ind w:firstLine="640"/>
        <w:jc w:val="left"/>
        <w:rPr>
          <w:rFonts w:ascii="楷体" w:hAnsi="楷体" w:eastAsia="楷体"/>
          <w:color w:val="000000" w:themeColor="text1"/>
          <w:sz w:val="32"/>
          <w:szCs w:val="32"/>
        </w:rPr>
      </w:pPr>
      <w:r>
        <w:rPr>
          <w:rFonts w:hint="eastAsia" w:ascii="楷体" w:hAnsi="楷体" w:eastAsia="楷体"/>
          <w:color w:val="000000" w:themeColor="text1"/>
          <w:sz w:val="32"/>
          <w:szCs w:val="32"/>
        </w:rPr>
        <w:t>（二）一般公共预算当年拨款结构情况</w:t>
      </w:r>
    </w:p>
    <w:p>
      <w:pPr>
        <w:ind w:firstLine="800" w:firstLineChars="25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教育（类）</w:t>
      </w:r>
      <w:r>
        <w:rPr>
          <w:rFonts w:hint="eastAsia" w:ascii="仿宋_GB2312" w:hAnsi="黑体" w:eastAsia="仿宋_GB2312" w:cs="仿宋_GB2312"/>
          <w:color w:val="000000" w:themeColor="text1"/>
          <w:sz w:val="32"/>
          <w:szCs w:val="32"/>
        </w:rPr>
        <w:t>支出</w:t>
      </w:r>
      <w:r>
        <w:rPr>
          <w:rFonts w:hint="eastAsia" w:ascii="仿宋_GB2312" w:hAnsi="黑体" w:eastAsia="仿宋_GB2312"/>
          <w:color w:val="000000" w:themeColor="text1"/>
          <w:sz w:val="32"/>
          <w:szCs w:val="32"/>
          <w:lang w:val="en-US" w:eastAsia="zh-CN"/>
        </w:rPr>
        <w:t>1867.69</w:t>
      </w:r>
      <w:r>
        <w:rPr>
          <w:rFonts w:hint="eastAsia" w:ascii="仿宋_GB2312" w:hAnsi="黑体" w:eastAsia="仿宋_GB2312"/>
          <w:color w:val="000000" w:themeColor="text1"/>
          <w:sz w:val="32"/>
          <w:szCs w:val="32"/>
        </w:rPr>
        <w:t>万元，占</w:t>
      </w:r>
      <w:r>
        <w:rPr>
          <w:rFonts w:hint="eastAsia" w:ascii="仿宋_GB2312" w:hAnsi="黑体" w:eastAsia="仿宋_GB2312"/>
          <w:color w:val="000000" w:themeColor="text1"/>
          <w:sz w:val="32"/>
          <w:szCs w:val="32"/>
          <w:lang w:val="en-US" w:eastAsia="zh-CN"/>
        </w:rPr>
        <w:t>71.98</w:t>
      </w:r>
      <w:r>
        <w:rPr>
          <w:rFonts w:hint="eastAsia" w:ascii="仿宋_GB2312" w:hAnsi="黑体" w:eastAsia="仿宋_GB2312"/>
          <w:color w:val="000000" w:themeColor="text1"/>
          <w:sz w:val="32"/>
          <w:szCs w:val="32"/>
        </w:rPr>
        <w:t>%；社会保障和就业支出</w:t>
      </w:r>
      <w:r>
        <w:rPr>
          <w:rFonts w:hint="eastAsia" w:ascii="仿宋_GB2312" w:hAnsi="黑体" w:eastAsia="仿宋_GB2312"/>
          <w:color w:val="000000" w:themeColor="text1"/>
          <w:sz w:val="32"/>
          <w:szCs w:val="32"/>
          <w:lang w:val="en-US" w:eastAsia="zh-CN"/>
        </w:rPr>
        <w:t>325.20</w:t>
      </w:r>
      <w:r>
        <w:rPr>
          <w:rFonts w:hint="eastAsia" w:ascii="仿宋_GB2312" w:hAnsi="黑体" w:eastAsia="仿宋_GB2312"/>
          <w:color w:val="000000" w:themeColor="text1"/>
          <w:sz w:val="32"/>
          <w:szCs w:val="32"/>
        </w:rPr>
        <w:t>万元，占</w:t>
      </w:r>
      <w:r>
        <w:rPr>
          <w:rFonts w:hint="eastAsia" w:ascii="仿宋_GB2312" w:hAnsi="黑体" w:eastAsia="仿宋_GB2312"/>
          <w:color w:val="000000" w:themeColor="text1"/>
          <w:sz w:val="32"/>
          <w:szCs w:val="32"/>
          <w:lang w:val="en-US" w:eastAsia="zh-CN"/>
        </w:rPr>
        <w:t>12.53</w:t>
      </w:r>
      <w:r>
        <w:rPr>
          <w:rFonts w:hint="eastAsia" w:ascii="仿宋_GB2312" w:hAnsi="黑体" w:eastAsia="仿宋_GB2312"/>
          <w:color w:val="000000" w:themeColor="text1"/>
          <w:sz w:val="32"/>
          <w:szCs w:val="32"/>
        </w:rPr>
        <w:t>%；卫生健康支出</w:t>
      </w:r>
      <w:r>
        <w:rPr>
          <w:rFonts w:hint="eastAsia" w:ascii="仿宋_GB2312" w:hAnsi="黑体" w:eastAsia="仿宋_GB2312"/>
          <w:color w:val="000000" w:themeColor="text1"/>
          <w:sz w:val="32"/>
          <w:szCs w:val="32"/>
          <w:lang w:val="en-US" w:eastAsia="zh-CN"/>
        </w:rPr>
        <w:t>227.11</w:t>
      </w:r>
      <w:r>
        <w:rPr>
          <w:rFonts w:hint="eastAsia" w:ascii="仿宋_GB2312" w:hAnsi="黑体" w:eastAsia="仿宋_GB2312"/>
          <w:color w:val="000000" w:themeColor="text1"/>
          <w:sz w:val="32"/>
          <w:szCs w:val="32"/>
        </w:rPr>
        <w:t>万元，占</w:t>
      </w:r>
      <w:r>
        <w:rPr>
          <w:rFonts w:hint="eastAsia" w:ascii="仿宋_GB2312" w:hAnsi="黑体" w:eastAsia="仿宋_GB2312"/>
          <w:color w:val="000000" w:themeColor="text1"/>
          <w:sz w:val="32"/>
          <w:szCs w:val="32"/>
          <w:lang w:val="en-US" w:eastAsia="zh-CN"/>
        </w:rPr>
        <w:t>8.75</w:t>
      </w:r>
      <w:r>
        <w:rPr>
          <w:rFonts w:hint="eastAsia" w:ascii="仿宋_GB2312" w:hAnsi="黑体" w:eastAsia="仿宋_GB2312"/>
          <w:color w:val="000000" w:themeColor="text1"/>
          <w:sz w:val="32"/>
          <w:szCs w:val="32"/>
        </w:rPr>
        <w:t>%；住房保障支出</w:t>
      </w:r>
      <w:r>
        <w:rPr>
          <w:rFonts w:hint="eastAsia" w:ascii="仿宋_GB2312" w:hAnsi="黑体" w:eastAsia="仿宋_GB2312"/>
          <w:color w:val="000000" w:themeColor="text1"/>
          <w:sz w:val="32"/>
          <w:szCs w:val="32"/>
          <w:lang w:val="en-US" w:eastAsia="zh-CN"/>
        </w:rPr>
        <w:t>174.94</w:t>
      </w:r>
      <w:r>
        <w:rPr>
          <w:rFonts w:hint="eastAsia" w:ascii="仿宋_GB2312" w:hAnsi="黑体" w:eastAsia="仿宋_GB2312"/>
          <w:color w:val="000000" w:themeColor="text1"/>
          <w:sz w:val="32"/>
          <w:szCs w:val="32"/>
        </w:rPr>
        <w:t>万元，占</w:t>
      </w:r>
      <w:r>
        <w:rPr>
          <w:rFonts w:hint="eastAsia" w:ascii="仿宋_GB2312" w:hAnsi="黑体" w:eastAsia="仿宋_GB2312"/>
          <w:color w:val="000000" w:themeColor="text1"/>
          <w:sz w:val="32"/>
          <w:szCs w:val="32"/>
          <w:lang w:val="en-US" w:eastAsia="zh-CN"/>
        </w:rPr>
        <w:t>6.74</w:t>
      </w:r>
      <w:r>
        <w:rPr>
          <w:rFonts w:hint="eastAsia" w:ascii="仿宋_GB2312" w:hAnsi="黑体" w:eastAsia="仿宋_GB2312"/>
          <w:color w:val="000000" w:themeColor="text1"/>
          <w:sz w:val="32"/>
          <w:szCs w:val="32"/>
        </w:rPr>
        <w:t>%。</w:t>
      </w:r>
    </w:p>
    <w:p>
      <w:pPr>
        <w:ind w:firstLine="640"/>
        <w:rPr>
          <w:rFonts w:ascii="黑体" w:hAnsi="黑体" w:eastAsia="黑体"/>
          <w:color w:val="000000" w:themeColor="text1"/>
          <w:sz w:val="32"/>
          <w:szCs w:val="32"/>
        </w:rPr>
      </w:pPr>
      <w:r>
        <w:rPr>
          <w:rFonts w:hint="eastAsia" w:ascii="黑体" w:hAnsi="黑体" w:eastAsia="黑体"/>
          <w:color w:val="000000" w:themeColor="text1"/>
          <w:sz w:val="32"/>
          <w:szCs w:val="32"/>
        </w:rPr>
        <w:t>三、关于洋浦实验小学202</w:t>
      </w:r>
      <w:r>
        <w:rPr>
          <w:rFonts w:hint="eastAsia" w:ascii="黑体" w:hAnsi="黑体" w:eastAsia="黑体"/>
          <w:color w:val="000000" w:themeColor="text1"/>
          <w:sz w:val="32"/>
          <w:szCs w:val="32"/>
          <w:lang w:val="en-US" w:eastAsia="zh-CN"/>
        </w:rPr>
        <w:t>6</w:t>
      </w:r>
      <w:r>
        <w:rPr>
          <w:rFonts w:hint="eastAsia" w:ascii="黑体" w:hAnsi="黑体" w:eastAsia="黑体"/>
          <w:color w:val="000000" w:themeColor="text1"/>
          <w:sz w:val="32"/>
          <w:szCs w:val="32"/>
        </w:rPr>
        <w:t>年一般公共预算基本支出情况说明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年一般公共预算基本支出为</w:t>
      </w:r>
      <w:r>
        <w:rPr>
          <w:rFonts w:hint="eastAsia" w:ascii="仿宋_GB2312" w:hAnsi="黑体" w:eastAsia="仿宋_GB2312" w:cs="仿宋_GB2312"/>
          <w:color w:val="000000" w:themeColor="text1"/>
          <w:sz w:val="32"/>
          <w:szCs w:val="32"/>
          <w:lang w:val="en-US" w:eastAsia="zh-CN"/>
        </w:rPr>
        <w:t>2394.68</w:t>
      </w:r>
      <w:r>
        <w:rPr>
          <w:rFonts w:hint="eastAsia" w:ascii="仿宋_GB2312" w:hAnsi="黑体" w:eastAsia="仿宋_GB2312"/>
          <w:color w:val="000000" w:themeColor="text1"/>
          <w:sz w:val="32"/>
          <w:szCs w:val="32"/>
        </w:rPr>
        <w:t>万元，其中：</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人员经费</w:t>
      </w:r>
      <w:r>
        <w:rPr>
          <w:rFonts w:hint="eastAsia" w:ascii="仿宋_GB2312" w:hAnsi="黑体" w:eastAsia="仿宋_GB2312" w:cs="仿宋_GB2312"/>
          <w:color w:val="000000" w:themeColor="text1"/>
          <w:sz w:val="32"/>
          <w:szCs w:val="32"/>
          <w:lang w:val="en-US" w:eastAsia="zh-CN"/>
        </w:rPr>
        <w:t>2369.69</w:t>
      </w:r>
      <w:r>
        <w:rPr>
          <w:rFonts w:hint="eastAsia" w:ascii="仿宋_GB2312" w:hAnsi="黑体" w:eastAsia="仿宋_GB2312"/>
          <w:color w:val="000000" w:themeColor="text1"/>
          <w:sz w:val="32"/>
          <w:szCs w:val="32"/>
        </w:rPr>
        <w:t>万元，主要包括：基本工资、津贴补贴、奖金、绩效工资、机关事业单位基本养老保险缴费、职业年金缴费、基本医疗保险缴费、公务员医疗补助缴费、其他社会保障缴费、住房公积金、</w:t>
      </w:r>
      <w:r>
        <w:rPr>
          <w:rFonts w:hint="eastAsia" w:ascii="仿宋_GB2312" w:hAnsi="黑体" w:eastAsia="仿宋_GB2312"/>
          <w:color w:val="000000" w:themeColor="text1"/>
          <w:sz w:val="32"/>
          <w:szCs w:val="32"/>
          <w:lang w:val="en-US" w:eastAsia="zh-CN"/>
        </w:rPr>
        <w:t>医疗费、</w:t>
      </w:r>
      <w:r>
        <w:rPr>
          <w:rFonts w:hint="eastAsia" w:ascii="仿宋_GB2312" w:hAnsi="黑体" w:eastAsia="仿宋_GB2312"/>
          <w:color w:val="000000" w:themeColor="text1"/>
          <w:sz w:val="32"/>
          <w:szCs w:val="32"/>
        </w:rPr>
        <w:t>其他工资福利支出等。</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公用经费</w:t>
      </w:r>
      <w:r>
        <w:rPr>
          <w:rFonts w:hint="eastAsia" w:ascii="仿宋_GB2312" w:hAnsi="黑体" w:eastAsia="仿宋_GB2312" w:cs="仿宋_GB2312"/>
          <w:color w:val="000000" w:themeColor="text1"/>
          <w:sz w:val="32"/>
          <w:szCs w:val="32"/>
          <w:lang w:val="en-US" w:eastAsia="zh-CN"/>
        </w:rPr>
        <w:t>24.99</w:t>
      </w:r>
      <w:r>
        <w:rPr>
          <w:rFonts w:hint="eastAsia" w:ascii="仿宋_GB2312" w:hAnsi="黑体" w:eastAsia="仿宋_GB2312"/>
          <w:color w:val="000000" w:themeColor="text1"/>
          <w:sz w:val="32"/>
          <w:szCs w:val="32"/>
        </w:rPr>
        <w:t>万元，即是工会经费。</w:t>
      </w:r>
    </w:p>
    <w:p>
      <w:pPr>
        <w:ind w:firstLine="640" w:firstLineChars="200"/>
        <w:rPr>
          <w:rFonts w:ascii="黑体" w:hAnsi="黑体" w:eastAsia="黑体" w:cs="Times New Roman"/>
          <w:color w:val="000000" w:themeColor="text1"/>
          <w:sz w:val="32"/>
          <w:shd w:val="clear" w:color="auto" w:fill="FFFFFF"/>
        </w:rPr>
      </w:pPr>
      <w:r>
        <w:rPr>
          <w:rFonts w:hint="eastAsia" w:ascii="黑体" w:hAnsi="黑体" w:eastAsia="黑体" w:cs="Times New Roman"/>
          <w:color w:val="000000" w:themeColor="text1"/>
          <w:sz w:val="32"/>
          <w:shd w:val="clear" w:color="auto" w:fill="FFFFFF"/>
        </w:rPr>
        <w:t>四、洋浦实验小学202</w:t>
      </w:r>
      <w:r>
        <w:rPr>
          <w:rFonts w:hint="eastAsia" w:ascii="黑体" w:hAnsi="黑体" w:eastAsia="黑体" w:cs="Times New Roman"/>
          <w:color w:val="000000" w:themeColor="text1"/>
          <w:sz w:val="32"/>
          <w:shd w:val="clear" w:color="auto" w:fill="FFFFFF"/>
          <w:lang w:val="en-US" w:eastAsia="zh-CN"/>
        </w:rPr>
        <w:t>6</w:t>
      </w:r>
      <w:r>
        <w:rPr>
          <w:rFonts w:ascii="黑体" w:hAnsi="黑体" w:eastAsia="黑体" w:cs="Times New Roman"/>
          <w:color w:val="000000" w:themeColor="text1"/>
          <w:sz w:val="32"/>
          <w:shd w:val="clear" w:color="auto" w:fill="FFFFFF"/>
        </w:rPr>
        <w:t>年“三公”经费预算情况</w:t>
      </w:r>
      <w:r>
        <w:rPr>
          <w:rFonts w:hint="eastAsia" w:ascii="黑体" w:hAnsi="黑体" w:eastAsia="黑体" w:cs="Times New Roman"/>
          <w:color w:val="000000" w:themeColor="text1"/>
          <w:sz w:val="32"/>
          <w:shd w:val="clear" w:color="auto" w:fill="FFFFFF"/>
        </w:rPr>
        <w:t>说明</w:t>
      </w:r>
    </w:p>
    <w:p>
      <w:pPr>
        <w:ind w:firstLine="630"/>
        <w:rPr>
          <w:rFonts w:ascii="Times New Roman" w:hAnsi="Times New Roman" w:eastAsia="仿宋_GB2312" w:cs="Times New Roman"/>
          <w:color w:val="000000" w:themeColor="text1"/>
          <w:sz w:val="32"/>
          <w:shd w:val="clear" w:color="auto" w:fill="FFFFFF"/>
        </w:rPr>
      </w:pPr>
      <w:r>
        <w:rPr>
          <w:rFonts w:hint="eastAsia" w:ascii="仿宋_GB2312" w:hAnsi="黑体" w:eastAsia="仿宋_GB2312"/>
          <w:color w:val="000000" w:themeColor="text1"/>
          <w:sz w:val="32"/>
          <w:szCs w:val="32"/>
        </w:rPr>
        <w:t>（一）洋浦实验小学202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年一般公共预算“三公”经费预算数为</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元</w:t>
      </w:r>
      <w:r>
        <w:rPr>
          <w:rFonts w:hint="eastAsia" w:ascii="Times New Roman" w:hAnsi="Times New Roman" w:eastAsia="仿宋_GB2312" w:cs="Times New Roman"/>
          <w:color w:val="000000" w:themeColor="text1"/>
          <w:sz w:val="32"/>
          <w:shd w:val="clear" w:color="auto" w:fill="FFFFFF"/>
        </w:rPr>
        <w:t>。</w:t>
      </w:r>
    </w:p>
    <w:p>
      <w:pPr>
        <w:ind w:firstLine="640" w:firstLineChars="200"/>
        <w:rPr>
          <w:rFonts w:ascii="Times New Roman" w:hAnsi="Times New Roman" w:eastAsia="仿宋_GB2312" w:cs="Times New Roman"/>
          <w:color w:val="000000" w:themeColor="text1"/>
          <w:sz w:val="32"/>
          <w:shd w:val="clear" w:color="auto" w:fill="FFFFFF"/>
        </w:rPr>
      </w:pPr>
      <w:r>
        <w:rPr>
          <w:rFonts w:hint="eastAsia" w:ascii="仿宋_GB2312" w:hAnsi="黑体" w:eastAsia="仿宋_GB2312"/>
          <w:color w:val="000000" w:themeColor="text1"/>
          <w:sz w:val="32"/>
          <w:szCs w:val="32"/>
        </w:rPr>
        <w:t>（二）洋浦实验小学202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年政府性基金预算“三公”经费预算数为</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元</w:t>
      </w:r>
      <w:r>
        <w:rPr>
          <w:rFonts w:hint="eastAsia" w:ascii="Times New Roman" w:hAnsi="Times New Roman" w:eastAsia="仿宋_GB2312" w:cs="Times New Roman"/>
          <w:color w:val="000000" w:themeColor="text1"/>
          <w:sz w:val="32"/>
          <w:shd w:val="clear" w:color="auto" w:fill="FFFFFF"/>
        </w:rPr>
        <w:t>。</w:t>
      </w:r>
    </w:p>
    <w:p>
      <w:pPr>
        <w:ind w:firstLine="640" w:firstLineChars="200"/>
        <w:rPr>
          <w:rFonts w:ascii="黑体" w:hAnsi="黑体" w:eastAsia="黑体" w:cs="Times New Roman"/>
          <w:color w:val="000000" w:themeColor="text1"/>
          <w:sz w:val="32"/>
          <w:shd w:val="clear" w:color="auto" w:fill="FFFFFF"/>
        </w:rPr>
      </w:pPr>
      <w:r>
        <w:rPr>
          <w:rFonts w:hint="eastAsia" w:ascii="黑体" w:hAnsi="黑体" w:eastAsia="黑体" w:cs="Times New Roman"/>
          <w:color w:val="000000" w:themeColor="text1"/>
          <w:sz w:val="32"/>
          <w:shd w:val="clear" w:color="auto" w:fill="FFFFFF"/>
        </w:rPr>
        <w:t>五、关于洋浦实验小学202</w:t>
      </w:r>
      <w:r>
        <w:rPr>
          <w:rFonts w:hint="eastAsia" w:ascii="黑体" w:hAnsi="黑体" w:eastAsia="黑体" w:cs="Times New Roman"/>
          <w:color w:val="000000" w:themeColor="text1"/>
          <w:sz w:val="32"/>
          <w:shd w:val="clear" w:color="auto" w:fill="FFFFFF"/>
          <w:lang w:val="en-US" w:eastAsia="zh-CN"/>
        </w:rPr>
        <w:t>6</w:t>
      </w:r>
      <w:r>
        <w:rPr>
          <w:rFonts w:ascii="黑体" w:hAnsi="黑体" w:eastAsia="黑体" w:cs="Times New Roman"/>
          <w:color w:val="000000" w:themeColor="text1"/>
          <w:sz w:val="32"/>
          <w:shd w:val="clear" w:color="auto" w:fill="FFFFFF"/>
        </w:rPr>
        <w:t>年</w:t>
      </w:r>
      <w:r>
        <w:rPr>
          <w:rFonts w:hint="eastAsia" w:ascii="黑体" w:hAnsi="黑体" w:eastAsia="黑体" w:cs="Times New Roman"/>
          <w:color w:val="000000" w:themeColor="text1"/>
          <w:sz w:val="32"/>
          <w:shd w:val="clear" w:color="auto" w:fill="FFFFFF"/>
        </w:rPr>
        <w:t>政府性基金预算当年拨款情况说明</w:t>
      </w:r>
    </w:p>
    <w:p>
      <w:pPr>
        <w:ind w:firstLine="640"/>
        <w:jc w:val="left"/>
        <w:rPr>
          <w:rFonts w:ascii="楷体" w:hAnsi="楷体" w:eastAsia="楷体"/>
          <w:color w:val="000000" w:themeColor="text1"/>
          <w:sz w:val="32"/>
          <w:szCs w:val="32"/>
        </w:rPr>
      </w:pPr>
      <w:r>
        <w:rPr>
          <w:rFonts w:hint="eastAsia" w:ascii="楷体" w:hAnsi="楷体" w:eastAsia="楷体"/>
          <w:color w:val="000000" w:themeColor="text1"/>
          <w:sz w:val="32"/>
          <w:szCs w:val="32"/>
        </w:rPr>
        <w:t>（一）政府性基金预算当年规模变化情况</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年政府性基金预算当年拨款</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元，比上年预算数</w:t>
      </w:r>
      <w:r>
        <w:rPr>
          <w:rFonts w:hint="eastAsia" w:ascii="仿宋_GB2312" w:hAnsi="黑体" w:eastAsia="仿宋_GB2312" w:cs="仿宋_GB2312"/>
          <w:color w:val="000000" w:themeColor="text1"/>
          <w:sz w:val="32"/>
          <w:szCs w:val="32"/>
        </w:rPr>
        <w:t>持平0</w:t>
      </w:r>
      <w:r>
        <w:rPr>
          <w:rFonts w:hint="eastAsia" w:ascii="仿宋_GB2312" w:hAnsi="黑体" w:eastAsia="仿宋_GB2312"/>
          <w:color w:val="000000" w:themeColor="text1"/>
          <w:sz w:val="32"/>
          <w:szCs w:val="32"/>
        </w:rPr>
        <w:t>元，主要是没有政府性基金。</w:t>
      </w:r>
    </w:p>
    <w:p>
      <w:pPr>
        <w:ind w:firstLine="640"/>
        <w:jc w:val="left"/>
        <w:rPr>
          <w:rFonts w:ascii="楷体" w:hAnsi="楷体" w:eastAsia="楷体"/>
          <w:color w:val="000000" w:themeColor="text1"/>
          <w:sz w:val="32"/>
          <w:szCs w:val="32"/>
        </w:rPr>
      </w:pPr>
      <w:r>
        <w:rPr>
          <w:rFonts w:hint="eastAsia" w:ascii="楷体" w:hAnsi="楷体" w:eastAsia="楷体"/>
          <w:color w:val="000000" w:themeColor="text1"/>
          <w:sz w:val="32"/>
          <w:szCs w:val="32"/>
        </w:rPr>
        <w:t>（二）政府性基金预算当年拨款结构情况</w:t>
      </w:r>
    </w:p>
    <w:p>
      <w:pPr>
        <w:ind w:firstLine="800" w:firstLineChars="250"/>
        <w:rPr>
          <w:rFonts w:ascii="仿宋_GB2312" w:hAnsi="黑体" w:eastAsia="仿宋_GB2312"/>
          <w:color w:val="000000" w:themeColor="text1"/>
          <w:sz w:val="32"/>
          <w:szCs w:val="32"/>
        </w:rPr>
      </w:pPr>
      <w:r>
        <w:rPr>
          <w:rFonts w:hint="eastAsia" w:ascii="仿宋_GB2312" w:hAnsi="黑体" w:eastAsia="仿宋_GB2312" w:cs="仿宋_GB2312"/>
          <w:color w:val="000000" w:themeColor="text1"/>
          <w:sz w:val="32"/>
          <w:szCs w:val="32"/>
        </w:rPr>
        <w:t>科学技术支出（类）支出0</w:t>
      </w:r>
      <w:r>
        <w:rPr>
          <w:rFonts w:hint="eastAsia" w:ascii="仿宋_GB2312" w:hAnsi="黑体" w:eastAsia="仿宋_GB2312"/>
          <w:color w:val="000000" w:themeColor="text1"/>
          <w:sz w:val="32"/>
          <w:szCs w:val="32"/>
        </w:rPr>
        <w:t>元，占</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%；文化体育与传媒支出（类）</w:t>
      </w:r>
      <w:r>
        <w:rPr>
          <w:rFonts w:hint="eastAsia" w:ascii="仿宋_GB2312" w:hAnsi="黑体" w:eastAsia="仿宋_GB2312" w:cs="仿宋_GB2312"/>
          <w:color w:val="000000" w:themeColor="text1"/>
          <w:sz w:val="32"/>
          <w:szCs w:val="32"/>
        </w:rPr>
        <w:t>支出0</w:t>
      </w:r>
      <w:r>
        <w:rPr>
          <w:rFonts w:hint="eastAsia" w:ascii="仿宋_GB2312" w:hAnsi="黑体" w:eastAsia="仿宋_GB2312"/>
          <w:color w:val="000000" w:themeColor="text1"/>
          <w:sz w:val="32"/>
          <w:szCs w:val="32"/>
        </w:rPr>
        <w:t>元，占</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%；社会保障和就业支出（类）</w:t>
      </w:r>
      <w:r>
        <w:rPr>
          <w:rFonts w:hint="eastAsia" w:ascii="仿宋_GB2312" w:hAnsi="黑体" w:eastAsia="仿宋_GB2312" w:cs="仿宋_GB2312"/>
          <w:color w:val="000000" w:themeColor="text1"/>
          <w:sz w:val="32"/>
          <w:szCs w:val="32"/>
        </w:rPr>
        <w:t>支出0</w:t>
      </w:r>
      <w:r>
        <w:rPr>
          <w:rFonts w:hint="eastAsia" w:ascii="仿宋_GB2312" w:hAnsi="黑体" w:eastAsia="仿宋_GB2312"/>
          <w:color w:val="000000" w:themeColor="text1"/>
          <w:sz w:val="32"/>
          <w:szCs w:val="32"/>
        </w:rPr>
        <w:t>元，占</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%；节能环保（类）</w:t>
      </w:r>
      <w:r>
        <w:rPr>
          <w:rFonts w:hint="eastAsia" w:ascii="仿宋_GB2312" w:hAnsi="黑体" w:eastAsia="仿宋_GB2312" w:cs="仿宋_GB2312"/>
          <w:color w:val="000000" w:themeColor="text1"/>
          <w:sz w:val="32"/>
          <w:szCs w:val="32"/>
        </w:rPr>
        <w:t>支出0</w:t>
      </w:r>
      <w:r>
        <w:rPr>
          <w:rFonts w:hint="eastAsia" w:ascii="仿宋_GB2312" w:hAnsi="黑体" w:eastAsia="仿宋_GB2312"/>
          <w:color w:val="000000" w:themeColor="text1"/>
          <w:sz w:val="32"/>
          <w:szCs w:val="32"/>
        </w:rPr>
        <w:t>元，占</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w:t>
      </w:r>
    </w:p>
    <w:p>
      <w:pPr>
        <w:ind w:firstLine="640"/>
        <w:jc w:val="left"/>
        <w:rPr>
          <w:rFonts w:ascii="楷体" w:hAnsi="楷体" w:eastAsia="楷体"/>
          <w:color w:val="000000" w:themeColor="text1"/>
          <w:sz w:val="32"/>
          <w:szCs w:val="32"/>
        </w:rPr>
      </w:pPr>
      <w:r>
        <w:rPr>
          <w:rFonts w:hint="eastAsia" w:ascii="楷体" w:hAnsi="楷体" w:eastAsia="楷体"/>
          <w:color w:val="000000" w:themeColor="text1"/>
          <w:sz w:val="32"/>
          <w:szCs w:val="32"/>
        </w:rPr>
        <w:t>（三）政府性基金预算当年拨款具体使用情况</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s="仿宋_GB2312"/>
          <w:color w:val="000000" w:themeColor="text1"/>
          <w:sz w:val="32"/>
          <w:szCs w:val="32"/>
        </w:rPr>
        <w:t>1. 科学技术支出（类）核电站乏燃料处理处置基金支出（款）乏燃料运输（项）202</w:t>
      </w:r>
      <w:r>
        <w:rPr>
          <w:rFonts w:hint="eastAsia" w:ascii="仿宋_GB2312" w:hAnsi="黑体" w:eastAsia="仿宋_GB2312" w:cs="仿宋_GB2312"/>
          <w:color w:val="000000" w:themeColor="text1"/>
          <w:sz w:val="32"/>
          <w:szCs w:val="32"/>
          <w:lang w:val="en-US" w:eastAsia="zh-CN"/>
        </w:rPr>
        <w:t>6</w:t>
      </w:r>
      <w:r>
        <w:rPr>
          <w:rFonts w:hint="eastAsia" w:ascii="仿宋_GB2312" w:hAnsi="黑体" w:eastAsia="仿宋_GB2312"/>
          <w:color w:val="000000" w:themeColor="text1"/>
          <w:sz w:val="32"/>
          <w:szCs w:val="32"/>
        </w:rPr>
        <w:t>年预算数为</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元，比上年预</w:t>
      </w:r>
      <w:r>
        <w:rPr>
          <w:rFonts w:hint="eastAsia" w:ascii="仿宋_GB2312" w:hAnsi="黑体" w:eastAsia="仿宋_GB2312" w:cs="仿宋_GB2312"/>
          <w:color w:val="000000" w:themeColor="text1"/>
          <w:sz w:val="32"/>
          <w:szCs w:val="32"/>
        </w:rPr>
        <w:t>持平0</w:t>
      </w:r>
      <w:r>
        <w:rPr>
          <w:rFonts w:hint="eastAsia" w:ascii="仿宋_GB2312" w:hAnsi="黑体" w:eastAsia="仿宋_GB2312"/>
          <w:color w:val="000000" w:themeColor="text1"/>
          <w:sz w:val="32"/>
          <w:szCs w:val="32"/>
        </w:rPr>
        <w:t>元，主要是没有政府性基金。</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2.</w:t>
      </w:r>
      <w:r>
        <w:rPr>
          <w:rFonts w:hint="eastAsia" w:ascii="仿宋_GB2312" w:hAnsi="黑体" w:eastAsia="仿宋_GB2312" w:cs="仿宋_GB2312"/>
          <w:color w:val="000000" w:themeColor="text1"/>
          <w:sz w:val="32"/>
          <w:szCs w:val="32"/>
        </w:rPr>
        <w:t xml:space="preserve"> 科学技术支出（类）核电站乏燃料处理处置基金支出（款）乏燃料离堆贮存（项）202</w:t>
      </w:r>
      <w:r>
        <w:rPr>
          <w:rFonts w:hint="eastAsia" w:ascii="仿宋_GB2312" w:hAnsi="黑体" w:eastAsia="仿宋_GB2312" w:cs="仿宋_GB2312"/>
          <w:color w:val="000000" w:themeColor="text1"/>
          <w:sz w:val="32"/>
          <w:szCs w:val="32"/>
          <w:lang w:val="en-US" w:eastAsia="zh-CN"/>
        </w:rPr>
        <w:t>6</w:t>
      </w:r>
      <w:r>
        <w:rPr>
          <w:rFonts w:hint="eastAsia" w:ascii="仿宋_GB2312" w:hAnsi="黑体" w:eastAsia="仿宋_GB2312"/>
          <w:color w:val="000000" w:themeColor="text1"/>
          <w:sz w:val="32"/>
          <w:szCs w:val="32"/>
        </w:rPr>
        <w:t>年预算数为</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元，比上年预算数</w:t>
      </w:r>
      <w:r>
        <w:rPr>
          <w:rFonts w:hint="eastAsia" w:ascii="仿宋_GB2312" w:hAnsi="黑体" w:eastAsia="仿宋_GB2312" w:cs="仿宋_GB2312"/>
          <w:color w:val="000000" w:themeColor="text1"/>
          <w:sz w:val="32"/>
          <w:szCs w:val="32"/>
        </w:rPr>
        <w:t>持平0</w:t>
      </w:r>
      <w:r>
        <w:rPr>
          <w:rFonts w:hint="eastAsia" w:ascii="仿宋_GB2312" w:hAnsi="黑体" w:eastAsia="仿宋_GB2312"/>
          <w:color w:val="000000" w:themeColor="text1"/>
          <w:sz w:val="32"/>
          <w:szCs w:val="32"/>
        </w:rPr>
        <w:t>元，主要是没有政府性基金。</w:t>
      </w:r>
    </w:p>
    <w:p>
      <w:pPr>
        <w:ind w:firstLine="640" w:firstLineChars="200"/>
        <w:rPr>
          <w:rFonts w:ascii="黑体" w:hAnsi="黑体" w:eastAsia="黑体" w:cs="Times New Roman"/>
          <w:color w:val="000000" w:themeColor="text1"/>
          <w:sz w:val="32"/>
          <w:shd w:val="clear" w:color="auto" w:fill="FFFFFF"/>
        </w:rPr>
      </w:pPr>
      <w:r>
        <w:rPr>
          <w:rFonts w:hint="eastAsia" w:ascii="黑体" w:hAnsi="黑体" w:eastAsia="黑体" w:cs="Times New Roman"/>
          <w:color w:val="000000" w:themeColor="text1"/>
          <w:sz w:val="32"/>
          <w:shd w:val="clear" w:color="auto" w:fill="FFFFFF"/>
        </w:rPr>
        <w:t>六、洋浦实验小学202</w:t>
      </w:r>
      <w:r>
        <w:rPr>
          <w:rFonts w:hint="eastAsia" w:ascii="黑体" w:hAnsi="黑体" w:eastAsia="黑体" w:cs="Times New Roman"/>
          <w:color w:val="000000" w:themeColor="text1"/>
          <w:sz w:val="32"/>
          <w:shd w:val="clear" w:color="auto" w:fill="FFFFFF"/>
          <w:lang w:val="en-US" w:eastAsia="zh-CN"/>
        </w:rPr>
        <w:t>6</w:t>
      </w:r>
      <w:r>
        <w:rPr>
          <w:rFonts w:hint="eastAsia" w:ascii="黑体" w:hAnsi="黑体" w:eastAsia="黑体" w:cs="Times New Roman"/>
          <w:color w:val="000000" w:themeColor="text1"/>
          <w:sz w:val="32"/>
          <w:shd w:val="clear" w:color="auto" w:fill="FFFFFF"/>
        </w:rPr>
        <w:t>年收支预算情况的总体说明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s="仿宋_GB2312"/>
          <w:color w:val="000000" w:themeColor="text1"/>
          <w:sz w:val="32"/>
          <w:szCs w:val="32"/>
        </w:rPr>
        <w:t>按照综合预算原则，洋浦</w:t>
      </w:r>
      <w:r>
        <w:rPr>
          <w:rFonts w:hint="eastAsia" w:ascii="仿宋_GB2312" w:hAnsi="黑体" w:eastAsia="仿宋_GB2312"/>
          <w:color w:val="000000" w:themeColor="text1"/>
          <w:sz w:val="32"/>
          <w:szCs w:val="32"/>
        </w:rPr>
        <w:t>实验小学</w:t>
      </w:r>
      <w:r>
        <w:rPr>
          <w:rFonts w:hint="eastAsia" w:ascii="仿宋_GB2312" w:hAnsi="黑体" w:eastAsia="仿宋_GB2312" w:cs="仿宋_GB2312"/>
          <w:color w:val="000000" w:themeColor="text1"/>
          <w:sz w:val="32"/>
          <w:szCs w:val="32"/>
        </w:rPr>
        <w:t>所有收入和支出均纳入部门预算管理。收入包括：一般公共预算收入、政府性基金收入、国有资本经营预算拨款收入</w:t>
      </w:r>
      <w:r>
        <w:rPr>
          <w:rFonts w:hint="eastAsia" w:ascii="仿宋_GB2312" w:hAnsi="黑体" w:eastAsia="仿宋_GB2312" w:cs="仿宋_GB2312"/>
          <w:color w:val="000000" w:themeColor="text1"/>
          <w:sz w:val="32"/>
          <w:szCs w:val="32"/>
          <w:lang w:eastAsia="zh-CN"/>
        </w:rPr>
        <w:t>、</w:t>
      </w:r>
      <w:r>
        <w:rPr>
          <w:rFonts w:hint="eastAsia" w:ascii="仿宋_GB2312" w:hAnsi="黑体" w:eastAsia="仿宋_GB2312" w:cs="仿宋_GB2312"/>
          <w:color w:val="000000" w:themeColor="text1"/>
          <w:sz w:val="32"/>
          <w:szCs w:val="32"/>
        </w:rPr>
        <w:t>其他财政资金收入、事业收入、</w:t>
      </w:r>
      <w:r>
        <w:rPr>
          <w:rFonts w:ascii="仿宋_GB2312" w:hAnsi="黑体" w:eastAsia="仿宋_GB2312"/>
          <w:color w:val="000000" w:themeColor="text1"/>
          <w:sz w:val="32"/>
          <w:szCs w:val="32"/>
        </w:rPr>
        <w:t>……</w:t>
      </w:r>
      <w:r>
        <w:rPr>
          <w:rFonts w:hint="eastAsia" w:ascii="仿宋_GB2312" w:hAnsi="黑体" w:eastAsia="仿宋_GB2312"/>
          <w:color w:val="000000" w:themeColor="text1"/>
          <w:sz w:val="32"/>
          <w:szCs w:val="32"/>
        </w:rPr>
        <w:t>；支出包括：一般公共服务支出、外交支出、国防支出、公共安全支出、教育支出。洋浦实验小学202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年收支总预算</w:t>
      </w:r>
      <w:r>
        <w:rPr>
          <w:rFonts w:hint="eastAsia" w:ascii="仿宋_GB2312" w:hAnsi="黑体" w:eastAsia="仿宋_GB2312" w:cs="仿宋_GB2312"/>
          <w:color w:val="000000" w:themeColor="text1"/>
          <w:sz w:val="32"/>
          <w:szCs w:val="32"/>
          <w:lang w:val="en-US" w:eastAsia="zh-CN"/>
        </w:rPr>
        <w:t>2594.94</w:t>
      </w:r>
      <w:r>
        <w:rPr>
          <w:rFonts w:hint="eastAsia" w:ascii="仿宋_GB2312" w:hAnsi="黑体" w:eastAsia="仿宋_GB2312"/>
          <w:color w:val="000000" w:themeColor="text1"/>
          <w:sz w:val="32"/>
          <w:szCs w:val="32"/>
        </w:rPr>
        <w:t>万元。</w:t>
      </w:r>
    </w:p>
    <w:p>
      <w:pPr>
        <w:ind w:firstLine="640" w:firstLineChars="200"/>
        <w:rPr>
          <w:rFonts w:ascii="黑体" w:hAnsi="黑体" w:eastAsia="黑体" w:cs="Times New Roman"/>
          <w:color w:val="000000" w:themeColor="text1"/>
          <w:sz w:val="32"/>
          <w:shd w:val="clear" w:color="auto" w:fill="FFFFFF"/>
        </w:rPr>
      </w:pPr>
      <w:r>
        <w:rPr>
          <w:rFonts w:hint="eastAsia" w:ascii="黑体" w:hAnsi="黑体" w:eastAsia="黑体" w:cs="Times New Roman"/>
          <w:color w:val="000000" w:themeColor="text1"/>
          <w:sz w:val="32"/>
          <w:shd w:val="clear" w:color="auto" w:fill="FFFFFF"/>
        </w:rPr>
        <w:t>七、关于洋浦实验小学202</w:t>
      </w:r>
      <w:r>
        <w:rPr>
          <w:rFonts w:hint="eastAsia" w:ascii="黑体" w:hAnsi="黑体" w:eastAsia="黑体" w:cs="Times New Roman"/>
          <w:color w:val="000000" w:themeColor="text1"/>
          <w:sz w:val="32"/>
          <w:shd w:val="clear" w:color="auto" w:fill="FFFFFF"/>
          <w:lang w:val="en-US" w:eastAsia="zh-CN"/>
        </w:rPr>
        <w:t>6</w:t>
      </w:r>
      <w:r>
        <w:rPr>
          <w:rFonts w:hint="eastAsia" w:ascii="黑体" w:hAnsi="黑体" w:eastAsia="黑体" w:cs="Times New Roman"/>
          <w:color w:val="000000" w:themeColor="text1"/>
          <w:sz w:val="32"/>
          <w:shd w:val="clear" w:color="auto" w:fill="FFFFFF"/>
        </w:rPr>
        <w:t>年收入预算情况说明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年收入预算</w:t>
      </w:r>
      <w:r>
        <w:rPr>
          <w:rFonts w:hint="eastAsia" w:ascii="仿宋_GB2312" w:hAnsi="黑体" w:eastAsia="仿宋_GB2312" w:cs="仿宋_GB2312"/>
          <w:color w:val="000000" w:themeColor="text1"/>
          <w:sz w:val="32"/>
          <w:szCs w:val="32"/>
          <w:lang w:val="en-US" w:eastAsia="zh-CN"/>
        </w:rPr>
        <w:t>2594.94</w:t>
      </w:r>
      <w:r>
        <w:rPr>
          <w:rFonts w:hint="eastAsia" w:ascii="仿宋_GB2312" w:hAnsi="黑体" w:eastAsia="仿宋_GB2312"/>
          <w:color w:val="000000" w:themeColor="text1"/>
          <w:sz w:val="32"/>
          <w:szCs w:val="32"/>
        </w:rPr>
        <w:t>万元，其中：上年结转</w:t>
      </w:r>
      <w:r>
        <w:rPr>
          <w:rFonts w:hint="eastAsia" w:ascii="仿宋_GB2312" w:hAnsi="黑体" w:eastAsia="仿宋_GB2312"/>
          <w:color w:val="000000" w:themeColor="text1"/>
          <w:sz w:val="32"/>
          <w:szCs w:val="32"/>
          <w:lang w:val="en-US" w:eastAsia="zh-CN"/>
        </w:rPr>
        <w:t>2.46万</w:t>
      </w:r>
      <w:r>
        <w:rPr>
          <w:rFonts w:hint="eastAsia" w:ascii="仿宋_GB2312" w:hAnsi="黑体" w:eastAsia="仿宋_GB2312"/>
          <w:color w:val="000000" w:themeColor="text1"/>
          <w:sz w:val="32"/>
          <w:szCs w:val="32"/>
        </w:rPr>
        <w:t>元，占</w:t>
      </w:r>
      <w:r>
        <w:rPr>
          <w:rFonts w:hint="eastAsia" w:ascii="仿宋_GB2312" w:hAnsi="黑体" w:eastAsia="仿宋_GB2312"/>
          <w:color w:val="000000" w:themeColor="text1"/>
          <w:sz w:val="32"/>
          <w:szCs w:val="32"/>
          <w:lang w:val="en-US" w:eastAsia="zh-CN"/>
        </w:rPr>
        <w:t>0.09</w:t>
      </w:r>
      <w:r>
        <w:rPr>
          <w:rFonts w:hint="eastAsia" w:ascii="仿宋_GB2312" w:hAnsi="黑体" w:eastAsia="仿宋_GB2312"/>
          <w:color w:val="000000" w:themeColor="text1"/>
          <w:sz w:val="32"/>
          <w:szCs w:val="32"/>
        </w:rPr>
        <w:t>%；经费拨款收入</w:t>
      </w:r>
      <w:r>
        <w:rPr>
          <w:rFonts w:hint="eastAsia" w:ascii="仿宋_GB2312" w:hAnsi="黑体" w:eastAsia="仿宋_GB2312"/>
          <w:color w:val="000000" w:themeColor="text1"/>
          <w:sz w:val="32"/>
          <w:szCs w:val="32"/>
          <w:lang w:val="en-US" w:eastAsia="zh-CN"/>
        </w:rPr>
        <w:t>2592.48</w:t>
      </w:r>
      <w:r>
        <w:rPr>
          <w:rFonts w:hint="eastAsia" w:ascii="仿宋_GB2312" w:hAnsi="黑体" w:eastAsia="仿宋_GB2312"/>
          <w:color w:val="000000" w:themeColor="text1"/>
          <w:sz w:val="32"/>
          <w:szCs w:val="32"/>
        </w:rPr>
        <w:t>万元，占</w:t>
      </w:r>
      <w:r>
        <w:rPr>
          <w:rFonts w:hint="eastAsia" w:ascii="仿宋_GB2312" w:hAnsi="黑体" w:eastAsia="仿宋_GB2312" w:cs="仿宋_GB2312"/>
          <w:color w:val="000000" w:themeColor="text1"/>
          <w:sz w:val="32"/>
          <w:szCs w:val="32"/>
          <w:lang w:val="en-US" w:eastAsia="zh-CN"/>
        </w:rPr>
        <w:t>99.91</w:t>
      </w:r>
      <w:r>
        <w:rPr>
          <w:rFonts w:hint="eastAsia" w:ascii="仿宋_GB2312" w:hAnsi="黑体" w:eastAsia="仿宋_GB2312"/>
          <w:color w:val="000000" w:themeColor="text1"/>
          <w:sz w:val="32"/>
          <w:szCs w:val="32"/>
        </w:rPr>
        <w:t>%；政府性基金收入</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元，占</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%。比上年预算数</w:t>
      </w:r>
      <w:r>
        <w:rPr>
          <w:rFonts w:hint="eastAsia" w:ascii="仿宋_GB2312" w:hAnsi="黑体" w:eastAsia="仿宋_GB2312"/>
          <w:color w:val="000000" w:themeColor="text1"/>
          <w:sz w:val="32"/>
          <w:szCs w:val="32"/>
          <w:lang w:val="en-US" w:eastAsia="zh-CN"/>
        </w:rPr>
        <w:t>增加</w:t>
      </w:r>
      <w:r>
        <w:rPr>
          <w:rFonts w:hint="eastAsia" w:ascii="仿宋_GB2312" w:hAnsi="黑体" w:eastAsia="仿宋_GB2312" w:cs="仿宋_GB2312"/>
          <w:color w:val="000000" w:themeColor="text1"/>
          <w:sz w:val="32"/>
          <w:szCs w:val="32"/>
          <w:lang w:val="en-US" w:eastAsia="zh-CN"/>
        </w:rPr>
        <w:t>56.69</w:t>
      </w:r>
      <w:r>
        <w:rPr>
          <w:rFonts w:hint="eastAsia" w:ascii="仿宋_GB2312" w:hAnsi="黑体" w:eastAsia="仿宋_GB2312"/>
          <w:color w:val="000000" w:themeColor="text1"/>
          <w:sz w:val="32"/>
          <w:szCs w:val="32"/>
        </w:rPr>
        <w:t>万元，其中教育支出</w:t>
      </w:r>
      <w:r>
        <w:rPr>
          <w:rFonts w:hint="eastAsia" w:ascii="仿宋_GB2312" w:hAnsi="黑体" w:eastAsia="仿宋_GB2312"/>
          <w:color w:val="000000" w:themeColor="text1"/>
          <w:sz w:val="32"/>
          <w:szCs w:val="32"/>
          <w:lang w:val="en-US" w:eastAsia="zh-CN"/>
        </w:rPr>
        <w:t>增加40.01</w:t>
      </w:r>
      <w:r>
        <w:rPr>
          <w:rFonts w:hint="eastAsia" w:ascii="仿宋_GB2312" w:hAnsi="黑体" w:eastAsia="仿宋_GB2312"/>
          <w:color w:val="000000" w:themeColor="text1"/>
          <w:sz w:val="32"/>
          <w:szCs w:val="32"/>
        </w:rPr>
        <w:t>万元，社会保障和就业支出</w:t>
      </w:r>
      <w:r>
        <w:rPr>
          <w:rFonts w:hint="eastAsia" w:ascii="仿宋_GB2312" w:hAnsi="黑体" w:eastAsia="仿宋_GB2312"/>
          <w:color w:val="000000" w:themeColor="text1"/>
          <w:sz w:val="32"/>
          <w:szCs w:val="32"/>
          <w:lang w:val="en-US" w:eastAsia="zh-CN"/>
        </w:rPr>
        <w:t>增加17.98</w:t>
      </w:r>
      <w:r>
        <w:rPr>
          <w:rFonts w:hint="eastAsia" w:ascii="仿宋_GB2312" w:hAnsi="黑体" w:eastAsia="仿宋_GB2312"/>
          <w:color w:val="000000" w:themeColor="text1"/>
          <w:sz w:val="32"/>
          <w:szCs w:val="32"/>
        </w:rPr>
        <w:t>万元，卫生健康支出</w:t>
      </w:r>
      <w:r>
        <w:rPr>
          <w:rFonts w:hint="eastAsia" w:ascii="仿宋_GB2312" w:hAnsi="黑体" w:eastAsia="仿宋_GB2312"/>
          <w:color w:val="000000" w:themeColor="text1"/>
          <w:sz w:val="32"/>
          <w:szCs w:val="32"/>
          <w:lang w:val="en-US" w:eastAsia="zh-CN"/>
        </w:rPr>
        <w:t>减少10.62</w:t>
      </w:r>
      <w:r>
        <w:rPr>
          <w:rFonts w:hint="eastAsia" w:ascii="仿宋_GB2312" w:hAnsi="黑体" w:eastAsia="仿宋_GB2312"/>
          <w:color w:val="000000" w:themeColor="text1"/>
          <w:sz w:val="32"/>
          <w:szCs w:val="32"/>
        </w:rPr>
        <w:t>万元，住房保障支出</w:t>
      </w:r>
      <w:r>
        <w:rPr>
          <w:rFonts w:hint="eastAsia" w:ascii="仿宋_GB2312" w:hAnsi="黑体" w:eastAsia="仿宋_GB2312"/>
          <w:color w:val="000000" w:themeColor="text1"/>
          <w:sz w:val="32"/>
          <w:szCs w:val="32"/>
          <w:lang w:val="en-US" w:eastAsia="zh-CN"/>
        </w:rPr>
        <w:t>增加9.32</w:t>
      </w:r>
      <w:r>
        <w:rPr>
          <w:rFonts w:hint="eastAsia" w:ascii="仿宋_GB2312" w:hAnsi="黑体" w:eastAsia="仿宋_GB2312"/>
          <w:color w:val="000000" w:themeColor="text1"/>
          <w:sz w:val="32"/>
          <w:szCs w:val="32"/>
        </w:rPr>
        <w:t>万元。主要</w:t>
      </w:r>
      <w:r>
        <w:rPr>
          <w:rFonts w:hint="eastAsia" w:ascii="仿宋_GB2312" w:hAnsi="黑体" w:eastAsia="仿宋_GB2312"/>
          <w:color w:val="000000" w:themeColor="text1"/>
          <w:sz w:val="32"/>
          <w:szCs w:val="32"/>
          <w:lang w:val="en-US" w:eastAsia="zh-CN"/>
        </w:rPr>
        <w:t>原因是预算偏差</w:t>
      </w:r>
      <w:r>
        <w:rPr>
          <w:rFonts w:hint="eastAsia" w:ascii="仿宋_GB2312" w:hAnsi="黑体" w:eastAsia="仿宋_GB2312"/>
          <w:color w:val="000000" w:themeColor="text1"/>
          <w:sz w:val="32"/>
          <w:szCs w:val="32"/>
        </w:rPr>
        <w:t>。。</w:t>
      </w:r>
    </w:p>
    <w:p>
      <w:pPr>
        <w:ind w:firstLine="640" w:firstLineChars="200"/>
        <w:rPr>
          <w:rFonts w:ascii="黑体" w:hAnsi="黑体" w:eastAsia="黑体" w:cs="Times New Roman"/>
          <w:color w:val="000000" w:themeColor="text1"/>
          <w:sz w:val="32"/>
          <w:shd w:val="clear" w:color="auto" w:fill="FFFFFF"/>
        </w:rPr>
      </w:pPr>
      <w:r>
        <w:rPr>
          <w:rFonts w:hint="eastAsia" w:ascii="黑体" w:hAnsi="黑体" w:eastAsia="黑体" w:cs="Times New Roman"/>
          <w:color w:val="000000" w:themeColor="text1"/>
          <w:sz w:val="32"/>
          <w:shd w:val="clear" w:color="auto" w:fill="FFFFFF"/>
        </w:rPr>
        <w:t>八、关于洋浦实验小学202</w:t>
      </w:r>
      <w:r>
        <w:rPr>
          <w:rFonts w:hint="eastAsia" w:ascii="黑体" w:hAnsi="黑体" w:eastAsia="黑体" w:cs="Times New Roman"/>
          <w:color w:val="000000" w:themeColor="text1"/>
          <w:sz w:val="32"/>
          <w:shd w:val="clear" w:color="auto" w:fill="FFFFFF"/>
          <w:lang w:val="en-US" w:eastAsia="zh-CN"/>
        </w:rPr>
        <w:t>6</w:t>
      </w:r>
      <w:r>
        <w:rPr>
          <w:rFonts w:ascii="黑体" w:hAnsi="黑体" w:eastAsia="黑体" w:cs="Times New Roman"/>
          <w:color w:val="000000" w:themeColor="text1"/>
          <w:sz w:val="32"/>
          <w:shd w:val="clear" w:color="auto" w:fill="FFFFFF"/>
        </w:rPr>
        <w:t>年</w:t>
      </w:r>
      <w:r>
        <w:rPr>
          <w:rFonts w:hint="eastAsia" w:ascii="黑体" w:hAnsi="黑体" w:eastAsia="黑体" w:cs="Times New Roman"/>
          <w:color w:val="000000" w:themeColor="text1"/>
          <w:sz w:val="32"/>
          <w:shd w:val="clear" w:color="auto" w:fill="FFFFFF"/>
        </w:rPr>
        <w:t>支出预算情况说明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洋浦实验小学202</w:t>
      </w:r>
      <w:r>
        <w:rPr>
          <w:rFonts w:hint="eastAsia" w:ascii="仿宋_GB2312" w:hAnsi="黑体" w:eastAsia="仿宋_GB2312"/>
          <w:color w:val="000000" w:themeColor="text1"/>
          <w:sz w:val="32"/>
          <w:szCs w:val="32"/>
          <w:lang w:val="en-US" w:eastAsia="zh-CN"/>
        </w:rPr>
        <w:t>6</w:t>
      </w:r>
      <w:r>
        <w:rPr>
          <w:rFonts w:hint="eastAsia" w:ascii="仿宋_GB2312" w:hAnsi="黑体" w:eastAsia="仿宋_GB2312"/>
          <w:color w:val="000000" w:themeColor="text1"/>
          <w:sz w:val="32"/>
          <w:szCs w:val="32"/>
        </w:rPr>
        <w:t>年支出预算</w:t>
      </w:r>
      <w:r>
        <w:rPr>
          <w:rFonts w:hint="eastAsia" w:ascii="仿宋_GB2312" w:hAnsi="黑体" w:eastAsia="仿宋_GB2312" w:cs="仿宋_GB2312"/>
          <w:color w:val="000000" w:themeColor="text1"/>
          <w:sz w:val="32"/>
          <w:szCs w:val="32"/>
          <w:lang w:val="en-US" w:eastAsia="zh-CN"/>
        </w:rPr>
        <w:t>2594.94</w:t>
      </w:r>
      <w:r>
        <w:rPr>
          <w:rFonts w:hint="eastAsia" w:ascii="仿宋_GB2312" w:hAnsi="黑体" w:eastAsia="仿宋_GB2312"/>
          <w:color w:val="000000" w:themeColor="text1"/>
          <w:sz w:val="32"/>
          <w:szCs w:val="32"/>
        </w:rPr>
        <w:t>万元，其中：基本支出</w:t>
      </w:r>
      <w:r>
        <w:rPr>
          <w:rFonts w:hint="eastAsia" w:ascii="仿宋_GB2312" w:hAnsi="黑体" w:eastAsia="仿宋_GB2312" w:cs="仿宋_GB2312"/>
          <w:color w:val="000000" w:themeColor="text1"/>
          <w:sz w:val="32"/>
          <w:szCs w:val="32"/>
          <w:lang w:val="en-US" w:eastAsia="zh-CN"/>
        </w:rPr>
        <w:t>2394.68</w:t>
      </w:r>
      <w:r>
        <w:rPr>
          <w:rFonts w:hint="eastAsia" w:ascii="仿宋_GB2312" w:hAnsi="黑体" w:eastAsia="仿宋_GB2312"/>
          <w:color w:val="000000" w:themeColor="text1"/>
          <w:sz w:val="32"/>
          <w:szCs w:val="32"/>
        </w:rPr>
        <w:t>万元，占</w:t>
      </w:r>
      <w:r>
        <w:rPr>
          <w:rFonts w:hint="eastAsia" w:ascii="仿宋_GB2312" w:hAnsi="黑体" w:eastAsia="仿宋_GB2312" w:cs="仿宋_GB2312"/>
          <w:color w:val="000000" w:themeColor="text1"/>
          <w:sz w:val="32"/>
          <w:szCs w:val="32"/>
          <w:lang w:val="en-US" w:eastAsia="zh-CN"/>
        </w:rPr>
        <w:t>92.28</w:t>
      </w:r>
      <w:r>
        <w:rPr>
          <w:rFonts w:hint="eastAsia" w:ascii="仿宋_GB2312" w:hAnsi="黑体" w:eastAsia="仿宋_GB2312"/>
          <w:color w:val="000000" w:themeColor="text1"/>
          <w:sz w:val="32"/>
          <w:szCs w:val="32"/>
        </w:rPr>
        <w:t>%；项目支出</w:t>
      </w:r>
      <w:r>
        <w:rPr>
          <w:rFonts w:hint="eastAsia" w:ascii="仿宋_GB2312" w:hAnsi="黑体" w:eastAsia="仿宋_GB2312" w:cs="仿宋_GB2312"/>
          <w:color w:val="000000" w:themeColor="text1"/>
          <w:sz w:val="32"/>
          <w:szCs w:val="32"/>
          <w:lang w:val="en-US" w:eastAsia="zh-CN"/>
        </w:rPr>
        <w:t>200.26</w:t>
      </w:r>
      <w:r>
        <w:rPr>
          <w:rFonts w:hint="eastAsia" w:ascii="仿宋_GB2312" w:hAnsi="黑体" w:eastAsia="仿宋_GB2312"/>
          <w:color w:val="000000" w:themeColor="text1"/>
          <w:sz w:val="32"/>
          <w:szCs w:val="32"/>
        </w:rPr>
        <w:t>元，占</w:t>
      </w:r>
      <w:r>
        <w:rPr>
          <w:rFonts w:hint="eastAsia" w:ascii="仿宋_GB2312" w:hAnsi="黑体" w:eastAsia="仿宋_GB2312" w:cs="仿宋_GB2312"/>
          <w:color w:val="000000" w:themeColor="text1"/>
          <w:sz w:val="32"/>
          <w:szCs w:val="32"/>
          <w:lang w:val="en-US" w:eastAsia="zh-CN"/>
        </w:rPr>
        <w:t>7.72</w:t>
      </w:r>
      <w:r>
        <w:rPr>
          <w:rFonts w:hint="eastAsia" w:ascii="仿宋_GB2312" w:hAnsi="黑体" w:eastAsia="仿宋_GB2312"/>
          <w:color w:val="000000" w:themeColor="text1"/>
          <w:sz w:val="32"/>
          <w:szCs w:val="32"/>
        </w:rPr>
        <w:t>%。</w:t>
      </w:r>
    </w:p>
    <w:p>
      <w:pPr>
        <w:ind w:firstLine="640" w:firstLineChars="200"/>
        <w:rPr>
          <w:rFonts w:ascii="黑体" w:hAnsi="黑体" w:eastAsia="黑体" w:cs="Times New Roman"/>
          <w:color w:val="000000" w:themeColor="text1"/>
          <w:sz w:val="32"/>
          <w:shd w:val="clear" w:color="auto" w:fill="FFFFFF"/>
        </w:rPr>
      </w:pPr>
      <w:r>
        <w:rPr>
          <w:rFonts w:hint="eastAsia" w:ascii="黑体" w:hAnsi="黑体" w:eastAsia="黑体" w:cs="Times New Roman"/>
          <w:color w:val="000000" w:themeColor="text1"/>
          <w:sz w:val="32"/>
          <w:shd w:val="clear" w:color="auto" w:fill="FFFFFF"/>
        </w:rPr>
        <w:t>九、其他重要事项的情况说明</w:t>
      </w:r>
    </w:p>
    <w:p>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（一）机关运行经费（行政单位、参照公务员法管理的事业单位需说明，其他单位不需要说明）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6</w:t>
      </w:r>
      <w:r>
        <w:rPr>
          <w:rFonts w:hint="eastAsia" w:ascii="仿宋_GB2312" w:hAnsi="黑体" w:eastAsia="仿宋_GB2312"/>
          <w:color w:val="000000" w:themeColor="text1"/>
          <w:sz w:val="32"/>
          <w:szCs w:val="32"/>
        </w:rPr>
        <w:t>年洋浦实验小学</w:t>
      </w:r>
      <w:r>
        <w:rPr>
          <w:rFonts w:hint="eastAsia" w:ascii="仿宋_GB2312" w:hAnsi="黑体" w:eastAsia="仿宋_GB2312" w:cs="仿宋_GB2312"/>
          <w:color w:val="000000" w:themeColor="text1"/>
          <w:sz w:val="32"/>
          <w:szCs w:val="32"/>
        </w:rPr>
        <w:t>（公开部门预算时罗列下属参照公务员法管理的事业单位）等的机关运行经费预算</w:t>
      </w:r>
      <w:r>
        <w:rPr>
          <w:rFonts w:hint="eastAsia" w:ascii="仿宋_GB2312" w:hAnsi="黑体" w:eastAsia="仿宋_GB2312" w:cs="仿宋_GB2312"/>
          <w:color w:val="000000" w:themeColor="text1"/>
          <w:sz w:val="32"/>
          <w:szCs w:val="32"/>
          <w:lang w:val="en-US" w:eastAsia="zh-CN"/>
        </w:rPr>
        <w:t>0</w:t>
      </w:r>
      <w:r>
        <w:rPr>
          <w:rFonts w:hint="eastAsia" w:ascii="仿宋_GB2312" w:hAnsi="黑体" w:eastAsia="仿宋_GB2312"/>
          <w:color w:val="000000" w:themeColor="text1"/>
          <w:sz w:val="32"/>
          <w:szCs w:val="32"/>
        </w:rPr>
        <w:t>万元。</w:t>
      </w:r>
    </w:p>
    <w:p>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（二）政府采购情况</w:t>
      </w:r>
    </w:p>
    <w:p>
      <w:pPr>
        <w:ind w:firstLine="640"/>
        <w:rPr>
          <w:rFonts w:ascii="仿宋_GB2312" w:hAnsi="黑体" w:eastAsia="仿宋_GB2312"/>
          <w:color w:val="000000" w:themeColor="text1"/>
          <w:sz w:val="32"/>
          <w:szCs w:val="32"/>
        </w:rPr>
      </w:pP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6</w:t>
      </w:r>
      <w:r>
        <w:rPr>
          <w:rFonts w:hint="eastAsia" w:ascii="仿宋_GB2312" w:hAnsi="黑体" w:eastAsia="仿宋_GB2312"/>
          <w:color w:val="000000" w:themeColor="text1"/>
          <w:sz w:val="32"/>
          <w:szCs w:val="32"/>
        </w:rPr>
        <w:t>年洋浦</w:t>
      </w:r>
      <w:r>
        <w:rPr>
          <w:rFonts w:hint="eastAsia" w:ascii="仿宋_GB2312" w:hAnsi="黑体" w:eastAsia="仿宋_GB2312" w:cs="仿宋_GB2312"/>
          <w:color w:val="000000" w:themeColor="text1"/>
          <w:sz w:val="32"/>
          <w:szCs w:val="32"/>
        </w:rPr>
        <w:t>实验小学政府采购预算总额0万</w:t>
      </w:r>
      <w:r>
        <w:rPr>
          <w:rFonts w:hint="eastAsia" w:ascii="仿宋_GB2312" w:hAnsi="黑体" w:eastAsia="仿宋_GB2312"/>
          <w:color w:val="000000" w:themeColor="text1"/>
          <w:sz w:val="32"/>
          <w:szCs w:val="32"/>
        </w:rPr>
        <w:t>元，其中：政府采购货物预算</w:t>
      </w:r>
      <w:r>
        <w:rPr>
          <w:rFonts w:hint="eastAsia" w:ascii="仿宋_GB2312" w:hAnsi="黑体" w:eastAsia="仿宋_GB2312" w:cs="仿宋_GB2312"/>
          <w:color w:val="000000" w:themeColor="text1"/>
          <w:sz w:val="32"/>
          <w:szCs w:val="32"/>
        </w:rPr>
        <w:t>0万</w:t>
      </w:r>
      <w:r>
        <w:rPr>
          <w:rFonts w:hint="eastAsia" w:ascii="仿宋_GB2312" w:hAnsi="黑体" w:eastAsia="仿宋_GB2312"/>
          <w:color w:val="000000" w:themeColor="text1"/>
          <w:sz w:val="32"/>
          <w:szCs w:val="32"/>
        </w:rPr>
        <w:t>元，政府采购工程预算</w:t>
      </w:r>
      <w:r>
        <w:rPr>
          <w:rFonts w:hint="eastAsia" w:ascii="仿宋_GB2312" w:hAnsi="黑体" w:eastAsia="仿宋_GB2312" w:cs="仿宋_GB2312"/>
          <w:color w:val="000000" w:themeColor="text1"/>
          <w:sz w:val="32"/>
          <w:szCs w:val="32"/>
        </w:rPr>
        <w:t>0万</w:t>
      </w:r>
      <w:r>
        <w:rPr>
          <w:rFonts w:hint="eastAsia" w:ascii="仿宋_GB2312" w:hAnsi="黑体" w:eastAsia="仿宋_GB2312"/>
          <w:color w:val="000000" w:themeColor="text1"/>
          <w:sz w:val="32"/>
          <w:szCs w:val="32"/>
        </w:rPr>
        <w:t>元，政府采购服务预算</w:t>
      </w:r>
      <w:r>
        <w:rPr>
          <w:rFonts w:hint="eastAsia" w:ascii="仿宋_GB2312" w:hAnsi="黑体" w:eastAsia="仿宋_GB2312" w:cs="仿宋_GB2312"/>
          <w:color w:val="000000" w:themeColor="text1"/>
          <w:sz w:val="32"/>
          <w:szCs w:val="32"/>
        </w:rPr>
        <w:t>0万</w:t>
      </w:r>
      <w:r>
        <w:rPr>
          <w:rFonts w:hint="eastAsia" w:ascii="仿宋_GB2312" w:hAnsi="黑体" w:eastAsia="仿宋_GB2312"/>
          <w:color w:val="000000" w:themeColor="text1"/>
          <w:sz w:val="32"/>
          <w:szCs w:val="32"/>
        </w:rPr>
        <w:t>元。</w:t>
      </w:r>
    </w:p>
    <w:p>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（三）国有资产占有使用情况</w:t>
      </w:r>
    </w:p>
    <w:p>
      <w:pPr>
        <w:ind w:firstLine="640" w:firstLineChars="200"/>
        <w:rPr>
          <w:rFonts w:ascii="仿宋_GB2312" w:hAnsi="黑体" w:eastAsia="仿宋_GB2312" w:cs="仿宋_GB2312"/>
          <w:color w:val="000000" w:themeColor="text1"/>
          <w:sz w:val="32"/>
          <w:szCs w:val="32"/>
        </w:rPr>
      </w:pPr>
      <w:r>
        <w:rPr>
          <w:rFonts w:hint="eastAsia" w:ascii="仿宋_GB2312" w:hAnsi="黑体" w:eastAsia="仿宋_GB2312" w:cs="仿宋_GB2312"/>
          <w:color w:val="000000" w:themeColor="text1"/>
          <w:sz w:val="32"/>
          <w:szCs w:val="32"/>
        </w:rPr>
        <w:t>截至202</w:t>
      </w:r>
      <w:r>
        <w:rPr>
          <w:rFonts w:hint="eastAsia" w:ascii="仿宋_GB2312" w:hAnsi="黑体" w:eastAsia="仿宋_GB2312" w:cs="仿宋_GB2312"/>
          <w:color w:val="000000" w:themeColor="text1"/>
          <w:sz w:val="32"/>
          <w:szCs w:val="32"/>
          <w:lang w:val="en-US" w:eastAsia="zh-CN"/>
        </w:rPr>
        <w:t>5</w:t>
      </w:r>
      <w:r>
        <w:rPr>
          <w:rFonts w:hint="eastAsia" w:ascii="仿宋_GB2312" w:hAnsi="黑体" w:eastAsia="仿宋_GB2312"/>
          <w:color w:val="000000" w:themeColor="text1"/>
          <w:sz w:val="32"/>
          <w:szCs w:val="32"/>
        </w:rPr>
        <w:t>年12月31日，洋浦</w:t>
      </w:r>
      <w:r>
        <w:rPr>
          <w:rFonts w:hint="eastAsia" w:ascii="仿宋_GB2312" w:hAnsi="黑体" w:eastAsia="仿宋_GB2312" w:cs="仿宋_GB2312"/>
          <w:color w:val="000000" w:themeColor="text1"/>
          <w:sz w:val="32"/>
          <w:szCs w:val="32"/>
        </w:rPr>
        <w:t>实验小学本级预算单位共有车辆0辆，其中，领导干部用车0辆，机要通信应急用车0辆、一般执法执勤用车0辆、特种专业技术用车0辆、其他用车0辆。单位价值100万元以上设备0台（套）。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（四）绩效目标设置情况</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6</w:t>
      </w:r>
      <w:r>
        <w:rPr>
          <w:rFonts w:hint="eastAsia" w:ascii="仿宋_GB2312" w:hAnsi="黑体" w:eastAsia="仿宋_GB2312"/>
          <w:color w:val="000000" w:themeColor="text1"/>
          <w:sz w:val="32"/>
          <w:szCs w:val="32"/>
        </w:rPr>
        <w:t>年洋浦</w:t>
      </w:r>
      <w:r>
        <w:rPr>
          <w:rFonts w:hint="eastAsia" w:ascii="仿宋_GB2312" w:hAnsi="黑体" w:eastAsia="仿宋_GB2312" w:cs="仿宋_GB2312"/>
          <w:color w:val="000000" w:themeColor="text1"/>
          <w:sz w:val="32"/>
          <w:szCs w:val="32"/>
        </w:rPr>
        <w:t>实验小学共有</w:t>
      </w:r>
      <w:r>
        <w:rPr>
          <w:rFonts w:hint="eastAsia" w:ascii="仿宋_GB2312" w:hAnsi="黑体" w:eastAsia="仿宋_GB2312" w:cs="仿宋_GB2312"/>
          <w:color w:val="000000" w:themeColor="text1"/>
          <w:sz w:val="32"/>
          <w:szCs w:val="32"/>
          <w:lang w:val="en-US" w:eastAsia="zh-CN"/>
        </w:rPr>
        <w:t>22</w:t>
      </w:r>
      <w:r>
        <w:rPr>
          <w:rFonts w:hint="eastAsia" w:ascii="仿宋_GB2312" w:hAnsi="黑体" w:eastAsia="仿宋_GB2312" w:cs="仿宋_GB2312"/>
          <w:color w:val="000000" w:themeColor="text1"/>
          <w:sz w:val="32"/>
          <w:szCs w:val="32"/>
        </w:rPr>
        <w:t>个项目实行绩效目标管理，涉及一般公共预算</w:t>
      </w:r>
      <w:r>
        <w:rPr>
          <w:rFonts w:hint="eastAsia" w:ascii="仿宋_GB2312" w:hAnsi="黑体" w:eastAsia="仿宋_GB2312" w:cs="仿宋_GB2312"/>
          <w:color w:val="000000" w:themeColor="text1"/>
          <w:sz w:val="32"/>
          <w:szCs w:val="32"/>
          <w:lang w:val="en-US" w:eastAsia="zh-CN"/>
        </w:rPr>
        <w:t>2592.48</w:t>
      </w:r>
      <w:r>
        <w:rPr>
          <w:rFonts w:hint="eastAsia" w:ascii="仿宋_GB2312" w:hAnsi="黑体" w:eastAsia="仿宋_GB2312"/>
          <w:color w:val="000000" w:themeColor="text1"/>
          <w:sz w:val="32"/>
          <w:szCs w:val="32"/>
        </w:rPr>
        <w:t>万元、政府性基金</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元。</w:t>
      </w:r>
    </w:p>
    <w:p>
      <w:pPr>
        <w:jc w:val="center"/>
        <w:rPr>
          <w:rFonts w:ascii="黑体" w:hAnsi="黑体" w:eastAsia="黑体"/>
          <w:color w:val="000000" w:themeColor="text1"/>
          <w:sz w:val="32"/>
          <w:szCs w:val="32"/>
        </w:rPr>
      </w:pPr>
    </w:p>
    <w:p>
      <w:pPr>
        <w:jc w:val="left"/>
        <w:rPr>
          <w:rFonts w:ascii="仿宋_GB2312" w:hAnsi="宋体" w:eastAsia="仿宋_GB2312" w:cs="宋体"/>
          <w:color w:val="000000" w:themeColor="text1"/>
          <w:kern w:val="0"/>
          <w:sz w:val="32"/>
          <w:szCs w:val="30"/>
        </w:rPr>
      </w:pPr>
    </w:p>
    <w:p>
      <w:pPr>
        <w:jc w:val="center"/>
        <w:rPr>
          <w:rFonts w:ascii="黑体" w:hAnsi="黑体" w:eastAsia="黑体"/>
          <w:b/>
          <w:color w:val="000000" w:themeColor="text1"/>
          <w:sz w:val="32"/>
          <w:szCs w:val="32"/>
        </w:rPr>
      </w:pPr>
      <w:r>
        <w:rPr>
          <w:rFonts w:hint="eastAsia" w:ascii="黑体" w:hAnsi="黑体" w:eastAsia="黑体"/>
          <w:b/>
          <w:color w:val="000000" w:themeColor="text1"/>
          <w:sz w:val="32"/>
          <w:szCs w:val="32"/>
        </w:rPr>
        <w:t>第四部分  名词解释</w:t>
      </w:r>
    </w:p>
    <w:p>
      <w:pPr>
        <w:ind w:firstLine="640" w:firstLineChars="200"/>
        <w:jc w:val="left"/>
        <w:rPr>
          <w:rFonts w:ascii="仿宋_GB2312" w:eastAsia="仿宋_GB2312" w:cs="宋体"/>
          <w:bCs/>
          <w:color w:val="000000" w:themeColor="text1"/>
          <w:kern w:val="0"/>
          <w:sz w:val="32"/>
          <w:szCs w:val="32"/>
          <w:lang w:val="zh-CN"/>
        </w:rPr>
      </w:pP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一、财政拨款收入：指本级财政当年拨付的资金。</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themeColor="text1"/>
          <w:kern w:val="0"/>
          <w:sz w:val="32"/>
          <w:szCs w:val="30"/>
        </w:rPr>
      </w:pPr>
      <w:r>
        <w:rPr>
          <w:rFonts w:hint="eastAsia" w:ascii="仿宋_GB2312" w:hAnsi="宋体" w:eastAsia="仿宋_GB2312" w:cs="宋体"/>
          <w:color w:val="000000" w:themeColor="text1"/>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themeColor="text1"/>
          <w:kern w:val="0"/>
          <w:sz w:val="32"/>
          <w:szCs w:val="30"/>
        </w:rPr>
      </w:pPr>
    </w:p>
    <w:p>
      <w:pPr>
        <w:ind w:firstLine="640" w:firstLineChars="200"/>
        <w:rPr>
          <w:rFonts w:ascii="仿宋_GB2312" w:hAnsi="黑体" w:eastAsia="仿宋_GB2312" w:cs="仿宋_GB2312"/>
          <w:color w:val="000000" w:themeColor="text1"/>
          <w:sz w:val="32"/>
          <w:szCs w:val="32"/>
        </w:rPr>
      </w:pPr>
    </w:p>
    <w:p>
      <w:pPr>
        <w:ind w:firstLine="640" w:firstLineChars="200"/>
        <w:jc w:val="left"/>
        <w:rPr>
          <w:rFonts w:ascii="仿宋_GB2312" w:hAnsi="黑体" w:eastAsia="仿宋_GB2312" w:cs="仿宋_GB2312"/>
          <w:color w:val="000000" w:themeColor="text1"/>
          <w:sz w:val="32"/>
          <w:szCs w:val="32"/>
        </w:rPr>
      </w:pPr>
    </w:p>
    <w:p>
      <w:pPr>
        <w:rPr>
          <w:color w:val="000000" w:themeColor="text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FkNWIyZmEzOTFmMTI3NTU2MzA5MDcwNzcxZmM5MmEifQ=="/>
  </w:docVars>
  <w:rsids>
    <w:rsidRoot w:val="005A3B0D"/>
    <w:rsid w:val="000526DB"/>
    <w:rsid w:val="000A6CD6"/>
    <w:rsid w:val="000C1EF4"/>
    <w:rsid w:val="000F1CF3"/>
    <w:rsid w:val="00110A38"/>
    <w:rsid w:val="001403F4"/>
    <w:rsid w:val="001D4802"/>
    <w:rsid w:val="00200E8F"/>
    <w:rsid w:val="00230D43"/>
    <w:rsid w:val="0024020F"/>
    <w:rsid w:val="002B58BF"/>
    <w:rsid w:val="00326E9D"/>
    <w:rsid w:val="00326FFA"/>
    <w:rsid w:val="00330B21"/>
    <w:rsid w:val="00351B4C"/>
    <w:rsid w:val="003B720B"/>
    <w:rsid w:val="003D7057"/>
    <w:rsid w:val="00400B04"/>
    <w:rsid w:val="00464E8D"/>
    <w:rsid w:val="004755A8"/>
    <w:rsid w:val="004844E0"/>
    <w:rsid w:val="00537CAA"/>
    <w:rsid w:val="00563A52"/>
    <w:rsid w:val="005A3B0D"/>
    <w:rsid w:val="005D006E"/>
    <w:rsid w:val="00627FD6"/>
    <w:rsid w:val="006B4B77"/>
    <w:rsid w:val="0078785E"/>
    <w:rsid w:val="007A2ADD"/>
    <w:rsid w:val="00841079"/>
    <w:rsid w:val="00896BF9"/>
    <w:rsid w:val="00927788"/>
    <w:rsid w:val="0094156B"/>
    <w:rsid w:val="00993B56"/>
    <w:rsid w:val="00A14B96"/>
    <w:rsid w:val="00A5494B"/>
    <w:rsid w:val="00A744B7"/>
    <w:rsid w:val="00A87CFC"/>
    <w:rsid w:val="00A95BD3"/>
    <w:rsid w:val="00B430D7"/>
    <w:rsid w:val="00B95DF8"/>
    <w:rsid w:val="00BA20E4"/>
    <w:rsid w:val="00BF2477"/>
    <w:rsid w:val="00D37A93"/>
    <w:rsid w:val="00DC2DF5"/>
    <w:rsid w:val="00E07DBE"/>
    <w:rsid w:val="00E7731D"/>
    <w:rsid w:val="00E839CD"/>
    <w:rsid w:val="00F2535B"/>
    <w:rsid w:val="00F95C0C"/>
    <w:rsid w:val="01A7278B"/>
    <w:rsid w:val="036561E6"/>
    <w:rsid w:val="03B412E6"/>
    <w:rsid w:val="048E23FD"/>
    <w:rsid w:val="05D65435"/>
    <w:rsid w:val="070954E4"/>
    <w:rsid w:val="0D847672"/>
    <w:rsid w:val="0EAA135B"/>
    <w:rsid w:val="0F072309"/>
    <w:rsid w:val="10260EB5"/>
    <w:rsid w:val="10310FA3"/>
    <w:rsid w:val="10C36704"/>
    <w:rsid w:val="12902616"/>
    <w:rsid w:val="15717E2A"/>
    <w:rsid w:val="181D2B9D"/>
    <w:rsid w:val="1A004525"/>
    <w:rsid w:val="1A2A036A"/>
    <w:rsid w:val="1AB8498D"/>
    <w:rsid w:val="1FE91A60"/>
    <w:rsid w:val="21183C0B"/>
    <w:rsid w:val="220B7F0B"/>
    <w:rsid w:val="231352C9"/>
    <w:rsid w:val="24155071"/>
    <w:rsid w:val="262B2929"/>
    <w:rsid w:val="26AE17E0"/>
    <w:rsid w:val="27CD62DB"/>
    <w:rsid w:val="280E42B1"/>
    <w:rsid w:val="290D6ED9"/>
    <w:rsid w:val="2A696BC4"/>
    <w:rsid w:val="2C3E37C5"/>
    <w:rsid w:val="2CDC2BCF"/>
    <w:rsid w:val="2F544C9F"/>
    <w:rsid w:val="3092644E"/>
    <w:rsid w:val="33DD198B"/>
    <w:rsid w:val="349A30C7"/>
    <w:rsid w:val="39CB0253"/>
    <w:rsid w:val="3E8310FD"/>
    <w:rsid w:val="3FE21E53"/>
    <w:rsid w:val="40D96AA5"/>
    <w:rsid w:val="45571DB1"/>
    <w:rsid w:val="4BA411CF"/>
    <w:rsid w:val="4DED43B3"/>
    <w:rsid w:val="4ED4505D"/>
    <w:rsid w:val="4F0F5FC2"/>
    <w:rsid w:val="4F9E03FC"/>
    <w:rsid w:val="55142657"/>
    <w:rsid w:val="552B0ED7"/>
    <w:rsid w:val="57673DA9"/>
    <w:rsid w:val="57DD7A72"/>
    <w:rsid w:val="593908DE"/>
    <w:rsid w:val="5A274BDA"/>
    <w:rsid w:val="5A455061"/>
    <w:rsid w:val="5CAE15E3"/>
    <w:rsid w:val="61BA0EDE"/>
    <w:rsid w:val="61DF11C0"/>
    <w:rsid w:val="67862377"/>
    <w:rsid w:val="67AC4A86"/>
    <w:rsid w:val="68330BEE"/>
    <w:rsid w:val="6A696B49"/>
    <w:rsid w:val="6BE12E47"/>
    <w:rsid w:val="72B172DF"/>
    <w:rsid w:val="799C4845"/>
    <w:rsid w:val="7A3031E0"/>
    <w:rsid w:val="7CE87DA1"/>
    <w:rsid w:val="7E7B27E9"/>
    <w:rsid w:val="F1FB0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2">
    <w:name w:val="海南化工城正文"/>
    <w:basedOn w:val="1"/>
    <w:qFormat/>
    <w:uiPriority w:val="0"/>
    <w:pPr>
      <w:spacing w:line="324" w:lineRule="auto"/>
      <w:ind w:firstLine="480" w:firstLineChars="200"/>
    </w:pPr>
    <w:rPr>
      <w:rFonts w:hint="default" w:ascii="宋体" w:hAnsi="宋体" w:eastAsia="宋体" w:cs="宋体"/>
      <w:kern w:val="2"/>
      <w:sz w:val="24"/>
      <w:lang w:val="en-US" w:eastAsia="zh-CN"/>
    </w:r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2910</Words>
  <Characters>3199</Characters>
  <Lines>23</Lines>
  <Paragraphs>6</Paragraphs>
  <TotalTime>1</TotalTime>
  <ScaleCrop>false</ScaleCrop>
  <LinksUpToDate>false</LinksUpToDate>
  <CharactersWithSpaces>3208</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lenovo504</dc:creator>
  <cp:lastModifiedBy>user</cp:lastModifiedBy>
  <dcterms:modified xsi:type="dcterms:W3CDTF">2026-03-30T10:51:38Z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B15FB34B30E74F86A1D9D9EE2222E377_12</vt:lpwstr>
  </property>
  <property fmtid="{D5CDD505-2E9C-101B-9397-08002B2CF9AE}" pid="4" name="KSOTemplateDocerSaveRecord">
    <vt:lpwstr>eyJoZGlkIjoiY2FkNWIyZmEzOTFmMTI3NTU2MzA5MDcwNzcxZmM5MmEiLCJ1c2VySWQiOiIzMDgzNDA4NzMifQ==</vt:lpwstr>
  </property>
</Properties>
</file>