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3D8149">
      <w:pPr>
        <w:spacing w:line="560" w:lineRule="exact"/>
        <w:rPr>
          <w:sz w:val="84"/>
          <w:szCs w:val="84"/>
          <w:u w:val="none"/>
        </w:rPr>
      </w:pPr>
    </w:p>
    <w:p w14:paraId="4B8069B9">
      <w:pPr>
        <w:spacing w:line="560" w:lineRule="exact"/>
        <w:rPr>
          <w:sz w:val="84"/>
          <w:szCs w:val="84"/>
          <w:u w:val="none"/>
        </w:rPr>
      </w:pPr>
    </w:p>
    <w:p w14:paraId="12782AB9">
      <w:pPr>
        <w:spacing w:line="560" w:lineRule="exact"/>
        <w:rPr>
          <w:sz w:val="84"/>
          <w:szCs w:val="84"/>
          <w:u w:val="none"/>
        </w:rPr>
      </w:pPr>
    </w:p>
    <w:p w14:paraId="42B169F9">
      <w:pPr>
        <w:spacing w:line="560" w:lineRule="exact"/>
        <w:rPr>
          <w:sz w:val="84"/>
          <w:szCs w:val="84"/>
          <w:u w:val="none"/>
        </w:rPr>
      </w:pPr>
    </w:p>
    <w:p w14:paraId="228CD885">
      <w:pPr>
        <w:spacing w:line="560" w:lineRule="exact"/>
        <w:jc w:val="center"/>
        <w:rPr>
          <w:rFonts w:hint="eastAsia"/>
          <w:sz w:val="52"/>
          <w:szCs w:val="52"/>
          <w:u w:val="none"/>
          <w:lang w:val="en-US" w:eastAsia="zh-CN"/>
        </w:rPr>
      </w:pPr>
    </w:p>
    <w:p w14:paraId="2FC31873">
      <w:pPr>
        <w:spacing w:line="560" w:lineRule="exact"/>
        <w:jc w:val="center"/>
        <w:rPr>
          <w:rFonts w:hint="eastAsia"/>
          <w:sz w:val="52"/>
          <w:szCs w:val="52"/>
          <w:u w:val="none"/>
          <w:lang w:val="en-US" w:eastAsia="zh-CN"/>
        </w:rPr>
      </w:pPr>
    </w:p>
    <w:p w14:paraId="7F4A38AB">
      <w:pPr>
        <w:spacing w:line="560" w:lineRule="exact"/>
        <w:jc w:val="center"/>
        <w:rPr>
          <w:rFonts w:hint="eastAsia"/>
          <w:sz w:val="52"/>
          <w:szCs w:val="52"/>
          <w:u w:val="none"/>
          <w:lang w:val="en-US" w:eastAsia="zh-CN"/>
        </w:rPr>
      </w:pPr>
    </w:p>
    <w:p w14:paraId="7B27B1D3">
      <w:pPr>
        <w:spacing w:line="560" w:lineRule="exact"/>
        <w:jc w:val="center"/>
        <w:rPr>
          <w:rFonts w:hint="eastAsia"/>
          <w:sz w:val="52"/>
          <w:szCs w:val="52"/>
          <w:u w:val="none"/>
          <w:lang w:val="en-US" w:eastAsia="zh-CN"/>
        </w:rPr>
      </w:pPr>
    </w:p>
    <w:p w14:paraId="09018F3D">
      <w:pPr>
        <w:spacing w:line="560" w:lineRule="exact"/>
        <w:jc w:val="center"/>
        <w:rPr>
          <w:rFonts w:hint="eastAsia"/>
          <w:sz w:val="52"/>
          <w:szCs w:val="52"/>
          <w:u w:val="none"/>
          <w:lang w:val="en-US" w:eastAsia="zh-CN"/>
        </w:rPr>
      </w:pPr>
    </w:p>
    <w:p w14:paraId="6AE4ADA8">
      <w:pPr>
        <w:spacing w:line="560" w:lineRule="exact"/>
        <w:jc w:val="center"/>
        <w:rPr>
          <w:rFonts w:hint="eastAsia"/>
          <w:sz w:val="52"/>
          <w:szCs w:val="52"/>
          <w:u w:val="none"/>
          <w:lang w:val="en-US" w:eastAsia="zh-CN"/>
        </w:rPr>
      </w:pPr>
    </w:p>
    <w:p w14:paraId="68884658">
      <w:pPr>
        <w:spacing w:line="560" w:lineRule="exact"/>
        <w:jc w:val="center"/>
        <w:rPr>
          <w:sz w:val="52"/>
          <w:szCs w:val="52"/>
          <w:u w:val="none"/>
        </w:rPr>
      </w:pPr>
      <w:r>
        <w:rPr>
          <w:rFonts w:hint="eastAsia"/>
          <w:sz w:val="52"/>
          <w:szCs w:val="52"/>
          <w:u w:val="none"/>
          <w:lang w:val="en-US" w:eastAsia="zh-CN"/>
        </w:rPr>
        <w:t>2026</w:t>
      </w:r>
      <w:r>
        <w:rPr>
          <w:rFonts w:hint="eastAsia"/>
          <w:sz w:val="52"/>
          <w:szCs w:val="52"/>
          <w:u w:val="none"/>
        </w:rPr>
        <w:t>年</w:t>
      </w:r>
      <w:r>
        <w:rPr>
          <w:rFonts w:hint="eastAsia"/>
          <w:sz w:val="52"/>
          <w:szCs w:val="52"/>
          <w:u w:val="none"/>
          <w:lang w:eastAsia="zh-CN"/>
        </w:rPr>
        <w:t>儋州市新州实验小学</w:t>
      </w:r>
      <w:r>
        <w:rPr>
          <w:rFonts w:hint="eastAsia"/>
          <w:sz w:val="52"/>
          <w:szCs w:val="52"/>
          <w:u w:val="none"/>
        </w:rPr>
        <w:t>预算</w:t>
      </w:r>
    </w:p>
    <w:p w14:paraId="4C7D4622">
      <w:pPr>
        <w:spacing w:line="560" w:lineRule="exact"/>
        <w:ind w:firstLine="1680"/>
        <w:jc w:val="center"/>
        <w:rPr>
          <w:sz w:val="84"/>
          <w:szCs w:val="84"/>
          <w:u w:val="none"/>
        </w:rPr>
      </w:pPr>
    </w:p>
    <w:p w14:paraId="6103AAE5">
      <w:pPr>
        <w:spacing w:line="560" w:lineRule="exact"/>
        <w:ind w:firstLine="1680"/>
        <w:jc w:val="center"/>
        <w:rPr>
          <w:sz w:val="84"/>
          <w:szCs w:val="84"/>
          <w:u w:val="none"/>
        </w:rPr>
      </w:pPr>
    </w:p>
    <w:p w14:paraId="67CF9093">
      <w:pPr>
        <w:spacing w:line="560" w:lineRule="exact"/>
        <w:ind w:firstLine="1680"/>
        <w:jc w:val="center"/>
        <w:rPr>
          <w:sz w:val="84"/>
          <w:szCs w:val="84"/>
          <w:u w:val="none"/>
        </w:rPr>
      </w:pPr>
    </w:p>
    <w:p w14:paraId="6D978525">
      <w:pPr>
        <w:spacing w:line="560" w:lineRule="exact"/>
        <w:ind w:firstLine="1680"/>
        <w:jc w:val="center"/>
        <w:rPr>
          <w:sz w:val="84"/>
          <w:szCs w:val="84"/>
          <w:u w:val="none"/>
        </w:rPr>
      </w:pPr>
    </w:p>
    <w:p w14:paraId="4942DC10">
      <w:pPr>
        <w:rPr>
          <w:sz w:val="84"/>
          <w:szCs w:val="84"/>
          <w:u w:val="none"/>
        </w:rPr>
      </w:pPr>
      <w:r>
        <w:rPr>
          <w:sz w:val="84"/>
          <w:szCs w:val="84"/>
          <w:u w:val="none"/>
        </w:rPr>
        <w:br w:type="page"/>
      </w:r>
    </w:p>
    <w:p w14:paraId="354D20CC">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14:paraId="31F59F3F">
      <w:pPr>
        <w:pStyle w:val="6"/>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r>
        <w:rPr>
          <w:rFonts w:hint="eastAsia" w:ascii="黑体" w:hAnsi="黑体" w:eastAsia="黑体" w:cs="黑体"/>
          <w:sz w:val="32"/>
          <w:szCs w:val="32"/>
          <w:lang w:eastAsia="zh-CN"/>
        </w:rPr>
        <w:t>儋州市新州实验小学单位</w:t>
      </w:r>
      <w:r>
        <w:rPr>
          <w:rFonts w:hint="eastAsia" w:ascii="方正黑体_GBK" w:hAnsi="方正黑体_GBK" w:eastAsia="方正黑体_GBK" w:cs="方正黑体_GBK"/>
          <w:sz w:val="32"/>
          <w:szCs w:val="32"/>
          <w:u w:val="none"/>
        </w:rPr>
        <w:t>概况</w:t>
      </w:r>
    </w:p>
    <w:p w14:paraId="1D965419">
      <w:pPr>
        <w:pStyle w:val="6"/>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14:paraId="5C054810">
      <w:pPr>
        <w:pStyle w:val="6"/>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14:paraId="3985DBC5">
      <w:pPr>
        <w:pStyle w:val="6"/>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儋州市新州实验小学</w:t>
      </w:r>
      <w:r>
        <w:rPr>
          <w:rFonts w:hint="eastAsia" w:ascii="方正黑体_GBK" w:hAnsi="方正黑体_GBK" w:eastAsia="方正黑体_GBK" w:cs="方正黑体_GBK"/>
          <w:sz w:val="32"/>
          <w:szCs w:val="32"/>
          <w:u w:val="none"/>
        </w:rPr>
        <w:t>预算表</w:t>
      </w:r>
    </w:p>
    <w:p w14:paraId="264374AC">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13F1B9EB">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3E30CC23">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603DE9B1">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43DA1302">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130CF2F3">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2575D17F">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14:paraId="7F2559C3">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27D7F6C0">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402EB616">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2E662BE6">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14:paraId="24A7915C">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儋州市新州实验小学</w:t>
      </w:r>
      <w:r>
        <w:rPr>
          <w:rFonts w:hint="eastAsia" w:ascii="方正黑体_GBK" w:hAnsi="方正黑体_GBK" w:eastAsia="方正黑体_GBK" w:cs="方正黑体_GBK"/>
          <w:sz w:val="32"/>
          <w:szCs w:val="32"/>
          <w:u w:val="none"/>
        </w:rPr>
        <w:t>预算情况说明</w:t>
      </w:r>
    </w:p>
    <w:p w14:paraId="6EFE949D">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14:paraId="3B060151">
      <w:pPr>
        <w:jc w:val="left"/>
        <w:rPr>
          <w:rFonts w:hint="eastAsia" w:ascii="黑体" w:hAnsi="黑体" w:eastAsia="黑体"/>
          <w:sz w:val="52"/>
          <w:szCs w:val="52"/>
          <w:u w:val="none"/>
        </w:rPr>
      </w:pPr>
    </w:p>
    <w:p w14:paraId="4131B494">
      <w:pPr>
        <w:pStyle w:val="6"/>
        <w:spacing w:line="560" w:lineRule="exact"/>
        <w:ind w:left="1320" w:firstLine="0" w:firstLineChars="0"/>
        <w:jc w:val="left"/>
        <w:rPr>
          <w:rFonts w:ascii="黑体" w:hAnsi="黑体" w:eastAsia="黑体"/>
          <w:sz w:val="32"/>
          <w:szCs w:val="32"/>
          <w:u w:val="none"/>
        </w:rPr>
      </w:pPr>
    </w:p>
    <w:p w14:paraId="386E4378">
      <w:pPr>
        <w:spacing w:line="560" w:lineRule="exact"/>
        <w:jc w:val="left"/>
        <w:rPr>
          <w:rFonts w:ascii="黑体" w:hAnsi="黑体" w:eastAsia="黑体"/>
          <w:sz w:val="32"/>
          <w:szCs w:val="32"/>
          <w:u w:val="none"/>
        </w:rPr>
      </w:pPr>
    </w:p>
    <w:p w14:paraId="2A211BD2">
      <w:pPr>
        <w:jc w:val="left"/>
        <w:rPr>
          <w:rFonts w:ascii="黑体" w:hAnsi="黑体" w:eastAsia="黑体"/>
          <w:sz w:val="32"/>
          <w:szCs w:val="32"/>
          <w:u w:val="none"/>
        </w:rPr>
      </w:pPr>
      <w:r>
        <w:rPr>
          <w:rFonts w:ascii="黑体" w:hAnsi="黑体" w:eastAsia="黑体"/>
          <w:sz w:val="32"/>
          <w:szCs w:val="32"/>
          <w:u w:val="none"/>
        </w:rPr>
        <w:br w:type="page"/>
      </w:r>
    </w:p>
    <w:p w14:paraId="6DC02299">
      <w:pPr>
        <w:spacing w:line="560" w:lineRule="exact"/>
        <w:jc w:val="left"/>
        <w:rPr>
          <w:rFonts w:ascii="黑体" w:hAnsi="黑体" w:eastAsia="黑体"/>
          <w:sz w:val="32"/>
          <w:szCs w:val="32"/>
          <w:u w:val="none"/>
        </w:rPr>
      </w:pPr>
    </w:p>
    <w:p w14:paraId="5476C003">
      <w:pPr>
        <w:pStyle w:val="6"/>
        <w:numPr>
          <w:ilvl w:val="0"/>
          <w:numId w:val="3"/>
        </w:numPr>
        <w:spacing w:line="560" w:lineRule="exact"/>
        <w:ind w:firstLineChars="0"/>
        <w:jc w:val="center"/>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lang w:val="en-US" w:eastAsia="zh-CN"/>
        </w:rPr>
        <w:t xml:space="preserve">  </w:t>
      </w:r>
      <w:r>
        <w:rPr>
          <w:rFonts w:hint="eastAsia" w:ascii="方正黑体_GBK" w:hAnsi="方正黑体_GBK" w:eastAsia="方正黑体_GBK" w:cs="方正黑体_GBK"/>
          <w:sz w:val="32"/>
          <w:szCs w:val="32"/>
          <w:u w:val="none"/>
          <w:lang w:eastAsia="zh-CN"/>
        </w:rPr>
        <w:t>儋州市新州实验小学</w:t>
      </w:r>
      <w:r>
        <w:rPr>
          <w:rFonts w:hint="eastAsia" w:ascii="方正黑体_GBK" w:hAnsi="方正黑体_GBK" w:eastAsia="方正黑体_GBK" w:cs="方正黑体_GBK"/>
          <w:sz w:val="32"/>
          <w:szCs w:val="32"/>
          <w:u w:val="none"/>
        </w:rPr>
        <w:t>概况</w:t>
      </w:r>
    </w:p>
    <w:p w14:paraId="154B8B96">
      <w:pPr>
        <w:spacing w:line="560" w:lineRule="exact"/>
        <w:jc w:val="left"/>
        <w:rPr>
          <w:rFonts w:ascii="仿宋_GB2312" w:hAnsi="仿宋_GB2312" w:eastAsia="仿宋_GB2312" w:cs="仿宋_GB2312"/>
          <w:sz w:val="32"/>
          <w:szCs w:val="32"/>
          <w:u w:val="none"/>
        </w:rPr>
      </w:pPr>
    </w:p>
    <w:p w14:paraId="683445B7">
      <w:pPr>
        <w:pStyle w:val="6"/>
        <w:numPr>
          <w:ilvl w:val="-1"/>
          <w:numId w:val="0"/>
        </w:numPr>
        <w:spacing w:line="560" w:lineRule="exact"/>
        <w:ind w:left="0" w:firstLine="640" w:firstLineChars="200"/>
        <w:jc w:val="left"/>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14:paraId="723C0740">
      <w:pPr>
        <w:ind w:firstLine="640" w:firstLineChars="200"/>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rPr>
        <w:t>（一）拟订学校发展规划与计划</w:t>
      </w:r>
    </w:p>
    <w:p w14:paraId="5A64EFB2">
      <w:pPr>
        <w:ind w:firstLine="640" w:firstLineChars="200"/>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rPr>
        <w:t>依据国家教育方针、政策以及地方教育发展要求，结合学校实际情况，拟订学校中长期发展规划，明确学校的办学目标、发展方向和战略重点。制定学校年度工作计划，合理安排教学、科研、师资队伍建设、学生管理等各项工作任务，确保学校各项工作有序开展。</w:t>
      </w:r>
    </w:p>
    <w:p w14:paraId="64E8EB6F">
      <w:pPr>
        <w:ind w:firstLine="640" w:firstLineChars="200"/>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rPr>
        <w:t>（二）起草教育教学相关文件</w:t>
      </w:r>
    </w:p>
    <w:p w14:paraId="7A5DB386">
      <w:pPr>
        <w:ind w:firstLine="640" w:firstLineChars="200"/>
        <w:rPr>
          <w:rFonts w:hint="eastAsia" w:ascii="仿宋_GB2312" w:hAnsi="仿宋_GB2312" w:eastAsia="仿宋_GB2312" w:cs="仿宋_GB2312"/>
          <w:sz w:val="32"/>
          <w:szCs w:val="32"/>
          <w:lang w:val="en-US"/>
        </w:rPr>
      </w:pPr>
      <w:bookmarkStart w:id="0" w:name="_GoBack"/>
      <w:bookmarkEnd w:id="0"/>
      <w:r>
        <w:rPr>
          <w:rFonts w:hint="eastAsia" w:ascii="仿宋_GB2312" w:hAnsi="仿宋_GB2312" w:eastAsia="仿宋_GB2312" w:cs="仿宋_GB2312"/>
          <w:sz w:val="32"/>
          <w:szCs w:val="32"/>
          <w:lang w:val="en-US"/>
        </w:rPr>
        <w:t>起草学校教学管理制度，包括教学常规管理、课程设置、教学评价等方面的文件，规范教学行为，提高教学质量。制定教师教学工作规范和考核办法，激励教师积极开展教学改革和创新，不断提升教学水平。</w:t>
      </w:r>
    </w:p>
    <w:p w14:paraId="4463DB06">
      <w:pPr>
        <w:ind w:firstLine="640" w:firstLineChars="200"/>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rPr>
        <w:t>（三）组织实施教育教学活动</w:t>
      </w:r>
    </w:p>
    <w:p w14:paraId="6C796B0F">
      <w:pPr>
        <w:ind w:firstLine="640" w:firstLineChars="200"/>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rPr>
        <w:t>按照国家课程标准和地方课程要求，开足开齐各类课程，合理安排教学时间和教学进度，确保教学任务的完成。组织开展教学研究活动，推广先进的教学方法和经验，促进教师之间的交流与合作，提高教学效果。</w:t>
      </w:r>
    </w:p>
    <w:p w14:paraId="227BE5B9">
      <w:pPr>
        <w:ind w:firstLine="640" w:firstLineChars="200"/>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rPr>
        <w:t>（四）师资队伍建设与管理</w:t>
      </w:r>
    </w:p>
    <w:p w14:paraId="720D8692">
      <w:pPr>
        <w:ind w:firstLine="640" w:firstLineChars="200"/>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rPr>
        <w:t>制定教师招聘、培训和发展计划，引进优秀教师，提高教师队伍的整体素质。组织教师参加各类培训和学术交流活动，鼓励教师开展教育教学研究和创新，不断提升教师的专业水平和教学能力。建立健全教师考核评价机制，对教师的教学工作、科研成果、师德表现等进行全面考核，激励教师积极进取。</w:t>
      </w:r>
    </w:p>
    <w:p w14:paraId="5E259A93">
      <w:pPr>
        <w:numPr>
          <w:ilvl w:val="-1"/>
          <w:numId w:val="0"/>
        </w:numPr>
        <w:spacing w:line="560" w:lineRule="exact"/>
        <w:ind w:firstLine="640" w:firstLineChars="200"/>
        <w:jc w:val="left"/>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14:paraId="66803F95">
      <w:pPr>
        <w:numPr>
          <w:ilvl w:val="-1"/>
          <w:numId w:val="0"/>
        </w:numPr>
        <w:spacing w:line="560" w:lineRule="exact"/>
        <w:ind w:left="0" w:firstLine="640" w:firstLineChars="200"/>
        <w:jc w:val="left"/>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lang w:eastAsia="zh-CN"/>
        </w:rPr>
        <w:t>（一）</w:t>
      </w:r>
      <w:r>
        <w:rPr>
          <w:rFonts w:hint="eastAsia" w:ascii="仿宋_GB2312" w:hAnsi="黑体" w:eastAsia="仿宋_GB2312" w:cs="仿宋_GB2312"/>
          <w:sz w:val="32"/>
          <w:szCs w:val="32"/>
          <w:u w:val="none"/>
        </w:rPr>
        <w:t>儋州市新州实验小学设6个内设机构，包括：校长室、办公室、教导室、财务室、总务室、德育室。</w:t>
      </w:r>
    </w:p>
    <w:p w14:paraId="61785990">
      <w:pPr>
        <w:numPr>
          <w:ilvl w:val="-1"/>
          <w:numId w:val="0"/>
        </w:numPr>
        <w:spacing w:line="560" w:lineRule="exact"/>
        <w:ind w:left="0" w:firstLine="640" w:firstLineChars="200"/>
        <w:jc w:val="left"/>
        <w:rPr>
          <w:rFonts w:hint="eastAsia" w:ascii="仿宋_GB2312" w:hAnsi="黑体" w:eastAsia="仿宋_GB2312" w:cs="仿宋_GB2312"/>
          <w:sz w:val="32"/>
          <w:szCs w:val="32"/>
          <w:highlight w:val="none"/>
          <w:u w:val="none"/>
          <w:lang w:eastAsia="zh-CN"/>
        </w:rPr>
      </w:pPr>
      <w:r>
        <w:rPr>
          <w:rFonts w:hint="eastAsia" w:ascii="仿宋_GB2312" w:hAnsi="黑体" w:eastAsia="仿宋_GB2312" w:cs="仿宋_GB2312"/>
          <w:sz w:val="32"/>
          <w:szCs w:val="32"/>
          <w:highlight w:val="none"/>
          <w:u w:val="none"/>
          <w:lang w:eastAsia="zh-CN"/>
        </w:rPr>
        <w:t>（二）</w:t>
      </w:r>
      <w:r>
        <w:rPr>
          <w:rFonts w:hint="eastAsia" w:ascii="仿宋_GB2312" w:hAnsi="黑体" w:eastAsia="仿宋_GB2312" w:cs="仿宋_GB2312"/>
          <w:sz w:val="32"/>
          <w:szCs w:val="32"/>
          <w:highlight w:val="none"/>
          <w:u w:val="none"/>
        </w:rPr>
        <w:t>纳入</w:t>
      </w:r>
      <w:r>
        <w:rPr>
          <w:rFonts w:hint="eastAsia" w:ascii="仿宋_GB2312" w:hAnsi="黑体" w:eastAsia="仿宋_GB2312" w:cs="仿宋_GB2312"/>
          <w:sz w:val="32"/>
          <w:szCs w:val="32"/>
          <w:highlight w:val="none"/>
          <w:u w:val="none"/>
          <w:lang w:eastAsia="zh-CN"/>
        </w:rPr>
        <w:t>儋州市新州实验小学2</w:t>
      </w:r>
      <w:r>
        <w:rPr>
          <w:rFonts w:hint="eastAsia" w:ascii="仿宋_GB2312" w:hAnsi="黑体" w:eastAsia="仿宋_GB2312" w:cs="仿宋_GB2312"/>
          <w:sz w:val="32"/>
          <w:szCs w:val="32"/>
          <w:highlight w:val="none"/>
          <w:u w:val="none"/>
          <w:lang w:val="en-US" w:eastAsia="zh-CN"/>
        </w:rPr>
        <w:t>026</w:t>
      </w:r>
      <w:r>
        <w:rPr>
          <w:rFonts w:hint="eastAsia" w:ascii="仿宋_GB2312" w:hAnsi="黑体" w:eastAsia="仿宋_GB2312" w:cs="仿宋_GB2312"/>
          <w:sz w:val="32"/>
          <w:szCs w:val="32"/>
          <w:highlight w:val="none"/>
          <w:u w:val="none"/>
        </w:rPr>
        <w:t>年部门预算编制范围的二级</w:t>
      </w:r>
      <w:r>
        <w:rPr>
          <w:rFonts w:hint="eastAsia" w:ascii="仿宋_GB2312" w:hAnsi="黑体" w:eastAsia="仿宋_GB2312" w:cs="仿宋_GB2312"/>
          <w:sz w:val="32"/>
          <w:szCs w:val="32"/>
          <w:highlight w:val="none"/>
          <w:u w:val="none"/>
          <w:lang w:eastAsia="zh-CN"/>
        </w:rPr>
        <w:t>（三级）</w:t>
      </w:r>
      <w:r>
        <w:rPr>
          <w:rFonts w:hint="eastAsia" w:ascii="仿宋_GB2312" w:hAnsi="黑体" w:eastAsia="仿宋_GB2312" w:cs="仿宋_GB2312"/>
          <w:sz w:val="32"/>
          <w:szCs w:val="32"/>
          <w:highlight w:val="none"/>
          <w:u w:val="none"/>
        </w:rPr>
        <w:t>预算单位：</w:t>
      </w:r>
      <w:r>
        <w:rPr>
          <w:rFonts w:hint="eastAsia" w:ascii="仿宋_GB2312" w:hAnsi="黑体" w:eastAsia="仿宋_GB2312" w:cs="仿宋_GB2312"/>
          <w:sz w:val="32"/>
          <w:szCs w:val="32"/>
          <w:highlight w:val="none"/>
          <w:u w:val="none"/>
          <w:lang w:eastAsia="zh-CN"/>
        </w:rPr>
        <w:t>无</w:t>
      </w:r>
    </w:p>
    <w:p w14:paraId="0CEA071C">
      <w:pPr>
        <w:pStyle w:val="6"/>
        <w:numPr>
          <w:ilvl w:val="-1"/>
          <w:numId w:val="0"/>
        </w:numPr>
        <w:spacing w:line="560" w:lineRule="exact"/>
        <w:ind w:left="800" w:firstLine="0" w:firstLineChars="0"/>
        <w:jc w:val="left"/>
        <w:rPr>
          <w:rFonts w:ascii="仿宋_GB2312" w:hAnsi="黑体" w:eastAsia="仿宋_GB2312" w:cs="仿宋_GB2312"/>
          <w:sz w:val="32"/>
          <w:szCs w:val="32"/>
          <w:highlight w:val="yellow"/>
          <w:u w:val="none"/>
        </w:rPr>
      </w:pPr>
    </w:p>
    <w:p w14:paraId="469B0E63">
      <w:pPr>
        <w:pStyle w:val="6"/>
        <w:numPr>
          <w:ilvl w:val="0"/>
          <w:numId w:val="0"/>
        </w:numPr>
        <w:spacing w:line="560" w:lineRule="exact"/>
        <w:ind w:left="0" w:firstLine="1280" w:firstLineChars="400"/>
        <w:jc w:val="left"/>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年部门（单位）预算表</w:t>
      </w:r>
    </w:p>
    <w:p w14:paraId="13C16136">
      <w:pPr>
        <w:spacing w:line="560" w:lineRule="exact"/>
        <w:ind w:left="0"/>
        <w:jc w:val="center"/>
        <w:rPr>
          <w:rFonts w:hint="eastAsia" w:ascii="仿宋_GB2312" w:hAnsi="黑体" w:eastAsia="仿宋_GB2312"/>
          <w:b/>
          <w:sz w:val="32"/>
          <w:szCs w:val="32"/>
          <w:u w:val="none"/>
        </w:rPr>
      </w:pPr>
    </w:p>
    <w:p w14:paraId="676B7361">
      <w:pPr>
        <w:spacing w:line="560" w:lineRule="exact"/>
        <w:ind w:left="0"/>
        <w:jc w:val="center"/>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（此部分内容即为部门或单位预算公开表）</w:t>
      </w:r>
    </w:p>
    <w:p w14:paraId="2204FCE7">
      <w:pPr>
        <w:spacing w:line="560" w:lineRule="exact"/>
        <w:ind w:left="800"/>
        <w:jc w:val="center"/>
        <w:rPr>
          <w:rFonts w:hint="eastAsia" w:ascii="仿宋_GB2312" w:hAnsi="黑体" w:eastAsia="仿宋_GB2312"/>
          <w:b/>
          <w:sz w:val="32"/>
          <w:szCs w:val="32"/>
          <w:u w:val="none"/>
        </w:rPr>
      </w:pPr>
    </w:p>
    <w:p w14:paraId="3442C794">
      <w:pPr>
        <w:spacing w:line="560" w:lineRule="exact"/>
        <w:ind w:firstLine="0" w:firstLineChars="0"/>
        <w:jc w:val="center"/>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年部门（单位）预算情况说明</w:t>
      </w:r>
    </w:p>
    <w:p w14:paraId="2945ED6B">
      <w:pPr>
        <w:spacing w:line="560" w:lineRule="exact"/>
        <w:jc w:val="center"/>
        <w:rPr>
          <w:rFonts w:ascii="黑体" w:hAnsi="黑体" w:eastAsia="黑体"/>
          <w:sz w:val="32"/>
          <w:szCs w:val="32"/>
          <w:u w:val="none"/>
        </w:rPr>
      </w:pPr>
    </w:p>
    <w:p w14:paraId="6D1A3DC0">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14:paraId="1BF26570">
      <w:pPr>
        <w:spacing w:line="560" w:lineRule="exact"/>
        <w:ind w:firstLine="640" w:firstLineChars="200"/>
        <w:jc w:val="left"/>
        <w:rPr>
          <w:rFonts w:ascii="仿宋_GB2312" w:hAnsi="黑体" w:eastAsia="仿宋_GB2312"/>
          <w:sz w:val="32"/>
          <w:szCs w:val="32"/>
          <w:u w:val="none"/>
        </w:rPr>
      </w:pPr>
      <w:r>
        <w:rPr>
          <w:rFonts w:hint="eastAsia" w:ascii="仿宋_GB2312" w:hAnsi="黑体" w:eastAsia="仿宋_GB2312"/>
          <w:sz w:val="32"/>
          <w:szCs w:val="32"/>
          <w:u w:val="none"/>
          <w:lang w:eastAsia="zh-CN"/>
        </w:rPr>
        <w:t>本单位</w:t>
      </w:r>
      <w:r>
        <w:rPr>
          <w:rFonts w:hint="eastAsia" w:ascii="仿宋_GB2312" w:hAnsi="黑体" w:eastAsia="仿宋_GB2312"/>
          <w:sz w:val="32"/>
          <w:szCs w:val="32"/>
          <w:u w:val="none"/>
          <w:lang w:val="en-US" w:eastAsia="zh-CN"/>
        </w:rPr>
        <w:t>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r>
        <w:rPr>
          <w:rFonts w:hint="eastAsia" w:ascii="仿宋_GB2312" w:hAnsi="黑体" w:eastAsia="仿宋_GB2312"/>
          <w:sz w:val="32"/>
          <w:szCs w:val="32"/>
          <w:u w:val="none"/>
          <w:lang w:val="en-US" w:eastAsia="zh-CN"/>
        </w:rPr>
        <w:t>947.57</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lang w:eastAsia="zh-CN"/>
        </w:rPr>
        <w:t>增加</w:t>
      </w:r>
      <w:r>
        <w:rPr>
          <w:rFonts w:hint="eastAsia" w:ascii="仿宋_GB2312" w:hAnsi="黑体" w:eastAsia="仿宋_GB2312" w:cs="仿宋_GB2312"/>
          <w:sz w:val="32"/>
          <w:szCs w:val="32"/>
          <w:u w:val="none"/>
          <w:lang w:val="en-US" w:eastAsia="zh-CN"/>
        </w:rPr>
        <w:t>3.88</w:t>
      </w:r>
      <w:r>
        <w:rPr>
          <w:rFonts w:hint="eastAsia" w:ascii="仿宋_GB2312" w:hAnsi="黑体" w:eastAsia="仿宋_GB2312"/>
          <w:sz w:val="32"/>
          <w:szCs w:val="32"/>
          <w:u w:val="none"/>
        </w:rPr>
        <w:t>万元，主要是</w:t>
      </w:r>
      <w:r>
        <w:rPr>
          <w:rFonts w:hint="eastAsia" w:ascii="仿宋_GB2312" w:hAnsi="黑体" w:eastAsia="仿宋_GB2312"/>
          <w:sz w:val="32"/>
          <w:szCs w:val="32"/>
          <w:lang w:eastAsia="zh-CN"/>
        </w:rPr>
        <w:t>本年度教师</w:t>
      </w:r>
      <w:r>
        <w:rPr>
          <w:rFonts w:hint="eastAsia" w:ascii="仿宋_GB2312" w:hAnsi="黑体" w:eastAsia="仿宋_GB2312"/>
          <w:sz w:val="32"/>
          <w:szCs w:val="32"/>
          <w:lang w:val="en-US" w:eastAsia="zh-CN"/>
        </w:rPr>
        <w:t>调资造成</w:t>
      </w:r>
      <w:r>
        <w:rPr>
          <w:rFonts w:hint="eastAsia" w:ascii="仿宋_GB2312" w:hAnsi="黑体" w:eastAsia="仿宋_GB2312"/>
          <w:color w:val="auto"/>
          <w:sz w:val="32"/>
          <w:szCs w:val="32"/>
          <w:highlight w:val="none"/>
          <w:u w:val="none"/>
        </w:rPr>
        <w:t>。其中，收入总计</w:t>
      </w:r>
      <w:r>
        <w:rPr>
          <w:rFonts w:hint="eastAsia" w:ascii="仿宋_GB2312" w:hAnsi="黑体" w:eastAsia="仿宋_GB2312" w:cs="仿宋_GB2312"/>
          <w:color w:val="auto"/>
          <w:sz w:val="32"/>
          <w:szCs w:val="32"/>
          <w:highlight w:val="none"/>
          <w:u w:val="none"/>
          <w:lang w:val="en-US" w:eastAsia="zh-CN"/>
        </w:rPr>
        <w:t>947.98</w:t>
      </w:r>
      <w:r>
        <w:rPr>
          <w:rFonts w:hint="eastAsia" w:ascii="仿宋_GB2312" w:hAnsi="黑体" w:eastAsia="仿宋_GB2312"/>
          <w:color w:val="auto"/>
          <w:sz w:val="32"/>
          <w:szCs w:val="32"/>
          <w:highlight w:val="none"/>
          <w:u w:val="none"/>
        </w:rPr>
        <w:t>万元，包括一般公共预算本年收入</w:t>
      </w:r>
      <w:r>
        <w:rPr>
          <w:rFonts w:hint="eastAsia" w:ascii="仿宋_GB2312" w:hAnsi="黑体" w:eastAsia="仿宋_GB2312" w:cs="仿宋_GB2312"/>
          <w:color w:val="auto"/>
          <w:sz w:val="32"/>
          <w:szCs w:val="32"/>
          <w:highlight w:val="none"/>
          <w:u w:val="none"/>
          <w:lang w:val="en-US" w:eastAsia="zh-CN"/>
        </w:rPr>
        <w:t>943.57</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4.41</w:t>
      </w:r>
      <w:r>
        <w:rPr>
          <w:rFonts w:hint="eastAsia" w:ascii="仿宋_GB2312" w:hAnsi="黑体" w:eastAsia="仿宋_GB2312"/>
          <w:color w:val="auto"/>
          <w:sz w:val="32"/>
          <w:szCs w:val="32"/>
          <w:highlight w:val="none"/>
          <w:u w:val="none"/>
        </w:rPr>
        <w:t>万元，政府性基金预算本年收入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r>
        <w:rPr>
          <w:rFonts w:hint="eastAsia" w:ascii="仿宋_GB2312" w:hAnsi="黑体" w:eastAsia="仿宋_GB2312" w:cs="仿宋_GB2312"/>
          <w:color w:val="auto"/>
          <w:sz w:val="32"/>
          <w:szCs w:val="32"/>
          <w:u w:val="none"/>
          <w:lang w:val="en-US" w:eastAsia="zh-CN"/>
        </w:rPr>
        <w:t>947.98</w:t>
      </w:r>
      <w:r>
        <w:rPr>
          <w:rFonts w:hint="eastAsia" w:ascii="仿宋_GB2312" w:hAnsi="黑体" w:eastAsia="仿宋_GB2312"/>
          <w:color w:val="auto"/>
          <w:sz w:val="32"/>
          <w:szCs w:val="32"/>
          <w:u w:val="none"/>
        </w:rPr>
        <w:t>万元，包括教育支出</w:t>
      </w:r>
      <w:r>
        <w:rPr>
          <w:rFonts w:hint="eastAsia" w:ascii="仿宋_GB2312" w:hAnsi="黑体" w:eastAsia="仿宋_GB2312"/>
          <w:color w:val="auto"/>
          <w:sz w:val="32"/>
          <w:szCs w:val="32"/>
          <w:u w:val="none"/>
          <w:lang w:val="en-US" w:eastAsia="zh-CN"/>
        </w:rPr>
        <w:t>643.95万</w:t>
      </w:r>
      <w:r>
        <w:rPr>
          <w:rFonts w:hint="eastAsia" w:ascii="仿宋_GB2312" w:hAnsi="黑体" w:eastAsia="仿宋_GB2312"/>
          <w:color w:val="auto"/>
          <w:sz w:val="32"/>
          <w:szCs w:val="32"/>
          <w:u w:val="none"/>
        </w:rPr>
        <w:t>元、社会保障和就业支出</w:t>
      </w:r>
      <w:r>
        <w:rPr>
          <w:rFonts w:hint="eastAsia" w:ascii="仿宋_GB2312" w:hAnsi="黑体" w:eastAsia="仿宋_GB2312"/>
          <w:color w:val="auto"/>
          <w:sz w:val="32"/>
          <w:szCs w:val="32"/>
          <w:u w:val="none"/>
          <w:lang w:val="en-US" w:eastAsia="zh-CN"/>
        </w:rPr>
        <w:t>124.82万</w:t>
      </w:r>
      <w:r>
        <w:rPr>
          <w:rFonts w:hint="eastAsia" w:ascii="仿宋_GB2312" w:hAnsi="黑体" w:eastAsia="仿宋_GB2312"/>
          <w:color w:val="auto"/>
          <w:sz w:val="32"/>
          <w:szCs w:val="32"/>
          <w:u w:val="none"/>
        </w:rPr>
        <w:t>元、卫生健康支出</w:t>
      </w:r>
      <w:r>
        <w:rPr>
          <w:rFonts w:hint="eastAsia" w:ascii="仿宋_GB2312" w:hAnsi="黑体" w:eastAsia="仿宋_GB2312"/>
          <w:color w:val="auto"/>
          <w:sz w:val="32"/>
          <w:szCs w:val="32"/>
          <w:u w:val="none"/>
          <w:lang w:val="en-US" w:eastAsia="zh-CN"/>
        </w:rPr>
        <w:t>111.31万</w:t>
      </w:r>
      <w:r>
        <w:rPr>
          <w:rFonts w:hint="eastAsia" w:ascii="仿宋_GB2312" w:hAnsi="黑体" w:eastAsia="仿宋_GB2312"/>
          <w:color w:val="auto"/>
          <w:sz w:val="32"/>
          <w:szCs w:val="32"/>
          <w:u w:val="none"/>
        </w:rPr>
        <w:t>元、住房保障支出</w:t>
      </w:r>
      <w:r>
        <w:rPr>
          <w:rFonts w:hint="eastAsia" w:ascii="仿宋_GB2312" w:hAnsi="黑体" w:eastAsia="仿宋_GB2312"/>
          <w:color w:val="auto"/>
          <w:sz w:val="32"/>
          <w:szCs w:val="32"/>
          <w:u w:val="none"/>
          <w:lang w:val="en-US" w:eastAsia="zh-CN"/>
        </w:rPr>
        <w:t>67.9万</w:t>
      </w:r>
      <w:r>
        <w:rPr>
          <w:rFonts w:hint="eastAsia" w:ascii="仿宋_GB2312" w:hAnsi="黑体" w:eastAsia="仿宋_GB2312"/>
          <w:color w:val="auto"/>
          <w:sz w:val="32"/>
          <w:szCs w:val="32"/>
          <w:u w:val="none"/>
        </w:rPr>
        <w:t>元，结转下年0</w:t>
      </w:r>
      <w:r>
        <w:rPr>
          <w:rFonts w:hint="eastAsia" w:ascii="仿宋_GB2312" w:hAnsi="黑体" w:eastAsia="仿宋_GB2312"/>
          <w:color w:val="auto"/>
          <w:sz w:val="32"/>
          <w:szCs w:val="32"/>
          <w:u w:val="none"/>
          <w:lang w:eastAsia="zh-CN"/>
        </w:rPr>
        <w:t>万</w:t>
      </w:r>
      <w:r>
        <w:rPr>
          <w:rFonts w:hint="eastAsia" w:ascii="仿宋_GB2312" w:hAnsi="黑体" w:eastAsia="仿宋_GB2312"/>
          <w:color w:val="auto"/>
          <w:sz w:val="32"/>
          <w:szCs w:val="32"/>
          <w:u w:val="none"/>
        </w:rPr>
        <w:t>元</w:t>
      </w:r>
      <w:r>
        <w:rPr>
          <w:rFonts w:hint="eastAsia" w:ascii="仿宋_GB2312" w:hAnsi="黑体" w:eastAsia="仿宋_GB2312"/>
          <w:sz w:val="32"/>
          <w:szCs w:val="32"/>
          <w:u w:val="none"/>
        </w:rPr>
        <w:t>。</w:t>
      </w:r>
    </w:p>
    <w:p w14:paraId="7389B3A4">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二、一般公共预算当年拨款情况说明</w:t>
      </w:r>
    </w:p>
    <w:p w14:paraId="7A952A89">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14:paraId="5A063919">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eastAsia="zh-CN"/>
        </w:rPr>
        <w:t>本单位</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r>
        <w:rPr>
          <w:rFonts w:hint="eastAsia" w:ascii="仿宋_GB2312" w:hAnsi="黑体" w:eastAsia="仿宋_GB2312" w:cs="仿宋_GB2312"/>
          <w:sz w:val="32"/>
          <w:szCs w:val="32"/>
          <w:u w:val="none"/>
          <w:lang w:val="en-US" w:eastAsia="zh-CN"/>
        </w:rPr>
        <w:t>943.57</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3.88</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eastAsia="zh-CN"/>
        </w:rPr>
        <w:t>教师调资造成。</w:t>
      </w:r>
    </w:p>
    <w:p w14:paraId="4E95E894">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14:paraId="61D7D3D7">
      <w:pPr>
        <w:ind w:firstLine="800" w:firstLineChars="250"/>
        <w:rPr>
          <w:rFonts w:hint="eastAsia" w:ascii="仿宋_GB2312" w:hAnsi="黑体" w:eastAsia="仿宋_GB2312"/>
          <w:sz w:val="32"/>
          <w:szCs w:val="32"/>
          <w:lang w:val="en-US" w:eastAsia="zh-CN"/>
        </w:rPr>
      </w:pPr>
      <w:r>
        <w:rPr>
          <w:rFonts w:hint="eastAsia" w:ascii="仿宋_GB2312" w:hAnsi="黑体" w:eastAsia="仿宋_GB2312" w:cs="仿宋_GB2312"/>
          <w:sz w:val="32"/>
          <w:szCs w:val="32"/>
          <w:lang w:eastAsia="zh-CN"/>
        </w:rPr>
        <w:t>教育（类）</w:t>
      </w:r>
      <w:r>
        <w:rPr>
          <w:rFonts w:hint="eastAsia" w:ascii="仿宋_GB2312" w:hAnsi="黑体" w:eastAsia="仿宋_GB2312" w:cs="仿宋_GB2312"/>
          <w:sz w:val="32"/>
          <w:szCs w:val="32"/>
        </w:rPr>
        <w:t>支出</w:t>
      </w:r>
      <w:r>
        <w:rPr>
          <w:rFonts w:hint="eastAsia" w:ascii="仿宋_GB2312" w:hAnsi="黑体" w:eastAsia="仿宋_GB2312"/>
          <w:color w:val="auto"/>
          <w:sz w:val="32"/>
          <w:szCs w:val="32"/>
          <w:u w:val="none"/>
          <w:lang w:val="en-US" w:eastAsia="zh-CN"/>
        </w:rPr>
        <w:t>643.95万</w:t>
      </w:r>
      <w:r>
        <w:rPr>
          <w:rFonts w:hint="eastAsia" w:ascii="仿宋_GB2312" w:hAnsi="黑体" w:eastAsia="仿宋_GB2312"/>
          <w:sz w:val="32"/>
          <w:szCs w:val="32"/>
        </w:rPr>
        <w:t>元，占</w:t>
      </w:r>
      <w:r>
        <w:rPr>
          <w:rFonts w:hint="eastAsia" w:ascii="仿宋_GB2312" w:hAnsi="黑体" w:eastAsia="仿宋_GB2312" w:cs="仿宋_GB2312"/>
          <w:sz w:val="32"/>
          <w:szCs w:val="32"/>
          <w:lang w:val="en-US" w:eastAsia="zh-CN"/>
        </w:rPr>
        <w:t>67.93</w:t>
      </w:r>
      <w:r>
        <w:rPr>
          <w:rFonts w:hint="eastAsia" w:ascii="仿宋_GB2312" w:hAnsi="黑体" w:eastAsia="仿宋_GB2312"/>
          <w:sz w:val="32"/>
          <w:szCs w:val="32"/>
        </w:rPr>
        <w:t>%；</w:t>
      </w:r>
      <w:r>
        <w:rPr>
          <w:rFonts w:hint="eastAsia" w:ascii="仿宋_GB2312" w:hAnsi="黑体" w:eastAsia="仿宋_GB2312"/>
          <w:sz w:val="32"/>
          <w:szCs w:val="32"/>
          <w:lang w:eastAsia="zh-CN"/>
        </w:rPr>
        <w:t>社会保障和就业</w:t>
      </w:r>
      <w:r>
        <w:rPr>
          <w:rFonts w:hint="eastAsia" w:ascii="仿宋_GB2312" w:hAnsi="黑体" w:eastAsia="仿宋_GB2312"/>
          <w:sz w:val="32"/>
          <w:szCs w:val="32"/>
        </w:rPr>
        <w:t>（类）</w:t>
      </w:r>
      <w:r>
        <w:rPr>
          <w:rFonts w:hint="eastAsia" w:ascii="仿宋_GB2312" w:hAnsi="黑体" w:eastAsia="仿宋_GB2312" w:cs="仿宋_GB2312"/>
          <w:sz w:val="32"/>
          <w:szCs w:val="32"/>
        </w:rPr>
        <w:t>支出</w:t>
      </w:r>
      <w:r>
        <w:rPr>
          <w:rFonts w:hint="eastAsia" w:ascii="仿宋_GB2312" w:hAnsi="黑体" w:eastAsia="仿宋_GB2312"/>
          <w:color w:val="auto"/>
          <w:sz w:val="32"/>
          <w:szCs w:val="32"/>
          <w:u w:val="none"/>
          <w:lang w:val="en-US" w:eastAsia="zh-CN"/>
        </w:rPr>
        <w:t>124.82万</w:t>
      </w:r>
      <w:r>
        <w:rPr>
          <w:rFonts w:hint="eastAsia" w:ascii="仿宋_GB2312" w:hAnsi="黑体" w:eastAsia="仿宋_GB2312"/>
          <w:sz w:val="32"/>
          <w:szCs w:val="32"/>
        </w:rPr>
        <w:t>元，占</w:t>
      </w:r>
      <w:r>
        <w:rPr>
          <w:rFonts w:hint="eastAsia" w:ascii="仿宋_GB2312" w:hAnsi="黑体" w:eastAsia="仿宋_GB2312" w:cs="仿宋_GB2312"/>
          <w:sz w:val="32"/>
          <w:szCs w:val="32"/>
          <w:lang w:val="en-US" w:eastAsia="zh-CN"/>
        </w:rPr>
        <w:t>13.17</w:t>
      </w:r>
      <w:r>
        <w:rPr>
          <w:rFonts w:hint="eastAsia" w:ascii="仿宋_GB2312" w:hAnsi="黑体" w:eastAsia="仿宋_GB2312"/>
          <w:sz w:val="32"/>
          <w:szCs w:val="32"/>
        </w:rPr>
        <w:t>%；</w:t>
      </w:r>
      <w:r>
        <w:rPr>
          <w:rFonts w:hint="eastAsia" w:ascii="仿宋_GB2312" w:hAnsi="黑体" w:eastAsia="仿宋_GB2312"/>
          <w:sz w:val="32"/>
          <w:szCs w:val="32"/>
          <w:lang w:eastAsia="zh-CN"/>
        </w:rPr>
        <w:t>卫生健康</w:t>
      </w:r>
      <w:r>
        <w:rPr>
          <w:rFonts w:hint="eastAsia" w:ascii="仿宋_GB2312" w:hAnsi="黑体" w:eastAsia="仿宋_GB2312"/>
          <w:sz w:val="32"/>
          <w:szCs w:val="32"/>
        </w:rPr>
        <w:t>（类）</w:t>
      </w:r>
      <w:r>
        <w:rPr>
          <w:rFonts w:hint="eastAsia" w:ascii="仿宋_GB2312" w:hAnsi="黑体" w:eastAsia="仿宋_GB2312" w:cs="仿宋_GB2312"/>
          <w:sz w:val="32"/>
          <w:szCs w:val="32"/>
        </w:rPr>
        <w:t>支出</w:t>
      </w:r>
      <w:r>
        <w:rPr>
          <w:rFonts w:hint="eastAsia" w:ascii="仿宋_GB2312" w:hAnsi="黑体" w:eastAsia="仿宋_GB2312"/>
          <w:color w:val="auto"/>
          <w:sz w:val="32"/>
          <w:szCs w:val="32"/>
          <w:u w:val="none"/>
          <w:lang w:val="en-US" w:eastAsia="zh-CN"/>
        </w:rPr>
        <w:t>111.31万</w:t>
      </w:r>
      <w:r>
        <w:rPr>
          <w:rFonts w:hint="eastAsia" w:ascii="仿宋_GB2312" w:hAnsi="黑体" w:eastAsia="仿宋_GB2312"/>
          <w:sz w:val="32"/>
          <w:szCs w:val="32"/>
        </w:rPr>
        <w:t>元，占</w:t>
      </w:r>
      <w:r>
        <w:rPr>
          <w:rFonts w:hint="eastAsia" w:ascii="仿宋_GB2312" w:hAnsi="黑体" w:eastAsia="仿宋_GB2312" w:cs="仿宋_GB2312"/>
          <w:sz w:val="32"/>
          <w:szCs w:val="32"/>
          <w:lang w:val="en-US" w:eastAsia="zh-CN"/>
        </w:rPr>
        <w:t>11.74</w:t>
      </w:r>
      <w:r>
        <w:rPr>
          <w:rFonts w:hint="eastAsia" w:ascii="仿宋_GB2312" w:hAnsi="黑体" w:eastAsia="仿宋_GB2312"/>
          <w:sz w:val="32"/>
          <w:szCs w:val="32"/>
        </w:rPr>
        <w:t>%；</w:t>
      </w:r>
      <w:r>
        <w:rPr>
          <w:rFonts w:hint="eastAsia" w:ascii="仿宋_GB2312" w:hAnsi="黑体" w:eastAsia="仿宋_GB2312"/>
          <w:sz w:val="32"/>
          <w:szCs w:val="32"/>
          <w:lang w:eastAsia="zh-CN"/>
        </w:rPr>
        <w:t>住房保障</w:t>
      </w:r>
      <w:r>
        <w:rPr>
          <w:rFonts w:hint="eastAsia" w:ascii="仿宋_GB2312" w:hAnsi="黑体" w:eastAsia="仿宋_GB2312"/>
          <w:sz w:val="32"/>
          <w:szCs w:val="32"/>
        </w:rPr>
        <w:t>（类）</w:t>
      </w:r>
      <w:r>
        <w:rPr>
          <w:rFonts w:hint="eastAsia" w:ascii="仿宋_GB2312" w:hAnsi="黑体" w:eastAsia="仿宋_GB2312" w:cs="仿宋_GB2312"/>
          <w:sz w:val="32"/>
          <w:szCs w:val="32"/>
        </w:rPr>
        <w:t>支出</w:t>
      </w:r>
      <w:r>
        <w:rPr>
          <w:rFonts w:hint="eastAsia" w:ascii="仿宋_GB2312" w:hAnsi="黑体" w:eastAsia="仿宋_GB2312"/>
          <w:color w:val="auto"/>
          <w:sz w:val="32"/>
          <w:szCs w:val="32"/>
          <w:u w:val="none"/>
          <w:lang w:val="en-US" w:eastAsia="zh-CN"/>
        </w:rPr>
        <w:t>67.9万</w:t>
      </w:r>
      <w:r>
        <w:rPr>
          <w:rFonts w:hint="eastAsia" w:ascii="仿宋_GB2312" w:hAnsi="黑体" w:eastAsia="仿宋_GB2312"/>
          <w:sz w:val="32"/>
          <w:szCs w:val="32"/>
        </w:rPr>
        <w:t>元，占</w:t>
      </w:r>
      <w:r>
        <w:rPr>
          <w:rFonts w:hint="eastAsia" w:ascii="仿宋_GB2312" w:hAnsi="黑体" w:eastAsia="仿宋_GB2312" w:cs="仿宋_GB2312"/>
          <w:sz w:val="32"/>
          <w:szCs w:val="32"/>
          <w:lang w:val="en-US" w:eastAsia="zh-CN"/>
        </w:rPr>
        <w:t>7.16</w:t>
      </w:r>
      <w:r>
        <w:rPr>
          <w:rFonts w:hint="eastAsia" w:ascii="仿宋_GB2312" w:hAnsi="黑体" w:eastAsia="仿宋_GB2312"/>
          <w:sz w:val="32"/>
          <w:szCs w:val="32"/>
        </w:rPr>
        <w:t>%</w:t>
      </w:r>
      <w:r>
        <w:rPr>
          <w:rFonts w:hint="eastAsia" w:ascii="仿宋_GB2312" w:hAnsi="黑体" w:eastAsia="仿宋_GB2312"/>
          <w:sz w:val="32"/>
          <w:szCs w:val="32"/>
          <w:lang w:eastAsia="zh-CN"/>
        </w:rPr>
        <w:t>。</w:t>
      </w:r>
    </w:p>
    <w:p w14:paraId="5DFA59D3">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14:paraId="1CFBA3C0">
      <w:pPr>
        <w:spacing w:line="560" w:lineRule="exact"/>
        <w:ind w:firstLine="640"/>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1.教育支出（类）普通教育（款）小学教育（项）202</w:t>
      </w:r>
      <w:r>
        <w:rPr>
          <w:rFonts w:hint="eastAsia" w:ascii="仿宋_GB2312" w:hAnsi="仿宋_GB2312" w:eastAsia="仿宋_GB2312" w:cs="仿宋_GB2312"/>
          <w:sz w:val="32"/>
          <w:szCs w:val="32"/>
          <w:u w:val="none"/>
          <w:lang w:val="en-US" w:eastAsia="zh-CN"/>
        </w:rPr>
        <w:t>6</w:t>
      </w:r>
      <w:r>
        <w:rPr>
          <w:rFonts w:hint="eastAsia" w:ascii="仿宋_GB2312" w:hAnsi="仿宋_GB2312" w:eastAsia="仿宋_GB2312" w:cs="仿宋_GB2312"/>
          <w:sz w:val="32"/>
          <w:szCs w:val="32"/>
          <w:u w:val="none"/>
        </w:rPr>
        <w:t>年预算数为</w:t>
      </w:r>
      <w:r>
        <w:rPr>
          <w:rFonts w:hint="eastAsia" w:ascii="仿宋_GB2312" w:hAnsi="仿宋_GB2312" w:eastAsia="仿宋_GB2312" w:cs="仿宋_GB2312"/>
          <w:sz w:val="32"/>
          <w:szCs w:val="32"/>
          <w:u w:val="none"/>
          <w:lang w:val="en-US" w:eastAsia="zh-CN"/>
        </w:rPr>
        <w:t>643.95万</w:t>
      </w:r>
      <w:r>
        <w:rPr>
          <w:rFonts w:hint="eastAsia" w:ascii="仿宋_GB2312" w:hAnsi="仿宋_GB2312" w:eastAsia="仿宋_GB2312" w:cs="仿宋_GB2312"/>
          <w:sz w:val="32"/>
          <w:szCs w:val="32"/>
          <w:u w:val="none"/>
        </w:rPr>
        <w:t>元，比上年预算数</w:t>
      </w:r>
      <w:r>
        <w:rPr>
          <w:rFonts w:hint="eastAsia" w:ascii="仿宋_GB2312" w:hAnsi="仿宋_GB2312" w:eastAsia="仿宋_GB2312" w:cs="仿宋_GB2312"/>
          <w:sz w:val="32"/>
          <w:szCs w:val="32"/>
          <w:u w:val="none"/>
          <w:lang w:eastAsia="zh-CN"/>
        </w:rPr>
        <w:t>增加</w:t>
      </w:r>
      <w:r>
        <w:rPr>
          <w:rFonts w:hint="eastAsia" w:ascii="仿宋_GB2312" w:hAnsi="仿宋_GB2312" w:eastAsia="仿宋_GB2312" w:cs="仿宋_GB2312"/>
          <w:sz w:val="32"/>
          <w:szCs w:val="32"/>
          <w:u w:val="none"/>
          <w:lang w:val="en-US" w:eastAsia="zh-CN"/>
        </w:rPr>
        <w:t>4.62万</w:t>
      </w:r>
      <w:r>
        <w:rPr>
          <w:rFonts w:hint="eastAsia" w:ascii="仿宋_GB2312" w:hAnsi="仿宋_GB2312" w:eastAsia="仿宋_GB2312" w:cs="仿宋_GB2312"/>
          <w:sz w:val="32"/>
          <w:szCs w:val="32"/>
          <w:u w:val="none"/>
        </w:rPr>
        <w:t>元，主要是本年度学生</w:t>
      </w:r>
      <w:r>
        <w:rPr>
          <w:rFonts w:hint="eastAsia" w:ascii="仿宋_GB2312" w:hAnsi="仿宋_GB2312" w:eastAsia="仿宋_GB2312" w:cs="仿宋_GB2312"/>
          <w:sz w:val="32"/>
          <w:szCs w:val="32"/>
          <w:u w:val="none"/>
          <w:lang w:eastAsia="zh-CN"/>
        </w:rPr>
        <w:t>生均经费增加</w:t>
      </w:r>
      <w:r>
        <w:rPr>
          <w:rFonts w:hint="eastAsia" w:ascii="仿宋_GB2312" w:hAnsi="仿宋_GB2312" w:eastAsia="仿宋_GB2312" w:cs="仿宋_GB2312"/>
          <w:sz w:val="32"/>
          <w:szCs w:val="32"/>
          <w:u w:val="none"/>
        </w:rPr>
        <w:t>造成。</w:t>
      </w:r>
    </w:p>
    <w:p w14:paraId="4452D022">
      <w:pPr>
        <w:spacing w:line="560" w:lineRule="exact"/>
        <w:ind w:firstLine="640"/>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2. 社会保障和就业支出（类）行政事业单位养老支出（款）机关事业单位基本养老保险缴费支出（项）202</w:t>
      </w:r>
      <w:r>
        <w:rPr>
          <w:rFonts w:hint="eastAsia" w:ascii="仿宋_GB2312" w:hAnsi="仿宋_GB2312" w:eastAsia="仿宋_GB2312" w:cs="仿宋_GB2312"/>
          <w:sz w:val="32"/>
          <w:szCs w:val="32"/>
          <w:u w:val="none"/>
          <w:lang w:val="en-US" w:eastAsia="zh-CN"/>
        </w:rPr>
        <w:t>6</w:t>
      </w:r>
      <w:r>
        <w:rPr>
          <w:rFonts w:hint="eastAsia" w:ascii="仿宋_GB2312" w:hAnsi="仿宋_GB2312" w:eastAsia="仿宋_GB2312" w:cs="仿宋_GB2312"/>
          <w:sz w:val="32"/>
          <w:szCs w:val="32"/>
          <w:u w:val="none"/>
        </w:rPr>
        <w:t>年预算数为</w:t>
      </w:r>
      <w:r>
        <w:rPr>
          <w:rFonts w:hint="eastAsia" w:ascii="仿宋_GB2312" w:hAnsi="仿宋_GB2312" w:eastAsia="仿宋_GB2312" w:cs="仿宋_GB2312"/>
          <w:sz w:val="32"/>
          <w:szCs w:val="32"/>
          <w:u w:val="none"/>
          <w:lang w:val="en-US" w:eastAsia="zh-CN"/>
        </w:rPr>
        <w:t>81.79万</w:t>
      </w:r>
      <w:r>
        <w:rPr>
          <w:rFonts w:hint="eastAsia" w:ascii="仿宋_GB2312" w:hAnsi="仿宋_GB2312" w:eastAsia="仿宋_GB2312" w:cs="仿宋_GB2312"/>
          <w:sz w:val="32"/>
          <w:szCs w:val="32"/>
          <w:u w:val="none"/>
        </w:rPr>
        <w:t>元，比上年预算数</w:t>
      </w:r>
      <w:r>
        <w:rPr>
          <w:rFonts w:hint="eastAsia" w:ascii="仿宋_GB2312" w:hAnsi="仿宋_GB2312" w:eastAsia="仿宋_GB2312" w:cs="仿宋_GB2312"/>
          <w:sz w:val="32"/>
          <w:szCs w:val="32"/>
          <w:u w:val="none"/>
          <w:lang w:eastAsia="zh-CN"/>
        </w:rPr>
        <w:t>增加</w:t>
      </w:r>
      <w:r>
        <w:rPr>
          <w:rFonts w:hint="eastAsia" w:ascii="仿宋_GB2312" w:hAnsi="仿宋_GB2312" w:eastAsia="仿宋_GB2312" w:cs="仿宋_GB2312"/>
          <w:sz w:val="32"/>
          <w:szCs w:val="32"/>
          <w:u w:val="none"/>
          <w:lang w:val="en-US" w:eastAsia="zh-CN"/>
        </w:rPr>
        <w:t>1.68万</w:t>
      </w:r>
      <w:r>
        <w:rPr>
          <w:rFonts w:hint="eastAsia" w:ascii="仿宋_GB2312" w:hAnsi="仿宋_GB2312" w:eastAsia="仿宋_GB2312" w:cs="仿宋_GB2312"/>
          <w:sz w:val="32"/>
          <w:szCs w:val="32"/>
          <w:u w:val="none"/>
        </w:rPr>
        <w:t>元，主要是本年度教师</w:t>
      </w:r>
      <w:r>
        <w:rPr>
          <w:rFonts w:hint="eastAsia" w:ascii="仿宋_GB2312" w:hAnsi="仿宋_GB2312" w:eastAsia="仿宋_GB2312" w:cs="仿宋_GB2312"/>
          <w:sz w:val="32"/>
          <w:szCs w:val="32"/>
          <w:u w:val="none"/>
          <w:lang w:eastAsia="zh-CN"/>
        </w:rPr>
        <w:t>工资调资</w:t>
      </w:r>
      <w:r>
        <w:rPr>
          <w:rFonts w:hint="eastAsia" w:ascii="仿宋_GB2312" w:hAnsi="仿宋_GB2312" w:eastAsia="仿宋_GB2312" w:cs="仿宋_GB2312"/>
          <w:sz w:val="32"/>
          <w:szCs w:val="32"/>
          <w:u w:val="none"/>
        </w:rPr>
        <w:t>造成。</w:t>
      </w:r>
    </w:p>
    <w:p w14:paraId="0A44E9EF">
      <w:pPr>
        <w:spacing w:line="560" w:lineRule="exact"/>
        <w:ind w:firstLine="640"/>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3. 社会保障和就业支出（类）行政事业单位养老支出（款）机关事业单位职业年金缴费支出（项）202</w:t>
      </w:r>
      <w:r>
        <w:rPr>
          <w:rFonts w:hint="eastAsia" w:ascii="仿宋_GB2312" w:hAnsi="仿宋_GB2312" w:eastAsia="仿宋_GB2312" w:cs="仿宋_GB2312"/>
          <w:sz w:val="32"/>
          <w:szCs w:val="32"/>
          <w:u w:val="none"/>
          <w:lang w:val="en-US" w:eastAsia="zh-CN"/>
        </w:rPr>
        <w:t>6</w:t>
      </w:r>
      <w:r>
        <w:rPr>
          <w:rFonts w:hint="eastAsia" w:ascii="仿宋_GB2312" w:hAnsi="仿宋_GB2312" w:eastAsia="仿宋_GB2312" w:cs="仿宋_GB2312"/>
          <w:sz w:val="32"/>
          <w:szCs w:val="32"/>
          <w:u w:val="none"/>
        </w:rPr>
        <w:t>年预算数为</w:t>
      </w:r>
      <w:r>
        <w:rPr>
          <w:rFonts w:hint="eastAsia" w:ascii="仿宋_GB2312" w:hAnsi="仿宋_GB2312" w:eastAsia="仿宋_GB2312" w:cs="仿宋_GB2312"/>
          <w:sz w:val="32"/>
          <w:szCs w:val="32"/>
          <w:u w:val="none"/>
          <w:lang w:val="en-US" w:eastAsia="zh-CN"/>
        </w:rPr>
        <w:t>40.9万</w:t>
      </w:r>
      <w:r>
        <w:rPr>
          <w:rFonts w:hint="eastAsia" w:ascii="仿宋_GB2312" w:hAnsi="仿宋_GB2312" w:eastAsia="仿宋_GB2312" w:cs="仿宋_GB2312"/>
          <w:sz w:val="32"/>
          <w:szCs w:val="32"/>
          <w:u w:val="none"/>
        </w:rPr>
        <w:t>元，比上年预算数</w:t>
      </w:r>
      <w:r>
        <w:rPr>
          <w:rFonts w:hint="eastAsia" w:ascii="仿宋_GB2312" w:hAnsi="仿宋_GB2312" w:eastAsia="仿宋_GB2312" w:cs="仿宋_GB2312"/>
          <w:sz w:val="32"/>
          <w:szCs w:val="32"/>
          <w:u w:val="none"/>
          <w:lang w:eastAsia="zh-CN"/>
        </w:rPr>
        <w:t>增加</w:t>
      </w:r>
      <w:r>
        <w:rPr>
          <w:rFonts w:hint="eastAsia" w:ascii="仿宋_GB2312" w:hAnsi="仿宋_GB2312" w:eastAsia="仿宋_GB2312" w:cs="仿宋_GB2312"/>
          <w:sz w:val="32"/>
          <w:szCs w:val="32"/>
          <w:u w:val="none"/>
          <w:lang w:val="en-US" w:eastAsia="zh-CN"/>
        </w:rPr>
        <w:t>0.84万</w:t>
      </w:r>
      <w:r>
        <w:rPr>
          <w:rFonts w:hint="eastAsia" w:ascii="仿宋_GB2312" w:hAnsi="仿宋_GB2312" w:eastAsia="仿宋_GB2312" w:cs="仿宋_GB2312"/>
          <w:sz w:val="32"/>
          <w:szCs w:val="32"/>
          <w:u w:val="none"/>
        </w:rPr>
        <w:t>元，主要是本年度教师</w:t>
      </w:r>
      <w:r>
        <w:rPr>
          <w:rFonts w:hint="eastAsia" w:ascii="仿宋_GB2312" w:hAnsi="仿宋_GB2312" w:eastAsia="仿宋_GB2312" w:cs="仿宋_GB2312"/>
          <w:sz w:val="32"/>
          <w:szCs w:val="32"/>
          <w:u w:val="none"/>
          <w:lang w:eastAsia="zh-CN"/>
        </w:rPr>
        <w:t>工资调资</w:t>
      </w:r>
      <w:r>
        <w:rPr>
          <w:rFonts w:hint="eastAsia" w:ascii="仿宋_GB2312" w:hAnsi="仿宋_GB2312" w:eastAsia="仿宋_GB2312" w:cs="仿宋_GB2312"/>
          <w:sz w:val="32"/>
          <w:szCs w:val="32"/>
          <w:u w:val="none"/>
        </w:rPr>
        <w:t>造成。</w:t>
      </w:r>
    </w:p>
    <w:p w14:paraId="06B2D0D0">
      <w:pPr>
        <w:spacing w:line="560" w:lineRule="exact"/>
        <w:ind w:firstLine="640"/>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4. 社会保障和就业支出（类）抚恤（款）其他优抚支出（项）202</w:t>
      </w:r>
      <w:r>
        <w:rPr>
          <w:rFonts w:hint="eastAsia" w:ascii="仿宋_GB2312" w:hAnsi="仿宋_GB2312" w:eastAsia="仿宋_GB2312" w:cs="仿宋_GB2312"/>
          <w:sz w:val="32"/>
          <w:szCs w:val="32"/>
          <w:u w:val="none"/>
          <w:lang w:val="en-US" w:eastAsia="zh-CN"/>
        </w:rPr>
        <w:t>6</w:t>
      </w:r>
      <w:r>
        <w:rPr>
          <w:rFonts w:hint="eastAsia" w:ascii="仿宋_GB2312" w:hAnsi="仿宋_GB2312" w:eastAsia="仿宋_GB2312" w:cs="仿宋_GB2312"/>
          <w:sz w:val="32"/>
          <w:szCs w:val="32"/>
          <w:u w:val="none"/>
        </w:rPr>
        <w:t>年预算数为</w:t>
      </w:r>
      <w:r>
        <w:rPr>
          <w:rFonts w:hint="eastAsia" w:ascii="仿宋_GB2312" w:hAnsi="仿宋_GB2312" w:eastAsia="仿宋_GB2312" w:cs="仿宋_GB2312"/>
          <w:sz w:val="32"/>
          <w:szCs w:val="32"/>
          <w:u w:val="none"/>
          <w:lang w:val="en-US" w:eastAsia="zh-CN"/>
        </w:rPr>
        <w:t>2.12万</w:t>
      </w:r>
      <w:r>
        <w:rPr>
          <w:rFonts w:hint="eastAsia" w:ascii="仿宋_GB2312" w:hAnsi="仿宋_GB2312" w:eastAsia="仿宋_GB2312" w:cs="仿宋_GB2312"/>
          <w:sz w:val="32"/>
          <w:szCs w:val="32"/>
          <w:u w:val="none"/>
        </w:rPr>
        <w:t>元，</w:t>
      </w:r>
      <w:r>
        <w:rPr>
          <w:rFonts w:hint="eastAsia" w:ascii="仿宋_GB2312" w:hAnsi="仿宋_GB2312" w:eastAsia="仿宋_GB2312" w:cs="仿宋_GB2312"/>
          <w:sz w:val="32"/>
          <w:szCs w:val="32"/>
          <w:u w:val="none"/>
          <w:lang w:eastAsia="zh-CN"/>
        </w:rPr>
        <w:t>比上年预算数增加</w:t>
      </w:r>
      <w:r>
        <w:rPr>
          <w:rFonts w:hint="eastAsia" w:ascii="仿宋_GB2312" w:hAnsi="仿宋_GB2312" w:eastAsia="仿宋_GB2312" w:cs="仿宋_GB2312"/>
          <w:sz w:val="32"/>
          <w:szCs w:val="32"/>
          <w:u w:val="none"/>
          <w:lang w:val="en-US" w:eastAsia="zh-CN"/>
        </w:rPr>
        <w:t>0.91，主要原因是本年度新增1名遗属供养人员。</w:t>
      </w:r>
    </w:p>
    <w:p w14:paraId="6704D842">
      <w:pPr>
        <w:spacing w:line="560" w:lineRule="exact"/>
        <w:ind w:firstLine="640"/>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5. 卫生健康支出（类）行政事业单位医疗（款）事业单位医疗（项）202</w:t>
      </w:r>
      <w:r>
        <w:rPr>
          <w:rFonts w:hint="eastAsia" w:ascii="仿宋_GB2312" w:hAnsi="仿宋_GB2312" w:eastAsia="仿宋_GB2312" w:cs="仿宋_GB2312"/>
          <w:sz w:val="32"/>
          <w:szCs w:val="32"/>
          <w:u w:val="none"/>
          <w:lang w:val="en-US" w:eastAsia="zh-CN"/>
        </w:rPr>
        <w:t>6</w:t>
      </w:r>
      <w:r>
        <w:rPr>
          <w:rFonts w:hint="eastAsia" w:ascii="仿宋_GB2312" w:hAnsi="仿宋_GB2312" w:eastAsia="仿宋_GB2312" w:cs="仿宋_GB2312"/>
          <w:sz w:val="32"/>
          <w:szCs w:val="32"/>
          <w:u w:val="none"/>
        </w:rPr>
        <w:t>年预算数为</w:t>
      </w:r>
      <w:r>
        <w:rPr>
          <w:rFonts w:hint="eastAsia" w:ascii="仿宋_GB2312" w:hAnsi="仿宋_GB2312" w:eastAsia="仿宋_GB2312" w:cs="仿宋_GB2312"/>
          <w:sz w:val="32"/>
          <w:szCs w:val="32"/>
          <w:u w:val="none"/>
          <w:lang w:val="en-US" w:eastAsia="zh-CN"/>
        </w:rPr>
        <w:t>27.79万</w:t>
      </w:r>
      <w:r>
        <w:rPr>
          <w:rFonts w:hint="eastAsia" w:ascii="仿宋_GB2312" w:hAnsi="仿宋_GB2312" w:eastAsia="仿宋_GB2312" w:cs="仿宋_GB2312"/>
          <w:sz w:val="32"/>
          <w:szCs w:val="32"/>
          <w:u w:val="none"/>
        </w:rPr>
        <w:t>元，比上年预算数减少</w:t>
      </w:r>
      <w:r>
        <w:rPr>
          <w:rFonts w:hint="eastAsia" w:ascii="仿宋_GB2312" w:hAnsi="仿宋_GB2312" w:eastAsia="仿宋_GB2312" w:cs="仿宋_GB2312"/>
          <w:sz w:val="32"/>
          <w:szCs w:val="32"/>
          <w:u w:val="none"/>
          <w:lang w:val="en-US" w:eastAsia="zh-CN"/>
        </w:rPr>
        <w:t>8.93万</w:t>
      </w:r>
      <w:r>
        <w:rPr>
          <w:rFonts w:hint="eastAsia" w:ascii="仿宋_GB2312" w:hAnsi="仿宋_GB2312" w:eastAsia="仿宋_GB2312" w:cs="仿宋_GB2312"/>
          <w:sz w:val="32"/>
          <w:szCs w:val="32"/>
          <w:u w:val="none"/>
        </w:rPr>
        <w:t>元，主要是本年度</w:t>
      </w:r>
      <w:r>
        <w:rPr>
          <w:rFonts w:hint="eastAsia" w:ascii="仿宋_GB2312" w:hAnsi="仿宋_GB2312" w:eastAsia="仿宋_GB2312" w:cs="仿宋_GB2312"/>
          <w:sz w:val="32"/>
          <w:szCs w:val="32"/>
          <w:u w:val="none"/>
          <w:lang w:eastAsia="zh-CN"/>
        </w:rPr>
        <w:t>人数减少及社保基数调整</w:t>
      </w:r>
      <w:r>
        <w:rPr>
          <w:rFonts w:hint="eastAsia" w:ascii="仿宋_GB2312" w:hAnsi="仿宋_GB2312" w:eastAsia="仿宋_GB2312" w:cs="仿宋_GB2312"/>
          <w:sz w:val="32"/>
          <w:szCs w:val="32"/>
          <w:u w:val="none"/>
        </w:rPr>
        <w:t>造成。</w:t>
      </w:r>
    </w:p>
    <w:p w14:paraId="24D4A4E2">
      <w:pPr>
        <w:spacing w:line="560" w:lineRule="exact"/>
        <w:ind w:firstLine="640"/>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6. 卫生健康支出（类）行政事业单位医疗（款）公务员医疗补助（项）202</w:t>
      </w:r>
      <w:r>
        <w:rPr>
          <w:rFonts w:hint="eastAsia" w:ascii="仿宋_GB2312" w:hAnsi="仿宋_GB2312" w:eastAsia="仿宋_GB2312" w:cs="仿宋_GB2312"/>
          <w:sz w:val="32"/>
          <w:szCs w:val="32"/>
          <w:u w:val="none"/>
          <w:lang w:val="en-US" w:eastAsia="zh-CN"/>
        </w:rPr>
        <w:t>6</w:t>
      </w:r>
      <w:r>
        <w:rPr>
          <w:rFonts w:hint="eastAsia" w:ascii="仿宋_GB2312" w:hAnsi="仿宋_GB2312" w:eastAsia="仿宋_GB2312" w:cs="仿宋_GB2312"/>
          <w:sz w:val="32"/>
          <w:szCs w:val="32"/>
          <w:u w:val="none"/>
        </w:rPr>
        <w:t>年预算数为</w:t>
      </w:r>
      <w:r>
        <w:rPr>
          <w:rFonts w:hint="eastAsia" w:ascii="仿宋_GB2312" w:hAnsi="仿宋_GB2312" w:eastAsia="仿宋_GB2312" w:cs="仿宋_GB2312"/>
          <w:sz w:val="32"/>
          <w:szCs w:val="32"/>
          <w:u w:val="none"/>
          <w:lang w:val="en-US" w:eastAsia="zh-CN"/>
        </w:rPr>
        <w:t>83.52万</w:t>
      </w:r>
      <w:r>
        <w:rPr>
          <w:rFonts w:hint="eastAsia" w:ascii="仿宋_GB2312" w:hAnsi="仿宋_GB2312" w:eastAsia="仿宋_GB2312" w:cs="仿宋_GB2312"/>
          <w:sz w:val="32"/>
          <w:szCs w:val="32"/>
          <w:u w:val="none"/>
        </w:rPr>
        <w:t>元，比上年预算数增加</w:t>
      </w:r>
      <w:r>
        <w:rPr>
          <w:rFonts w:hint="eastAsia" w:ascii="仿宋_GB2312" w:hAnsi="仿宋_GB2312" w:eastAsia="仿宋_GB2312" w:cs="仿宋_GB2312"/>
          <w:sz w:val="32"/>
          <w:szCs w:val="32"/>
          <w:u w:val="none"/>
          <w:lang w:val="en-US" w:eastAsia="zh-CN"/>
        </w:rPr>
        <w:t>3.96万</w:t>
      </w:r>
      <w:r>
        <w:rPr>
          <w:rFonts w:hint="eastAsia" w:ascii="仿宋_GB2312" w:hAnsi="仿宋_GB2312" w:eastAsia="仿宋_GB2312" w:cs="仿宋_GB2312"/>
          <w:sz w:val="32"/>
          <w:szCs w:val="32"/>
          <w:u w:val="none"/>
        </w:rPr>
        <w:t>元，主要是本年度教师</w:t>
      </w:r>
      <w:r>
        <w:rPr>
          <w:rFonts w:hint="eastAsia" w:ascii="仿宋_GB2312" w:hAnsi="仿宋_GB2312" w:eastAsia="仿宋_GB2312" w:cs="仿宋_GB2312"/>
          <w:sz w:val="32"/>
          <w:szCs w:val="32"/>
          <w:u w:val="none"/>
          <w:lang w:eastAsia="zh-CN"/>
        </w:rPr>
        <w:t>工资调资</w:t>
      </w:r>
      <w:r>
        <w:rPr>
          <w:rFonts w:hint="eastAsia" w:ascii="仿宋_GB2312" w:hAnsi="仿宋_GB2312" w:eastAsia="仿宋_GB2312" w:cs="仿宋_GB2312"/>
          <w:sz w:val="32"/>
          <w:szCs w:val="32"/>
          <w:u w:val="none"/>
        </w:rPr>
        <w:t xml:space="preserve">造成。  </w:t>
      </w:r>
    </w:p>
    <w:p w14:paraId="2E681B23">
      <w:pPr>
        <w:spacing w:line="560" w:lineRule="exact"/>
        <w:ind w:firstLine="640"/>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7. 住房保障支出（类）住房改革支出（款）住房公积金（项）202</w:t>
      </w:r>
      <w:r>
        <w:rPr>
          <w:rFonts w:hint="eastAsia" w:ascii="仿宋_GB2312" w:hAnsi="仿宋_GB2312" w:eastAsia="仿宋_GB2312" w:cs="仿宋_GB2312"/>
          <w:sz w:val="32"/>
          <w:szCs w:val="32"/>
          <w:u w:val="none"/>
          <w:lang w:val="en-US" w:eastAsia="zh-CN"/>
        </w:rPr>
        <w:t>6</w:t>
      </w:r>
      <w:r>
        <w:rPr>
          <w:rFonts w:hint="eastAsia" w:ascii="仿宋_GB2312" w:hAnsi="仿宋_GB2312" w:eastAsia="仿宋_GB2312" w:cs="仿宋_GB2312"/>
          <w:sz w:val="32"/>
          <w:szCs w:val="32"/>
          <w:u w:val="none"/>
        </w:rPr>
        <w:t>年预算数为</w:t>
      </w:r>
      <w:r>
        <w:rPr>
          <w:rFonts w:hint="eastAsia" w:ascii="仿宋_GB2312" w:hAnsi="仿宋_GB2312" w:eastAsia="仿宋_GB2312" w:cs="仿宋_GB2312"/>
          <w:sz w:val="32"/>
          <w:szCs w:val="32"/>
          <w:u w:val="none"/>
          <w:lang w:val="en-US" w:eastAsia="zh-CN"/>
        </w:rPr>
        <w:t>67.9万</w:t>
      </w:r>
      <w:r>
        <w:rPr>
          <w:rFonts w:hint="eastAsia" w:ascii="仿宋_GB2312" w:hAnsi="仿宋_GB2312" w:eastAsia="仿宋_GB2312" w:cs="仿宋_GB2312"/>
          <w:sz w:val="32"/>
          <w:szCs w:val="32"/>
          <w:u w:val="none"/>
        </w:rPr>
        <w:t>元，比上年预算数</w:t>
      </w:r>
      <w:r>
        <w:rPr>
          <w:rFonts w:hint="eastAsia" w:ascii="仿宋_GB2312" w:hAnsi="仿宋_GB2312" w:eastAsia="仿宋_GB2312" w:cs="仿宋_GB2312"/>
          <w:sz w:val="32"/>
          <w:szCs w:val="32"/>
          <w:u w:val="none"/>
          <w:lang w:eastAsia="zh-CN"/>
        </w:rPr>
        <w:t>增加</w:t>
      </w:r>
      <w:r>
        <w:rPr>
          <w:rFonts w:hint="eastAsia" w:ascii="仿宋_GB2312" w:hAnsi="仿宋_GB2312" w:eastAsia="仿宋_GB2312" w:cs="仿宋_GB2312"/>
          <w:sz w:val="32"/>
          <w:szCs w:val="32"/>
          <w:u w:val="none"/>
          <w:lang w:val="en-US" w:eastAsia="zh-CN"/>
        </w:rPr>
        <w:t>1.22万</w:t>
      </w:r>
      <w:r>
        <w:rPr>
          <w:rFonts w:hint="eastAsia" w:ascii="仿宋_GB2312" w:hAnsi="仿宋_GB2312" w:eastAsia="仿宋_GB2312" w:cs="仿宋_GB2312"/>
          <w:sz w:val="32"/>
          <w:szCs w:val="32"/>
          <w:u w:val="none"/>
        </w:rPr>
        <w:t>元，主要是本年度教师</w:t>
      </w:r>
      <w:r>
        <w:rPr>
          <w:rFonts w:hint="eastAsia" w:ascii="仿宋_GB2312" w:hAnsi="仿宋_GB2312" w:eastAsia="仿宋_GB2312" w:cs="仿宋_GB2312"/>
          <w:sz w:val="32"/>
          <w:szCs w:val="32"/>
          <w:u w:val="none"/>
          <w:lang w:eastAsia="zh-CN"/>
        </w:rPr>
        <w:t>工资调资</w:t>
      </w:r>
      <w:r>
        <w:rPr>
          <w:rFonts w:hint="eastAsia" w:ascii="仿宋_GB2312" w:hAnsi="仿宋_GB2312" w:eastAsia="仿宋_GB2312" w:cs="仿宋_GB2312"/>
          <w:sz w:val="32"/>
          <w:szCs w:val="32"/>
          <w:u w:val="none"/>
        </w:rPr>
        <w:t>造成。</w:t>
      </w:r>
    </w:p>
    <w:p w14:paraId="6CE67675">
      <w:pPr>
        <w:spacing w:line="560" w:lineRule="exact"/>
        <w:ind w:firstLine="640"/>
        <w:rPr>
          <w:rFonts w:ascii="黑体" w:hAnsi="黑体" w:eastAsia="黑体"/>
          <w:sz w:val="32"/>
          <w:szCs w:val="32"/>
          <w:u w:val="none"/>
        </w:rPr>
      </w:pPr>
      <w:r>
        <w:rPr>
          <w:rFonts w:hint="eastAsia" w:ascii="黑体" w:hAnsi="黑体" w:eastAsia="黑体"/>
          <w:sz w:val="32"/>
          <w:szCs w:val="32"/>
          <w:u w:val="none"/>
        </w:rPr>
        <w:t>三、一般公共预算基本支出情况说明</w:t>
      </w:r>
    </w:p>
    <w:p w14:paraId="7A0DDBD8">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eastAsia="zh-CN"/>
        </w:rPr>
        <w:t>本</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年一般公共预算基本支出为</w:t>
      </w:r>
      <w:r>
        <w:rPr>
          <w:rFonts w:hint="eastAsia" w:ascii="仿宋_GB2312" w:hAnsi="黑体" w:eastAsia="仿宋_GB2312" w:cs="仿宋_GB2312"/>
          <w:sz w:val="32"/>
          <w:szCs w:val="32"/>
          <w:u w:val="none"/>
          <w:lang w:val="en-US" w:eastAsia="zh-CN"/>
        </w:rPr>
        <w:t>924.93</w:t>
      </w:r>
      <w:r>
        <w:rPr>
          <w:rFonts w:hint="eastAsia" w:ascii="仿宋_GB2312" w:hAnsi="黑体" w:eastAsia="仿宋_GB2312"/>
          <w:sz w:val="32"/>
          <w:szCs w:val="32"/>
          <w:u w:val="none"/>
        </w:rPr>
        <w:t>万元，其中：</w:t>
      </w:r>
    </w:p>
    <w:p w14:paraId="2DB77F43">
      <w:pPr>
        <w:ind w:firstLine="640" w:firstLineChars="200"/>
        <w:rPr>
          <w:rFonts w:hint="eastAsia"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sz w:val="32"/>
          <w:szCs w:val="32"/>
          <w:lang w:val="en-US" w:eastAsia="zh-CN"/>
        </w:rPr>
        <w:t>915.88万</w:t>
      </w:r>
      <w:r>
        <w:rPr>
          <w:rFonts w:hint="eastAsia" w:ascii="仿宋_GB2312" w:hAnsi="黑体" w:eastAsia="仿宋_GB2312"/>
          <w:sz w:val="32"/>
          <w:szCs w:val="32"/>
        </w:rPr>
        <w:t>元，主要包括：基本工资、津贴补贴、绩效工资、机关事业单位基本养老保险缴费、职业年金缴费、职工基本医疗保险缴费、公务员医疗补助缴费、其他社会保险缴费、住房公积金、其他工资福利支出、商品和服务支出、邮电费、生活补助。</w:t>
      </w:r>
    </w:p>
    <w:p w14:paraId="11AD7A99">
      <w:pPr>
        <w:spacing w:line="56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sz w:val="32"/>
          <w:szCs w:val="32"/>
          <w:lang w:val="en-US" w:eastAsia="zh-CN"/>
        </w:rPr>
        <w:t>9.05</w:t>
      </w:r>
      <w:r>
        <w:rPr>
          <w:rFonts w:hint="eastAsia" w:ascii="仿宋_GB2312" w:hAnsi="黑体" w:eastAsia="仿宋_GB2312"/>
          <w:sz w:val="32"/>
          <w:szCs w:val="32"/>
        </w:rPr>
        <w:t>元，主要包括：</w:t>
      </w:r>
      <w:r>
        <w:rPr>
          <w:rFonts w:hint="eastAsia" w:ascii="仿宋_GB2312" w:hAnsi="黑体" w:eastAsia="仿宋_GB2312"/>
          <w:sz w:val="32"/>
          <w:szCs w:val="32"/>
          <w:lang w:eastAsia="zh-CN"/>
        </w:rPr>
        <w:t>工会经费</w:t>
      </w:r>
      <w:r>
        <w:rPr>
          <w:rFonts w:hint="eastAsia" w:ascii="仿宋_GB2312" w:hAnsi="黑体" w:eastAsia="仿宋_GB2312"/>
          <w:sz w:val="32"/>
          <w:szCs w:val="32"/>
        </w:rPr>
        <w:t>。</w:t>
      </w:r>
    </w:p>
    <w:p w14:paraId="595C0887">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14:paraId="082C692A">
      <w:pPr>
        <w:spacing w:line="560" w:lineRule="exact"/>
        <w:ind w:firstLine="640" w:firstLineChars="200"/>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w:t>
      </w:r>
      <w:r>
        <w:rPr>
          <w:rFonts w:hint="eastAsia" w:ascii="仿宋_GB2312" w:hAnsi="仿宋_GB2312" w:eastAsia="仿宋_GB2312" w:cs="仿宋_GB2312"/>
          <w:sz w:val="32"/>
          <w:szCs w:val="32"/>
          <w:u w:val="none"/>
          <w:lang w:eastAsia="zh-CN"/>
        </w:rPr>
        <w:t>本单位</w:t>
      </w:r>
      <w:r>
        <w:rPr>
          <w:rFonts w:hint="eastAsia" w:ascii="仿宋_GB2312" w:hAnsi="仿宋_GB2312" w:eastAsia="仿宋_GB2312" w:cs="仿宋_GB2312"/>
          <w:sz w:val="32"/>
          <w:szCs w:val="32"/>
          <w:u w:val="none"/>
          <w:lang w:val="en-US" w:eastAsia="zh-CN"/>
        </w:rPr>
        <w:t>2026</w:t>
      </w:r>
      <w:r>
        <w:rPr>
          <w:rFonts w:hint="eastAsia" w:ascii="仿宋_GB2312" w:hAnsi="仿宋_GB2312" w:eastAsia="仿宋_GB2312" w:cs="仿宋_GB2312"/>
          <w:sz w:val="32"/>
          <w:szCs w:val="32"/>
          <w:u w:val="none"/>
        </w:rPr>
        <w:t>年一般公共预算“三公”经费预算数为</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万元，其中：</w:t>
      </w:r>
    </w:p>
    <w:p w14:paraId="290F54C7">
      <w:pPr>
        <w:spacing w:line="560" w:lineRule="exact"/>
        <w:ind w:firstLine="640" w:firstLineChars="200"/>
        <w:rPr>
          <w:rFonts w:hint="eastAsia" w:ascii="仿宋_GB2312" w:hAnsi="仿宋_GB2312" w:eastAsia="仿宋_GB2312" w:cs="仿宋_GB2312"/>
          <w:sz w:val="32"/>
          <w:u w:val="none"/>
          <w:shd w:val="clear" w:color="auto" w:fill="FFFFFF"/>
          <w:lang w:eastAsia="zh-CN"/>
        </w:rPr>
      </w:pPr>
      <w:r>
        <w:rPr>
          <w:rFonts w:hint="eastAsia" w:ascii="仿宋_GB2312" w:hAnsi="仿宋_GB2312" w:eastAsia="仿宋_GB2312" w:cs="仿宋_GB2312"/>
          <w:sz w:val="32"/>
          <w:u w:val="none"/>
          <w:shd w:val="clear" w:color="auto" w:fill="FFFFFF"/>
        </w:rPr>
        <w:t>因公出国（境）经费</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万元</w:t>
      </w:r>
      <w:r>
        <w:rPr>
          <w:rFonts w:hint="eastAsia" w:ascii="仿宋_GB2312" w:hAnsi="仿宋_GB2312" w:eastAsia="仿宋_GB2312" w:cs="仿宋_GB2312"/>
          <w:sz w:val="32"/>
          <w:u w:val="none"/>
          <w:shd w:val="clear" w:color="auto" w:fill="FFFFFF"/>
        </w:rPr>
        <w:t>，与上年预算持平。</w:t>
      </w:r>
      <w:r>
        <w:rPr>
          <w:rFonts w:hint="eastAsia" w:ascii="仿宋_GB2312" w:hAnsi="仿宋_GB2312" w:eastAsia="仿宋_GB2312" w:cs="仿宋_GB2312"/>
          <w:sz w:val="32"/>
          <w:u w:val="none"/>
          <w:shd w:val="clear" w:color="auto" w:fill="FFFFFF"/>
          <w:lang w:val="en-US" w:eastAsia="zh-CN"/>
        </w:rPr>
        <w:t>2026年</w:t>
      </w:r>
      <w:r>
        <w:rPr>
          <w:rFonts w:hint="eastAsia" w:ascii="仿宋_GB2312" w:hAnsi="仿宋_GB2312" w:eastAsia="仿宋_GB2312" w:cs="仿宋_GB2312"/>
          <w:sz w:val="32"/>
          <w:u w:val="none"/>
          <w:shd w:val="clear" w:color="auto" w:fill="FFFFFF"/>
          <w:lang w:eastAsia="zh-CN"/>
        </w:rPr>
        <w:t>无</w:t>
      </w:r>
      <w:r>
        <w:rPr>
          <w:rFonts w:hint="eastAsia" w:ascii="仿宋_GB2312" w:hAnsi="仿宋_GB2312" w:eastAsia="仿宋_GB2312" w:cs="仿宋_GB2312"/>
          <w:sz w:val="32"/>
          <w:u w:val="none"/>
          <w:shd w:val="clear" w:color="auto" w:fill="FFFFFF"/>
        </w:rPr>
        <w:t>安排出国（境）团（组）</w:t>
      </w:r>
      <w:r>
        <w:rPr>
          <w:rFonts w:hint="eastAsia" w:ascii="仿宋_GB2312" w:hAnsi="仿宋_GB2312" w:eastAsia="仿宋_GB2312" w:cs="仿宋_GB2312"/>
          <w:sz w:val="32"/>
          <w:szCs w:val="32"/>
          <w:u w:val="none"/>
          <w:lang w:eastAsia="zh-CN"/>
        </w:rPr>
        <w:t>情况</w:t>
      </w:r>
      <w:r>
        <w:rPr>
          <w:rFonts w:hint="eastAsia" w:ascii="仿宋_GB2312" w:hAnsi="仿宋_GB2312" w:eastAsia="仿宋_GB2312" w:cs="仿宋_GB2312"/>
          <w:sz w:val="32"/>
          <w:u w:val="none"/>
          <w:shd w:val="clear" w:color="auto" w:fill="FFFFFF"/>
          <w:lang w:eastAsia="zh-CN"/>
        </w:rPr>
        <w:t>。</w:t>
      </w:r>
    </w:p>
    <w:p w14:paraId="1C511818">
      <w:pPr>
        <w:spacing w:line="560" w:lineRule="exact"/>
        <w:ind w:firstLine="630"/>
        <w:rPr>
          <w:rFonts w:hint="eastAsia" w:ascii="仿宋_GB2312" w:hAnsi="仿宋_GB2312" w:eastAsia="仿宋_GB2312" w:cs="仿宋_GB2312"/>
          <w:sz w:val="32"/>
          <w:u w:val="none"/>
          <w:shd w:val="clear" w:color="auto" w:fill="FFFFFF"/>
          <w:lang w:eastAsia="zh-CN"/>
        </w:rPr>
      </w:pPr>
      <w:r>
        <w:rPr>
          <w:rFonts w:hint="eastAsia" w:ascii="仿宋_GB2312" w:hAnsi="仿宋_GB2312" w:eastAsia="仿宋_GB2312" w:cs="仿宋_GB2312"/>
          <w:sz w:val="32"/>
          <w:u w:val="none"/>
          <w:shd w:val="clear" w:color="auto" w:fill="FFFFFF"/>
        </w:rPr>
        <w:t>公务用车购置及运行费</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万元（其中，</w:t>
      </w:r>
      <w:r>
        <w:rPr>
          <w:rFonts w:hint="eastAsia" w:ascii="仿宋_GB2312" w:hAnsi="仿宋_GB2312" w:eastAsia="仿宋_GB2312" w:cs="仿宋_GB2312"/>
          <w:sz w:val="32"/>
          <w:u w:val="none"/>
          <w:shd w:val="clear" w:color="auto" w:fill="FFFFFF"/>
        </w:rPr>
        <w:t>公务用车购置费</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万元</w:t>
      </w:r>
      <w:r>
        <w:rPr>
          <w:rFonts w:hint="eastAsia" w:ascii="仿宋_GB2312" w:hAnsi="仿宋_GB2312" w:eastAsia="仿宋_GB2312" w:cs="仿宋_GB2312"/>
          <w:sz w:val="32"/>
          <w:u w:val="none"/>
          <w:shd w:val="clear" w:color="auto" w:fill="FFFFFF"/>
        </w:rPr>
        <w:t>，公务用车运行费</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万元）</w:t>
      </w:r>
      <w:r>
        <w:rPr>
          <w:rFonts w:hint="eastAsia" w:ascii="仿宋_GB2312" w:hAnsi="仿宋_GB2312" w:eastAsia="仿宋_GB2312" w:cs="仿宋_GB2312"/>
          <w:sz w:val="32"/>
          <w:u w:val="none"/>
          <w:shd w:val="clear" w:color="auto" w:fill="FFFFFF"/>
        </w:rPr>
        <w:t>，与上年预算持平</w:t>
      </w:r>
      <w:r>
        <w:rPr>
          <w:rFonts w:hint="eastAsia" w:ascii="仿宋_GB2312" w:hAnsi="仿宋_GB2312" w:eastAsia="仿宋_GB2312" w:cs="仿宋_GB2312"/>
          <w:sz w:val="32"/>
          <w:u w:val="none"/>
          <w:shd w:val="clear" w:color="auto" w:fill="FFFFFF"/>
          <w:lang w:eastAsia="zh-CN"/>
        </w:rPr>
        <w:t>。</w:t>
      </w:r>
    </w:p>
    <w:p w14:paraId="585970B9">
      <w:pPr>
        <w:spacing w:line="560" w:lineRule="exact"/>
        <w:ind w:firstLine="630"/>
        <w:rPr>
          <w:rFonts w:hint="eastAsia" w:ascii="仿宋_GB2312" w:hAnsi="仿宋_GB2312" w:eastAsia="仿宋_GB2312" w:cs="仿宋_GB2312"/>
          <w:sz w:val="32"/>
          <w:u w:val="none"/>
          <w:shd w:val="clear" w:color="auto" w:fill="FFFFFF"/>
        </w:rPr>
      </w:pPr>
      <w:r>
        <w:rPr>
          <w:rFonts w:hint="eastAsia" w:ascii="仿宋_GB2312" w:hAnsi="仿宋_GB2312" w:eastAsia="仿宋_GB2312" w:cs="仿宋_GB2312"/>
          <w:sz w:val="32"/>
          <w:szCs w:val="32"/>
          <w:u w:val="none"/>
        </w:rPr>
        <w:t>公务接待费</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u w:val="none"/>
          <w:shd w:val="clear" w:color="auto" w:fill="FFFFFF"/>
        </w:rPr>
        <w:t>万元，与上年预算持平。</w:t>
      </w:r>
    </w:p>
    <w:p w14:paraId="7A97962F">
      <w:pPr>
        <w:spacing w:line="560" w:lineRule="exact"/>
        <w:ind w:firstLine="640" w:firstLineChars="200"/>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（二）</w:t>
      </w:r>
      <w:r>
        <w:rPr>
          <w:rFonts w:hint="eastAsia" w:ascii="仿宋_GB2312" w:hAnsi="仿宋_GB2312" w:eastAsia="仿宋_GB2312" w:cs="仿宋_GB2312"/>
          <w:sz w:val="32"/>
          <w:szCs w:val="32"/>
          <w:u w:val="none"/>
          <w:lang w:eastAsia="zh-CN"/>
        </w:rPr>
        <w:t>本单位2</w:t>
      </w:r>
      <w:r>
        <w:rPr>
          <w:rFonts w:hint="eastAsia" w:ascii="仿宋_GB2312" w:hAnsi="仿宋_GB2312" w:eastAsia="仿宋_GB2312" w:cs="仿宋_GB2312"/>
          <w:sz w:val="32"/>
          <w:szCs w:val="32"/>
          <w:u w:val="none"/>
          <w:lang w:val="en-US" w:eastAsia="zh-CN"/>
        </w:rPr>
        <w:t>026</w:t>
      </w:r>
      <w:r>
        <w:rPr>
          <w:rFonts w:hint="eastAsia" w:ascii="仿宋_GB2312" w:hAnsi="仿宋_GB2312" w:eastAsia="仿宋_GB2312" w:cs="仿宋_GB2312"/>
          <w:sz w:val="32"/>
          <w:szCs w:val="32"/>
          <w:u w:val="none"/>
        </w:rPr>
        <w:t>年政府性基金预算“三公”经费预算数为××万元，其中：</w:t>
      </w:r>
    </w:p>
    <w:p w14:paraId="4886AF6A">
      <w:pPr>
        <w:spacing w:line="560" w:lineRule="exact"/>
        <w:ind w:firstLine="640" w:firstLineChars="200"/>
        <w:rPr>
          <w:rFonts w:hint="eastAsia" w:ascii="仿宋_GB2312" w:hAnsi="仿宋_GB2312" w:eastAsia="仿宋_GB2312" w:cs="仿宋_GB2312"/>
          <w:sz w:val="32"/>
          <w:u w:val="none"/>
          <w:shd w:val="clear" w:color="auto" w:fill="FFFFFF"/>
          <w:lang w:eastAsia="zh-CN"/>
        </w:rPr>
      </w:pPr>
      <w:r>
        <w:rPr>
          <w:rFonts w:hint="eastAsia" w:ascii="仿宋_GB2312" w:hAnsi="仿宋_GB2312" w:eastAsia="仿宋_GB2312" w:cs="仿宋_GB2312"/>
          <w:sz w:val="32"/>
          <w:u w:val="none"/>
          <w:shd w:val="clear" w:color="auto" w:fill="FFFFFF"/>
        </w:rPr>
        <w:t>因公出国（境）经费</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万元</w:t>
      </w:r>
      <w:r>
        <w:rPr>
          <w:rFonts w:hint="eastAsia" w:ascii="仿宋_GB2312" w:hAnsi="仿宋_GB2312" w:eastAsia="仿宋_GB2312" w:cs="仿宋_GB2312"/>
          <w:sz w:val="32"/>
          <w:u w:val="none"/>
          <w:shd w:val="clear" w:color="auto" w:fill="FFFFFF"/>
        </w:rPr>
        <w:t>，与上年预算持平</w:t>
      </w:r>
      <w:r>
        <w:rPr>
          <w:rFonts w:hint="eastAsia" w:ascii="仿宋_GB2312" w:hAnsi="仿宋_GB2312" w:eastAsia="仿宋_GB2312" w:cs="仿宋_GB2312"/>
          <w:sz w:val="32"/>
          <w:u w:val="none"/>
          <w:shd w:val="clear" w:color="auto" w:fill="FFFFFF"/>
          <w:lang w:eastAsia="zh-CN"/>
        </w:rPr>
        <w:t>。</w:t>
      </w:r>
    </w:p>
    <w:p w14:paraId="56CC51DF">
      <w:pPr>
        <w:spacing w:line="560" w:lineRule="exact"/>
        <w:ind w:firstLine="640"/>
        <w:rPr>
          <w:rFonts w:hint="eastAsia" w:ascii="仿宋_GB2312" w:hAnsi="仿宋_GB2312" w:eastAsia="仿宋_GB2312" w:cs="仿宋_GB2312"/>
          <w:sz w:val="32"/>
          <w:u w:val="none"/>
          <w:shd w:val="clear" w:color="auto" w:fill="FFFFFF"/>
        </w:rPr>
      </w:pPr>
      <w:r>
        <w:rPr>
          <w:rFonts w:hint="eastAsia" w:ascii="仿宋_GB2312" w:hAnsi="仿宋_GB2312" w:eastAsia="仿宋_GB2312" w:cs="仿宋_GB2312"/>
          <w:sz w:val="32"/>
          <w:u w:val="none"/>
          <w:shd w:val="clear" w:color="auto" w:fill="FFFFFF"/>
        </w:rPr>
        <w:t>公务用车购置及运行费</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万元（其中，</w:t>
      </w:r>
      <w:r>
        <w:rPr>
          <w:rFonts w:hint="eastAsia" w:ascii="仿宋_GB2312" w:hAnsi="仿宋_GB2312" w:eastAsia="仿宋_GB2312" w:cs="仿宋_GB2312"/>
          <w:sz w:val="32"/>
          <w:u w:val="none"/>
          <w:shd w:val="clear" w:color="auto" w:fill="FFFFFF"/>
        </w:rPr>
        <w:t>公务用车购置费</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万元</w:t>
      </w:r>
      <w:r>
        <w:rPr>
          <w:rFonts w:hint="eastAsia" w:ascii="仿宋_GB2312" w:hAnsi="仿宋_GB2312" w:eastAsia="仿宋_GB2312" w:cs="仿宋_GB2312"/>
          <w:sz w:val="32"/>
          <w:u w:val="none"/>
          <w:shd w:val="clear" w:color="auto" w:fill="FFFFFF"/>
        </w:rPr>
        <w:t>，公务用车运行费</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万元）</w:t>
      </w:r>
      <w:r>
        <w:rPr>
          <w:rFonts w:hint="eastAsia" w:ascii="仿宋_GB2312" w:hAnsi="仿宋_GB2312" w:eastAsia="仿宋_GB2312" w:cs="仿宋_GB2312"/>
          <w:sz w:val="32"/>
          <w:u w:val="none"/>
          <w:shd w:val="clear" w:color="auto" w:fill="FFFFFF"/>
        </w:rPr>
        <w:t>，与上年预算持平。</w:t>
      </w:r>
    </w:p>
    <w:p w14:paraId="1C7FE981">
      <w:pPr>
        <w:spacing w:line="560" w:lineRule="exact"/>
        <w:ind w:firstLine="640"/>
        <w:rPr>
          <w:rFonts w:hint="eastAsia" w:ascii="仿宋_GB2312" w:hAnsi="仿宋_GB2312" w:eastAsia="仿宋_GB2312" w:cs="仿宋_GB2312"/>
          <w:sz w:val="32"/>
          <w:u w:val="none"/>
          <w:shd w:val="clear" w:color="auto" w:fill="FFFFFF"/>
        </w:rPr>
      </w:pPr>
      <w:r>
        <w:rPr>
          <w:rFonts w:hint="eastAsia" w:ascii="仿宋_GB2312" w:hAnsi="仿宋_GB2312" w:eastAsia="仿宋_GB2312" w:cs="仿宋_GB2312"/>
          <w:sz w:val="32"/>
          <w:szCs w:val="32"/>
          <w:u w:val="none"/>
        </w:rPr>
        <w:t>公务接待费</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u w:val="none"/>
          <w:shd w:val="clear" w:color="auto" w:fill="FFFFFF"/>
        </w:rPr>
        <w:t>万元，与上年预算持平。</w:t>
      </w:r>
    </w:p>
    <w:p w14:paraId="70380310">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五、政府性基金预算当年拨款情况说明</w:t>
      </w:r>
    </w:p>
    <w:p w14:paraId="277CBBE3">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（一）政府性基金预算当年规模变化情况</w:t>
      </w:r>
    </w:p>
    <w:p w14:paraId="05AAEBE2">
      <w:pPr>
        <w:spacing w:line="560" w:lineRule="exact"/>
        <w:ind w:firstLine="800" w:firstLineChars="250"/>
        <w:rPr>
          <w:rFonts w:hint="eastAsia" w:ascii="仿宋_GB2312" w:hAnsi="黑体" w:eastAsia="楷体"/>
          <w:sz w:val="32"/>
          <w:szCs w:val="32"/>
          <w:u w:val="none"/>
          <w:lang w:eastAsia="zh-CN"/>
        </w:rPr>
      </w:pPr>
      <w:r>
        <w:rPr>
          <w:rFonts w:hint="eastAsia" w:ascii="仿宋_GB2312" w:hAnsi="黑体" w:eastAsia="仿宋_GB2312" w:cs="仿宋_GB2312"/>
          <w:sz w:val="32"/>
          <w:szCs w:val="32"/>
          <w:u w:val="none"/>
          <w:lang w:eastAsia="zh-CN"/>
        </w:rPr>
        <w:t>本单位无</w:t>
      </w:r>
      <w:r>
        <w:rPr>
          <w:rFonts w:hint="eastAsia" w:ascii="楷体" w:hAnsi="楷体" w:eastAsia="楷体"/>
          <w:sz w:val="32"/>
          <w:szCs w:val="32"/>
          <w:u w:val="none"/>
        </w:rPr>
        <w:t>政府性基金预算当年拨款</w:t>
      </w:r>
      <w:r>
        <w:rPr>
          <w:rFonts w:hint="eastAsia" w:ascii="楷体" w:hAnsi="楷体" w:eastAsia="楷体"/>
          <w:sz w:val="32"/>
          <w:szCs w:val="32"/>
          <w:u w:val="none"/>
          <w:lang w:eastAsia="zh-CN"/>
        </w:rPr>
        <w:t>。</w:t>
      </w:r>
    </w:p>
    <w:p w14:paraId="3E47D0DF">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（二）政府性基金预算当年拨款结构情况</w:t>
      </w:r>
    </w:p>
    <w:p w14:paraId="26DE7AD5">
      <w:pPr>
        <w:spacing w:line="560" w:lineRule="exact"/>
        <w:ind w:firstLine="800" w:firstLineChars="250"/>
        <w:rPr>
          <w:rFonts w:hint="eastAsia" w:ascii="仿宋_GB2312" w:hAnsi="黑体" w:eastAsia="楷体"/>
          <w:sz w:val="32"/>
          <w:szCs w:val="32"/>
          <w:u w:val="none"/>
          <w:lang w:eastAsia="zh-CN"/>
        </w:rPr>
      </w:pPr>
      <w:r>
        <w:rPr>
          <w:rFonts w:hint="eastAsia" w:ascii="仿宋_GB2312" w:hAnsi="黑体" w:eastAsia="仿宋_GB2312" w:cs="仿宋_GB2312"/>
          <w:sz w:val="32"/>
          <w:szCs w:val="32"/>
          <w:u w:val="none"/>
          <w:lang w:eastAsia="zh-CN"/>
        </w:rPr>
        <w:t>本单位无</w:t>
      </w:r>
      <w:r>
        <w:rPr>
          <w:rFonts w:hint="eastAsia" w:ascii="楷体" w:hAnsi="楷体" w:eastAsia="楷体"/>
          <w:sz w:val="32"/>
          <w:szCs w:val="32"/>
          <w:u w:val="none"/>
        </w:rPr>
        <w:t>政府性基金预算当年拨款</w:t>
      </w:r>
      <w:r>
        <w:rPr>
          <w:rFonts w:hint="eastAsia" w:ascii="楷体" w:hAnsi="楷体" w:eastAsia="楷体"/>
          <w:sz w:val="32"/>
          <w:szCs w:val="32"/>
          <w:u w:val="none"/>
          <w:lang w:eastAsia="zh-CN"/>
        </w:rPr>
        <w:t>。</w:t>
      </w:r>
    </w:p>
    <w:p w14:paraId="43302013">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14:paraId="54EB778A">
      <w:pPr>
        <w:spacing w:line="560" w:lineRule="exact"/>
        <w:ind w:firstLine="800" w:firstLineChars="250"/>
        <w:rPr>
          <w:rFonts w:hint="eastAsia" w:ascii="仿宋_GB2312" w:hAnsi="黑体" w:eastAsia="楷体"/>
          <w:sz w:val="32"/>
          <w:szCs w:val="32"/>
          <w:u w:val="none"/>
          <w:lang w:eastAsia="zh-CN"/>
        </w:rPr>
      </w:pPr>
      <w:r>
        <w:rPr>
          <w:rFonts w:hint="eastAsia" w:ascii="仿宋_GB2312" w:hAnsi="黑体" w:eastAsia="仿宋_GB2312" w:cs="仿宋_GB2312"/>
          <w:sz w:val="32"/>
          <w:szCs w:val="32"/>
          <w:u w:val="none"/>
          <w:lang w:eastAsia="zh-CN"/>
        </w:rPr>
        <w:t>本单位无</w:t>
      </w:r>
      <w:r>
        <w:rPr>
          <w:rFonts w:hint="eastAsia" w:ascii="楷体" w:hAnsi="楷体" w:eastAsia="楷体"/>
          <w:sz w:val="32"/>
          <w:szCs w:val="32"/>
          <w:u w:val="none"/>
        </w:rPr>
        <w:t>政府性基金预算当年拨款</w:t>
      </w:r>
      <w:r>
        <w:rPr>
          <w:rFonts w:hint="eastAsia" w:ascii="楷体" w:hAnsi="楷体" w:eastAsia="楷体"/>
          <w:sz w:val="32"/>
          <w:szCs w:val="32"/>
          <w:u w:val="none"/>
          <w:lang w:eastAsia="zh-CN"/>
        </w:rPr>
        <w:t>。</w:t>
      </w:r>
    </w:p>
    <w:p w14:paraId="01AB01D0">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七、</w:t>
      </w:r>
      <w:r>
        <w:rPr>
          <w:rFonts w:hint="eastAsia" w:ascii="黑体" w:hAnsi="黑体" w:eastAsia="黑体" w:cs="Times New Roman"/>
          <w:sz w:val="32"/>
          <w:u w:val="none"/>
          <w:shd w:val="clear" w:color="auto" w:fill="FFFFFF"/>
        </w:rPr>
        <w:t>收支预算总体情况说明</w:t>
      </w:r>
    </w:p>
    <w:p w14:paraId="5E2B13BD">
      <w:pPr>
        <w:spacing w:line="560" w:lineRule="exact"/>
        <w:ind w:firstLine="640" w:firstLineChars="200"/>
        <w:jc w:val="left"/>
        <w:rPr>
          <w:rFonts w:ascii="仿宋_GB2312" w:hAnsi="黑体" w:eastAsia="仿宋_GB2312"/>
          <w:sz w:val="32"/>
          <w:szCs w:val="32"/>
          <w:u w:val="none"/>
        </w:rPr>
      </w:pPr>
      <w:r>
        <w:rPr>
          <w:rFonts w:hint="eastAsia" w:ascii="仿宋_GB2312" w:hAnsi="黑体" w:eastAsia="仿宋_GB2312" w:cs="仿宋_GB2312"/>
          <w:sz w:val="32"/>
          <w:szCs w:val="32"/>
          <w:u w:val="none"/>
        </w:rPr>
        <w:t>按照综合预算原则，</w:t>
      </w:r>
      <w:r>
        <w:rPr>
          <w:rFonts w:hint="eastAsia" w:ascii="仿宋_GB2312" w:hAnsi="黑体" w:eastAsia="仿宋_GB2312" w:cs="仿宋_GB2312"/>
          <w:sz w:val="32"/>
          <w:szCs w:val="32"/>
          <w:u w:val="none"/>
          <w:lang w:eastAsia="zh-CN"/>
        </w:rPr>
        <w:t>本单位</w:t>
      </w:r>
      <w:r>
        <w:rPr>
          <w:rFonts w:hint="eastAsia" w:ascii="仿宋_GB2312" w:hAnsi="黑体" w:eastAsia="仿宋_GB2312" w:cs="仿宋_GB2312"/>
          <w:sz w:val="32"/>
          <w:szCs w:val="32"/>
          <w:u w:val="none"/>
        </w:rPr>
        <w:t>所有收入和支出均纳入部门预算管理。</w:t>
      </w:r>
      <w:r>
        <w:rPr>
          <w:rFonts w:hint="eastAsia" w:ascii="仿宋_GB2312" w:hAnsi="黑体" w:eastAsia="仿宋_GB2312" w:cs="仿宋_GB2312"/>
          <w:sz w:val="32"/>
          <w:szCs w:val="32"/>
          <w:u w:val="none"/>
          <w:lang w:eastAsia="zh-CN"/>
        </w:rPr>
        <w:t>本单位</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年收支总预算</w:t>
      </w:r>
      <w:r>
        <w:rPr>
          <w:rFonts w:hint="eastAsia" w:ascii="仿宋_GB2312" w:hAnsi="黑体" w:eastAsia="仿宋_GB2312" w:cs="仿宋_GB2312"/>
          <w:sz w:val="32"/>
          <w:szCs w:val="32"/>
          <w:u w:val="none"/>
          <w:lang w:val="en-US" w:eastAsia="zh-CN"/>
        </w:rPr>
        <w:t>947.98</w:t>
      </w:r>
      <w:r>
        <w:rPr>
          <w:rFonts w:hint="eastAsia" w:ascii="仿宋_GB2312" w:hAnsi="黑体" w:eastAsia="仿宋_GB2312"/>
          <w:sz w:val="32"/>
          <w:szCs w:val="32"/>
          <w:u w:val="none"/>
        </w:rPr>
        <w:t>万元</w:t>
      </w:r>
      <w:r>
        <w:rPr>
          <w:rFonts w:hint="eastAsia" w:ascii="仿宋_GB2312" w:hAnsi="黑体" w:eastAsia="仿宋_GB2312"/>
          <w:sz w:val="32"/>
          <w:szCs w:val="32"/>
          <w:highlight w:val="none"/>
          <w:u w:val="none"/>
        </w:rPr>
        <w:t>。</w:t>
      </w:r>
      <w:r>
        <w:rPr>
          <w:rFonts w:hint="eastAsia" w:ascii="仿宋_GB2312" w:hAnsi="黑体" w:eastAsia="仿宋_GB2312" w:cs="仿宋_GB2312"/>
          <w:sz w:val="32"/>
          <w:szCs w:val="32"/>
          <w:highlight w:val="none"/>
          <w:u w:val="none"/>
        </w:rPr>
        <w:t>收入包括：一般公共预算收入</w:t>
      </w:r>
      <w:r>
        <w:rPr>
          <w:rFonts w:hint="eastAsia" w:ascii="仿宋_GB2312" w:hAnsi="黑体" w:eastAsia="仿宋_GB2312" w:cs="仿宋_GB2312"/>
          <w:sz w:val="32"/>
          <w:szCs w:val="32"/>
          <w:highlight w:val="none"/>
          <w:u w:val="none"/>
          <w:lang w:val="en-US" w:eastAsia="zh-CN"/>
        </w:rPr>
        <w:t>943.57万元</w:t>
      </w:r>
      <w:r>
        <w:rPr>
          <w:rFonts w:hint="eastAsia" w:ascii="仿宋_GB2312" w:hAnsi="黑体" w:eastAsia="仿宋_GB2312" w:cs="仿宋_GB2312"/>
          <w:sz w:val="32"/>
          <w:szCs w:val="32"/>
          <w:highlight w:val="none"/>
          <w:u w:val="none"/>
        </w:rPr>
        <w:t>、</w:t>
      </w:r>
      <w:r>
        <w:rPr>
          <w:rFonts w:hint="eastAsia" w:ascii="仿宋_GB2312" w:hAnsi="黑体" w:eastAsia="仿宋_GB2312" w:cs="仿宋_GB2312"/>
          <w:sz w:val="32"/>
          <w:szCs w:val="32"/>
          <w:highlight w:val="none"/>
          <w:u w:val="none"/>
          <w:lang w:eastAsia="zh-CN"/>
        </w:rPr>
        <w:t>上年结转</w:t>
      </w:r>
      <w:r>
        <w:rPr>
          <w:rFonts w:hint="eastAsia" w:ascii="仿宋_GB2312" w:hAnsi="黑体" w:eastAsia="仿宋_GB2312" w:cs="仿宋_GB2312"/>
          <w:sz w:val="32"/>
          <w:szCs w:val="32"/>
          <w:highlight w:val="none"/>
          <w:u w:val="none"/>
          <w:lang w:val="en-US" w:eastAsia="zh-CN"/>
        </w:rPr>
        <w:t>4.41万元</w:t>
      </w:r>
      <w:r>
        <w:rPr>
          <w:rFonts w:hint="eastAsia" w:ascii="仿宋_GB2312" w:hAnsi="黑体" w:eastAsia="仿宋_GB2312"/>
          <w:sz w:val="32"/>
          <w:szCs w:val="32"/>
          <w:highlight w:val="none"/>
          <w:u w:val="none"/>
        </w:rPr>
        <w:t>；支出包括：</w:t>
      </w:r>
      <w:r>
        <w:rPr>
          <w:rFonts w:hint="eastAsia" w:ascii="仿宋_GB2312" w:hAnsi="黑体" w:eastAsia="仿宋_GB2312"/>
          <w:color w:val="auto"/>
          <w:sz w:val="32"/>
          <w:szCs w:val="32"/>
          <w:u w:val="none"/>
        </w:rPr>
        <w:t>教育支出</w:t>
      </w:r>
      <w:r>
        <w:rPr>
          <w:rFonts w:hint="eastAsia" w:ascii="仿宋_GB2312" w:hAnsi="黑体" w:eastAsia="仿宋_GB2312"/>
          <w:color w:val="auto"/>
          <w:sz w:val="32"/>
          <w:szCs w:val="32"/>
          <w:u w:val="none"/>
          <w:lang w:val="en-US" w:eastAsia="zh-CN"/>
        </w:rPr>
        <w:t>643.95万</w:t>
      </w:r>
      <w:r>
        <w:rPr>
          <w:rFonts w:hint="eastAsia" w:ascii="仿宋_GB2312" w:hAnsi="黑体" w:eastAsia="仿宋_GB2312"/>
          <w:color w:val="auto"/>
          <w:sz w:val="32"/>
          <w:szCs w:val="32"/>
          <w:u w:val="none"/>
        </w:rPr>
        <w:t>元、社会保障和就业支出</w:t>
      </w:r>
      <w:r>
        <w:rPr>
          <w:rFonts w:hint="eastAsia" w:ascii="仿宋_GB2312" w:hAnsi="黑体" w:eastAsia="仿宋_GB2312"/>
          <w:color w:val="auto"/>
          <w:sz w:val="32"/>
          <w:szCs w:val="32"/>
          <w:u w:val="none"/>
          <w:lang w:val="en-US" w:eastAsia="zh-CN"/>
        </w:rPr>
        <w:t>124.82万</w:t>
      </w:r>
      <w:r>
        <w:rPr>
          <w:rFonts w:hint="eastAsia" w:ascii="仿宋_GB2312" w:hAnsi="黑体" w:eastAsia="仿宋_GB2312"/>
          <w:color w:val="auto"/>
          <w:sz w:val="32"/>
          <w:szCs w:val="32"/>
          <w:u w:val="none"/>
        </w:rPr>
        <w:t>元、卫生健康支出</w:t>
      </w:r>
      <w:r>
        <w:rPr>
          <w:rFonts w:hint="eastAsia" w:ascii="仿宋_GB2312" w:hAnsi="黑体" w:eastAsia="仿宋_GB2312"/>
          <w:color w:val="auto"/>
          <w:sz w:val="32"/>
          <w:szCs w:val="32"/>
          <w:u w:val="none"/>
          <w:lang w:val="en-US" w:eastAsia="zh-CN"/>
        </w:rPr>
        <w:t>111.31万</w:t>
      </w:r>
      <w:r>
        <w:rPr>
          <w:rFonts w:hint="eastAsia" w:ascii="仿宋_GB2312" w:hAnsi="黑体" w:eastAsia="仿宋_GB2312"/>
          <w:color w:val="auto"/>
          <w:sz w:val="32"/>
          <w:szCs w:val="32"/>
          <w:u w:val="none"/>
        </w:rPr>
        <w:t>元、住房保障支出</w:t>
      </w:r>
      <w:r>
        <w:rPr>
          <w:rFonts w:hint="eastAsia" w:ascii="仿宋_GB2312" w:hAnsi="黑体" w:eastAsia="仿宋_GB2312"/>
          <w:color w:val="auto"/>
          <w:sz w:val="32"/>
          <w:szCs w:val="32"/>
          <w:u w:val="none"/>
          <w:lang w:val="en-US" w:eastAsia="zh-CN"/>
        </w:rPr>
        <w:t>67.9万</w:t>
      </w:r>
      <w:r>
        <w:rPr>
          <w:rFonts w:hint="eastAsia" w:ascii="仿宋_GB2312" w:hAnsi="黑体" w:eastAsia="仿宋_GB2312"/>
          <w:color w:val="auto"/>
          <w:sz w:val="32"/>
          <w:szCs w:val="32"/>
          <w:u w:val="none"/>
        </w:rPr>
        <w:t>元，结转下年0</w:t>
      </w:r>
      <w:r>
        <w:rPr>
          <w:rFonts w:hint="eastAsia" w:ascii="仿宋_GB2312" w:hAnsi="黑体" w:eastAsia="仿宋_GB2312"/>
          <w:color w:val="auto"/>
          <w:sz w:val="32"/>
          <w:szCs w:val="32"/>
          <w:u w:val="none"/>
          <w:lang w:eastAsia="zh-CN"/>
        </w:rPr>
        <w:t>万</w:t>
      </w:r>
      <w:r>
        <w:rPr>
          <w:rFonts w:hint="eastAsia" w:ascii="仿宋_GB2312" w:hAnsi="黑体" w:eastAsia="仿宋_GB2312"/>
          <w:color w:val="auto"/>
          <w:sz w:val="32"/>
          <w:szCs w:val="32"/>
          <w:u w:val="none"/>
        </w:rPr>
        <w:t>元</w:t>
      </w:r>
      <w:r>
        <w:rPr>
          <w:rFonts w:hint="eastAsia" w:ascii="仿宋_GB2312" w:hAnsi="黑体" w:eastAsia="仿宋_GB2312"/>
          <w:sz w:val="32"/>
          <w:szCs w:val="32"/>
          <w:u w:val="none"/>
        </w:rPr>
        <w:t>。</w:t>
      </w:r>
    </w:p>
    <w:p w14:paraId="45C2038C">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八</w:t>
      </w:r>
      <w:r>
        <w:rPr>
          <w:rFonts w:hint="eastAsia" w:ascii="黑体" w:hAnsi="黑体" w:eastAsia="黑体" w:cs="Times New Roman"/>
          <w:sz w:val="32"/>
          <w:u w:val="none"/>
          <w:shd w:val="clear" w:color="auto" w:fill="FFFFFF"/>
        </w:rPr>
        <w:t>、收入预算情况说明</w:t>
      </w:r>
    </w:p>
    <w:p w14:paraId="417D46B0">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eastAsia="zh-CN"/>
        </w:rPr>
        <w:t>本</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年收入预算</w:t>
      </w:r>
      <w:r>
        <w:rPr>
          <w:rFonts w:hint="eastAsia" w:ascii="仿宋_GB2312" w:hAnsi="黑体" w:eastAsia="仿宋_GB2312" w:cs="仿宋_GB2312"/>
          <w:sz w:val="32"/>
          <w:szCs w:val="32"/>
          <w:u w:val="none"/>
          <w:lang w:val="en-US" w:eastAsia="zh-CN"/>
        </w:rPr>
        <w:t>947.98</w:t>
      </w:r>
      <w:r>
        <w:rPr>
          <w:rFonts w:hint="eastAsia" w:ascii="仿宋_GB2312" w:hAnsi="黑体" w:eastAsia="仿宋_GB2312"/>
          <w:sz w:val="32"/>
          <w:szCs w:val="32"/>
          <w:u w:val="none"/>
        </w:rPr>
        <w:t>万元，其中：上年结转</w:t>
      </w:r>
      <w:r>
        <w:rPr>
          <w:rFonts w:hint="eastAsia" w:ascii="仿宋_GB2312" w:hAnsi="黑体" w:eastAsia="仿宋_GB2312" w:cs="仿宋_GB2312"/>
          <w:sz w:val="32"/>
          <w:szCs w:val="32"/>
          <w:u w:val="none"/>
          <w:lang w:val="en-US" w:eastAsia="zh-CN"/>
        </w:rPr>
        <w:t>4.41</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0.47</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r>
        <w:rPr>
          <w:rFonts w:hint="eastAsia" w:ascii="仿宋_GB2312" w:hAnsi="黑体" w:eastAsia="仿宋_GB2312" w:cs="仿宋_GB2312"/>
          <w:sz w:val="32"/>
          <w:szCs w:val="32"/>
          <w:u w:val="none"/>
          <w:lang w:val="en-US" w:eastAsia="zh-CN"/>
        </w:rPr>
        <w:t>943.57</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99.53</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lang w:eastAsia="zh-CN"/>
        </w:rPr>
        <w:t>增加</w:t>
      </w:r>
      <w:r>
        <w:rPr>
          <w:rFonts w:hint="eastAsia" w:ascii="仿宋_GB2312" w:hAnsi="黑体" w:eastAsia="仿宋_GB2312" w:cs="仿宋_GB2312"/>
          <w:sz w:val="32"/>
          <w:szCs w:val="32"/>
          <w:u w:val="none"/>
          <w:lang w:val="en-US" w:eastAsia="zh-CN"/>
        </w:rPr>
        <w:t>3.88</w:t>
      </w:r>
      <w:r>
        <w:rPr>
          <w:rFonts w:hint="eastAsia" w:ascii="仿宋_GB2312" w:hAnsi="黑体" w:eastAsia="仿宋_GB2312"/>
          <w:sz w:val="32"/>
          <w:szCs w:val="32"/>
          <w:u w:val="none"/>
        </w:rPr>
        <w:t>万元，主要是</w:t>
      </w:r>
      <w:r>
        <w:rPr>
          <w:rFonts w:hint="eastAsia" w:ascii="仿宋_GB2312" w:hAnsi="黑体" w:eastAsia="仿宋_GB2312"/>
          <w:sz w:val="32"/>
          <w:szCs w:val="32"/>
          <w:lang w:eastAsia="zh-CN"/>
        </w:rPr>
        <w:t>本年度教师</w:t>
      </w:r>
      <w:r>
        <w:rPr>
          <w:rFonts w:hint="eastAsia" w:ascii="仿宋_GB2312" w:hAnsi="黑体" w:eastAsia="仿宋_GB2312"/>
          <w:sz w:val="32"/>
          <w:szCs w:val="32"/>
          <w:lang w:val="en-US" w:eastAsia="zh-CN"/>
        </w:rPr>
        <w:t>调资造成</w:t>
      </w:r>
      <w:r>
        <w:rPr>
          <w:rFonts w:hint="eastAsia" w:ascii="仿宋_GB2312" w:hAnsi="黑体" w:eastAsia="仿宋_GB2312"/>
          <w:sz w:val="32"/>
          <w:szCs w:val="32"/>
          <w:u w:val="none"/>
        </w:rPr>
        <w:t>。</w:t>
      </w:r>
    </w:p>
    <w:p w14:paraId="104B1AA3">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九</w:t>
      </w:r>
      <w:r>
        <w:rPr>
          <w:rFonts w:hint="eastAsia" w:ascii="黑体" w:hAnsi="黑体" w:eastAsia="黑体" w:cs="Times New Roman"/>
          <w:sz w:val="32"/>
          <w:u w:val="none"/>
          <w:shd w:val="clear" w:color="auto" w:fill="FFFFFF"/>
        </w:rPr>
        <w:t>、支出预算情况说明</w:t>
      </w:r>
    </w:p>
    <w:p w14:paraId="30C7F96C">
      <w:pPr>
        <w:keepNext w:val="0"/>
        <w:keepLines w:val="0"/>
        <w:widowControl w:val="0"/>
        <w:suppressLineNumbers w:val="0"/>
        <w:spacing w:before="0" w:beforeAutospacing="0" w:after="0" w:afterAutospacing="0"/>
        <w:ind w:left="0" w:right="0" w:firstLine="640" w:firstLineChars="200"/>
        <w:jc w:val="both"/>
      </w:pPr>
      <w:r>
        <w:rPr>
          <w:rFonts w:hint="eastAsia" w:ascii="仿宋_GB2312" w:hAnsi="黑体" w:eastAsia="仿宋_GB2312" w:cs="仿宋_GB2312"/>
          <w:sz w:val="32"/>
          <w:szCs w:val="32"/>
          <w:u w:val="none"/>
          <w:lang w:eastAsia="zh-CN"/>
        </w:rPr>
        <w:t>本单位</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年支出预算</w:t>
      </w:r>
      <w:r>
        <w:rPr>
          <w:rFonts w:hint="eastAsia" w:ascii="仿宋_GB2312" w:hAnsi="黑体" w:eastAsia="仿宋_GB2312" w:cs="仿宋_GB2312"/>
          <w:sz w:val="32"/>
          <w:szCs w:val="32"/>
          <w:u w:val="none"/>
          <w:lang w:val="en-US" w:eastAsia="zh-CN"/>
        </w:rPr>
        <w:t>947.98</w:t>
      </w:r>
      <w:r>
        <w:rPr>
          <w:rFonts w:hint="eastAsia" w:ascii="仿宋_GB2312" w:hAnsi="黑体" w:eastAsia="仿宋_GB2312"/>
          <w:sz w:val="32"/>
          <w:szCs w:val="32"/>
          <w:u w:val="none"/>
        </w:rPr>
        <w:t>万元，其中：基本支出</w:t>
      </w:r>
      <w:r>
        <w:rPr>
          <w:rFonts w:hint="eastAsia" w:ascii="仿宋_GB2312" w:hAnsi="黑体" w:eastAsia="仿宋_GB2312" w:cs="仿宋_GB2312"/>
          <w:sz w:val="32"/>
          <w:szCs w:val="32"/>
          <w:u w:val="none"/>
          <w:lang w:val="en-US" w:eastAsia="zh-CN"/>
        </w:rPr>
        <w:t>924.93</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97.57</w:t>
      </w:r>
      <w:r>
        <w:rPr>
          <w:rFonts w:hint="eastAsia" w:ascii="仿宋_GB2312" w:hAnsi="黑体" w:eastAsia="仿宋_GB2312"/>
          <w:sz w:val="32"/>
          <w:szCs w:val="32"/>
          <w:u w:val="none"/>
        </w:rPr>
        <w:t>%；项目支出</w:t>
      </w:r>
      <w:r>
        <w:rPr>
          <w:rFonts w:hint="eastAsia" w:ascii="仿宋_GB2312" w:hAnsi="黑体" w:eastAsia="仿宋_GB2312" w:cs="仿宋_GB2312"/>
          <w:sz w:val="32"/>
          <w:szCs w:val="32"/>
          <w:u w:val="none"/>
          <w:lang w:val="en-US" w:eastAsia="zh-CN"/>
        </w:rPr>
        <w:t>23.04</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2.43</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lang w:eastAsia="zh-CN"/>
        </w:rPr>
        <w:t>增加</w:t>
      </w:r>
      <w:r>
        <w:rPr>
          <w:rFonts w:hint="eastAsia" w:ascii="仿宋_GB2312" w:hAnsi="黑体" w:eastAsia="仿宋_GB2312" w:cs="仿宋_GB2312"/>
          <w:sz w:val="32"/>
          <w:szCs w:val="32"/>
          <w:u w:val="none"/>
          <w:lang w:val="en-US" w:eastAsia="zh-CN"/>
        </w:rPr>
        <w:t>3.88</w:t>
      </w:r>
      <w:r>
        <w:rPr>
          <w:rFonts w:hint="eastAsia" w:ascii="仿宋_GB2312" w:hAnsi="黑体" w:eastAsia="仿宋_GB2312"/>
          <w:sz w:val="32"/>
          <w:szCs w:val="32"/>
          <w:u w:val="none"/>
        </w:rPr>
        <w:t>万元，主要是</w:t>
      </w:r>
      <w:r>
        <w:rPr>
          <w:rFonts w:hint="eastAsia" w:ascii="仿宋_GB2312" w:hAnsi="黑体" w:eastAsia="仿宋_GB2312"/>
          <w:sz w:val="32"/>
          <w:szCs w:val="32"/>
          <w:lang w:eastAsia="zh-CN"/>
        </w:rPr>
        <w:t>本年度教师</w:t>
      </w:r>
      <w:r>
        <w:rPr>
          <w:rFonts w:hint="eastAsia" w:ascii="仿宋_GB2312" w:hAnsi="黑体" w:eastAsia="仿宋_GB2312"/>
          <w:sz w:val="32"/>
          <w:szCs w:val="32"/>
          <w:lang w:val="en-US" w:eastAsia="zh-CN"/>
        </w:rPr>
        <w:t>调资造成</w:t>
      </w:r>
      <w:r>
        <w:rPr>
          <w:rFonts w:hint="eastAsia" w:ascii="仿宋_GB2312" w:hAnsi="黑体" w:eastAsia="仿宋_GB2312"/>
          <w:sz w:val="32"/>
          <w:szCs w:val="32"/>
          <w:u w:val="none"/>
        </w:rPr>
        <w:t>。</w:t>
      </w:r>
      <w:r>
        <w:rPr>
          <w:rFonts w:hint="eastAsia" w:ascii="仿宋_GB2312" w:hAnsi="宋体" w:eastAsia="仿宋_GB2312" w:cs="仿宋_GB2312"/>
          <w:kern w:val="2"/>
          <w:sz w:val="32"/>
          <w:szCs w:val="32"/>
          <w:lang w:val="en-US" w:eastAsia="zh-CN" w:bidi="ar"/>
        </w:rPr>
        <w:t>。</w:t>
      </w:r>
    </w:p>
    <w:p w14:paraId="2C4E9BED">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十</w:t>
      </w:r>
      <w:r>
        <w:rPr>
          <w:rFonts w:hint="eastAsia" w:ascii="黑体" w:hAnsi="黑体" w:eastAsia="黑体" w:cs="Times New Roman"/>
          <w:sz w:val="32"/>
          <w:u w:val="none"/>
          <w:shd w:val="clear" w:color="auto" w:fill="FFFFFF"/>
        </w:rPr>
        <w:t>、其他重要事项的情况说明</w:t>
      </w:r>
    </w:p>
    <w:p w14:paraId="2AB1F90D">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14:paraId="05EC0B8F">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cs="仿宋_GB2312"/>
          <w:sz w:val="32"/>
          <w:szCs w:val="32"/>
          <w:u w:val="none"/>
          <w:lang w:eastAsia="zh-CN"/>
        </w:rPr>
        <w:t>本单位</w:t>
      </w:r>
      <w:r>
        <w:rPr>
          <w:rFonts w:hint="eastAsia" w:ascii="仿宋_GB2312" w:hAnsi="黑体" w:eastAsia="仿宋_GB2312" w:cs="仿宋_GB2312"/>
          <w:sz w:val="32"/>
          <w:szCs w:val="32"/>
          <w:u w:val="none"/>
        </w:rPr>
        <w:t>的机关运行经费预算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w:t>
      </w:r>
    </w:p>
    <w:p w14:paraId="6BE07AC7">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14:paraId="2AD4F426">
      <w:pPr>
        <w:spacing w:line="560" w:lineRule="exact"/>
        <w:ind w:firstLine="64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cs="仿宋_GB2312"/>
          <w:sz w:val="32"/>
          <w:szCs w:val="32"/>
          <w:u w:val="none"/>
          <w:lang w:eastAsia="zh-CN"/>
        </w:rPr>
        <w:t>本单位</w:t>
      </w:r>
      <w:r>
        <w:rPr>
          <w:rFonts w:hint="eastAsia" w:ascii="仿宋_GB2312" w:hAnsi="黑体" w:eastAsia="仿宋_GB2312" w:cs="仿宋_GB2312"/>
          <w:sz w:val="32"/>
          <w:szCs w:val="32"/>
          <w:u w:val="none"/>
        </w:rPr>
        <w:t>政府采购预算总额</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万元，其中：政府采购货物预算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万元，政府采购工程预算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万元，政府采购服务预算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14:paraId="6ACCB59C">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14:paraId="7549D082">
      <w:pPr>
        <w:spacing w:line="560" w:lineRule="exact"/>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2025</w:t>
      </w:r>
      <w:r>
        <w:rPr>
          <w:rFonts w:hint="eastAsia" w:ascii="仿宋_GB2312" w:hAnsi="黑体" w:eastAsia="仿宋_GB2312"/>
          <w:sz w:val="32"/>
          <w:szCs w:val="32"/>
          <w:highlight w:val="none"/>
          <w:u w:val="none"/>
        </w:rPr>
        <w:t>年12月31日，</w:t>
      </w:r>
      <w:r>
        <w:rPr>
          <w:rFonts w:hint="eastAsia" w:ascii="仿宋_GB2312" w:hAnsi="黑体" w:eastAsia="仿宋_GB2312" w:cs="仿宋_GB2312"/>
          <w:sz w:val="32"/>
          <w:szCs w:val="32"/>
          <w:u w:val="none"/>
          <w:lang w:eastAsia="zh-CN"/>
        </w:rPr>
        <w:t>本单位</w:t>
      </w:r>
      <w:r>
        <w:rPr>
          <w:rFonts w:hint="eastAsia" w:ascii="仿宋_GB2312" w:hAnsi="黑体" w:eastAsia="仿宋_GB2312" w:cs="仿宋_GB2312"/>
          <w:sz w:val="32"/>
          <w:szCs w:val="32"/>
          <w:u w:val="none"/>
        </w:rPr>
        <w:t>共有车辆</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辆，其中，领导干部用车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辆，机要通信应急用车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辆、一般执法执勤用车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辆、特种专业技术用车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辆、其他用车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辆。单位价值100万元以上设备</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台（套）。</w:t>
      </w:r>
    </w:p>
    <w:p w14:paraId="407E2769">
      <w:pPr>
        <w:widowControl/>
        <w:spacing w:line="560" w:lineRule="exact"/>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14:paraId="308B4456">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cs="仿宋_GB2312"/>
          <w:sz w:val="32"/>
          <w:szCs w:val="32"/>
          <w:u w:val="none"/>
          <w:lang w:eastAsia="zh-CN"/>
        </w:rPr>
        <w:t>本单位</w:t>
      </w:r>
      <w:r>
        <w:rPr>
          <w:rFonts w:hint="eastAsia" w:ascii="仿宋_GB2312" w:hAnsi="黑体" w:eastAsia="仿宋_GB2312" w:cs="仿宋_GB2312"/>
          <w:sz w:val="32"/>
          <w:szCs w:val="32"/>
          <w:u w:val="none"/>
          <w:lang w:val="en-US" w:eastAsia="zh-CN"/>
        </w:rPr>
        <w:t>9</w:t>
      </w:r>
      <w:r>
        <w:rPr>
          <w:rFonts w:hint="eastAsia" w:ascii="仿宋_GB2312" w:hAnsi="黑体" w:eastAsia="仿宋_GB2312" w:cs="仿宋_GB2312"/>
          <w:sz w:val="32"/>
          <w:szCs w:val="32"/>
          <w:u w:val="none"/>
        </w:rPr>
        <w:t>个项目实行绩效目标管理，涉及一般公共预算</w:t>
      </w:r>
      <w:r>
        <w:rPr>
          <w:rFonts w:hint="eastAsia" w:ascii="仿宋_GB2312" w:hAnsi="黑体" w:eastAsia="仿宋_GB2312" w:cs="仿宋_GB2312"/>
          <w:sz w:val="32"/>
          <w:szCs w:val="32"/>
          <w:u w:val="none"/>
          <w:lang w:val="en-US" w:eastAsia="zh-CN"/>
        </w:rPr>
        <w:t>1001.58</w:t>
      </w:r>
      <w:r>
        <w:rPr>
          <w:rFonts w:hint="eastAsia" w:ascii="仿宋_GB2312" w:hAnsi="黑体" w:eastAsia="仿宋_GB2312"/>
          <w:sz w:val="32"/>
          <w:szCs w:val="32"/>
          <w:u w:val="none"/>
        </w:rPr>
        <w:t>万元、政府性基金</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14:paraId="228A3203">
      <w:pPr>
        <w:spacing w:line="560" w:lineRule="exact"/>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其中，重点项目预算绩效情况：</w:t>
      </w:r>
    </w:p>
    <w:p w14:paraId="3A59069C">
      <w:pPr>
        <w:spacing w:line="560" w:lineRule="exact"/>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sz w:val="32"/>
          <w:szCs w:val="32"/>
          <w:u w:val="none"/>
          <w:lang w:val="en-US" w:eastAsia="zh-CN"/>
        </w:rPr>
        <w:t>1.</w:t>
      </w:r>
      <w:r>
        <w:rPr>
          <w:rFonts w:hint="eastAsia" w:ascii="仿宋_GB2312" w:hAnsi="黑体" w:eastAsia="仿宋_GB2312" w:cs="仿宋_GB2312"/>
          <w:sz w:val="32"/>
          <w:szCs w:val="32"/>
          <w:u w:val="none"/>
        </w:rPr>
        <w:t>工资奖金津补贴</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lang w:val="en-US" w:eastAsia="zh-CN"/>
        </w:rPr>
        <w:t>595.54</w:t>
      </w:r>
      <w:r>
        <w:rPr>
          <w:rFonts w:hint="eastAsia" w:ascii="仿宋_GB2312" w:hAnsi="黑体" w:eastAsia="仿宋_GB2312" w:cs="仿宋_GB2312"/>
          <w:sz w:val="32"/>
          <w:szCs w:val="32"/>
          <w:u w:val="none"/>
          <w:lang w:eastAsia="zh-CN"/>
        </w:rPr>
        <w:t>万元，主要用于发放教师工资补贴福利</w:t>
      </w:r>
      <w:r>
        <w:rPr>
          <w:rFonts w:hint="eastAsia" w:ascii="仿宋_GB2312" w:hAnsi="黑体" w:eastAsia="仿宋_GB2312" w:cs="仿宋_GB2312"/>
          <w:sz w:val="32"/>
          <w:szCs w:val="32"/>
          <w:u w:val="none"/>
        </w:rPr>
        <w:t>。</w:t>
      </w:r>
    </w:p>
    <w:p w14:paraId="67B1EA14">
      <w:pPr>
        <w:spacing w:line="560" w:lineRule="exact"/>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val="en-US" w:eastAsia="zh-CN"/>
        </w:rPr>
        <w:t>2.</w:t>
      </w:r>
      <w:r>
        <w:rPr>
          <w:rFonts w:hint="eastAsia" w:ascii="仿宋_GB2312" w:hAnsi="黑体" w:eastAsia="仿宋_GB2312" w:cs="仿宋_GB2312"/>
          <w:sz w:val="32"/>
          <w:szCs w:val="32"/>
          <w:u w:val="none"/>
        </w:rPr>
        <w:t>养老保险</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lang w:val="en-US" w:eastAsia="zh-CN"/>
        </w:rPr>
        <w:t>81.79</w:t>
      </w:r>
      <w:r>
        <w:rPr>
          <w:rFonts w:hint="eastAsia" w:ascii="仿宋_GB2312" w:hAnsi="黑体" w:eastAsia="仿宋_GB2312" w:cs="仿宋_GB2312"/>
          <w:sz w:val="32"/>
          <w:szCs w:val="32"/>
          <w:u w:val="none"/>
          <w:lang w:eastAsia="zh-CN"/>
        </w:rPr>
        <w:t>万元，主要用于缴纳教师养老保险</w:t>
      </w:r>
      <w:r>
        <w:rPr>
          <w:rFonts w:hint="eastAsia" w:ascii="仿宋_GB2312" w:hAnsi="黑体" w:eastAsia="仿宋_GB2312" w:cs="仿宋_GB2312"/>
          <w:sz w:val="32"/>
          <w:szCs w:val="32"/>
          <w:u w:val="none"/>
        </w:rPr>
        <w:t>。</w:t>
      </w:r>
    </w:p>
    <w:p w14:paraId="1E2A3D18">
      <w:pPr>
        <w:spacing w:line="560" w:lineRule="exact"/>
        <w:ind w:firstLine="640" w:firstLineChars="200"/>
        <w:jc w:val="left"/>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lang w:val="en-US" w:eastAsia="zh-CN"/>
        </w:rPr>
        <w:t>3.</w:t>
      </w:r>
      <w:r>
        <w:rPr>
          <w:rFonts w:hint="eastAsia" w:ascii="仿宋_GB2312" w:hAnsi="黑体" w:eastAsia="仿宋_GB2312" w:cs="仿宋_GB2312"/>
          <w:sz w:val="32"/>
          <w:szCs w:val="32"/>
          <w:u w:val="none"/>
        </w:rPr>
        <w:t>职业年金</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lang w:val="en-US" w:eastAsia="zh-CN"/>
        </w:rPr>
        <w:t>40.9</w:t>
      </w:r>
      <w:r>
        <w:rPr>
          <w:rFonts w:hint="eastAsia" w:ascii="仿宋_GB2312" w:hAnsi="黑体" w:eastAsia="仿宋_GB2312" w:cs="仿宋_GB2312"/>
          <w:sz w:val="32"/>
          <w:szCs w:val="32"/>
          <w:u w:val="none"/>
          <w:lang w:eastAsia="zh-CN"/>
        </w:rPr>
        <w:t>万元，主要用于缴纳教师职业年金</w:t>
      </w:r>
      <w:r>
        <w:rPr>
          <w:rFonts w:hint="eastAsia" w:ascii="仿宋_GB2312" w:hAnsi="黑体" w:eastAsia="仿宋_GB2312" w:cs="仿宋_GB2312"/>
          <w:sz w:val="32"/>
          <w:szCs w:val="32"/>
          <w:u w:val="none"/>
        </w:rPr>
        <w:t>。</w:t>
      </w:r>
    </w:p>
    <w:p w14:paraId="4B2B744C">
      <w:pPr>
        <w:spacing w:line="560" w:lineRule="exact"/>
        <w:ind w:firstLine="640" w:firstLineChars="200"/>
        <w:jc w:val="left"/>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lang w:val="en-US" w:eastAsia="zh-CN"/>
        </w:rPr>
        <w:t>4.</w:t>
      </w:r>
      <w:r>
        <w:rPr>
          <w:rFonts w:hint="eastAsia" w:ascii="仿宋_GB2312" w:hAnsi="黑体" w:eastAsia="仿宋_GB2312" w:cs="仿宋_GB2312"/>
          <w:sz w:val="32"/>
          <w:szCs w:val="32"/>
          <w:u w:val="none"/>
          <w:lang w:eastAsia="zh-CN"/>
        </w:rPr>
        <w:t>医疗</w:t>
      </w:r>
      <w:r>
        <w:rPr>
          <w:rFonts w:hint="eastAsia" w:ascii="仿宋_GB2312" w:hAnsi="黑体" w:eastAsia="仿宋_GB2312" w:cs="仿宋_GB2312"/>
          <w:sz w:val="32"/>
          <w:szCs w:val="32"/>
          <w:u w:val="none"/>
        </w:rPr>
        <w:t>保险</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lang w:val="en-US" w:eastAsia="zh-CN"/>
        </w:rPr>
        <w:t>27.79</w:t>
      </w:r>
      <w:r>
        <w:rPr>
          <w:rFonts w:hint="eastAsia" w:ascii="仿宋_GB2312" w:hAnsi="黑体" w:eastAsia="仿宋_GB2312" w:cs="仿宋_GB2312"/>
          <w:sz w:val="32"/>
          <w:szCs w:val="32"/>
          <w:u w:val="none"/>
          <w:lang w:eastAsia="zh-CN"/>
        </w:rPr>
        <w:t>万元，主要用于缴纳教师医疗保险</w:t>
      </w:r>
      <w:r>
        <w:rPr>
          <w:rFonts w:hint="eastAsia" w:ascii="仿宋_GB2312" w:hAnsi="黑体" w:eastAsia="仿宋_GB2312" w:cs="仿宋_GB2312"/>
          <w:sz w:val="32"/>
          <w:szCs w:val="32"/>
          <w:u w:val="none"/>
        </w:rPr>
        <w:t>。</w:t>
      </w:r>
    </w:p>
    <w:p w14:paraId="3A0B4CB0">
      <w:pPr>
        <w:spacing w:line="560" w:lineRule="exact"/>
        <w:ind w:firstLine="640" w:firstLineChars="200"/>
        <w:jc w:val="left"/>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lang w:val="en-US" w:eastAsia="zh-CN"/>
        </w:rPr>
        <w:t>5.</w:t>
      </w:r>
      <w:r>
        <w:rPr>
          <w:rFonts w:hint="eastAsia" w:ascii="仿宋_GB2312" w:hAnsi="黑体" w:eastAsia="仿宋_GB2312" w:cs="仿宋_GB2312"/>
          <w:sz w:val="32"/>
          <w:szCs w:val="32"/>
          <w:u w:val="none"/>
          <w:lang w:eastAsia="zh-CN"/>
        </w:rPr>
        <w:t>公务员医疗补助项目，预算安排</w:t>
      </w:r>
      <w:r>
        <w:rPr>
          <w:rFonts w:hint="eastAsia" w:ascii="仿宋_GB2312" w:hAnsi="黑体" w:eastAsia="仿宋_GB2312" w:cs="仿宋_GB2312"/>
          <w:sz w:val="32"/>
          <w:szCs w:val="32"/>
          <w:u w:val="none"/>
          <w:lang w:val="en-US" w:eastAsia="zh-CN"/>
        </w:rPr>
        <w:t>83.52</w:t>
      </w:r>
      <w:r>
        <w:rPr>
          <w:rFonts w:hint="eastAsia" w:ascii="仿宋_GB2312" w:hAnsi="黑体" w:eastAsia="仿宋_GB2312" w:cs="仿宋_GB2312"/>
          <w:sz w:val="32"/>
          <w:szCs w:val="32"/>
          <w:u w:val="none"/>
          <w:lang w:eastAsia="zh-CN"/>
        </w:rPr>
        <w:t>万元，主要用于缴纳退休教师及在职教师公补</w:t>
      </w:r>
      <w:r>
        <w:rPr>
          <w:rFonts w:hint="eastAsia" w:ascii="仿宋_GB2312" w:hAnsi="黑体" w:eastAsia="仿宋_GB2312" w:cs="仿宋_GB2312"/>
          <w:sz w:val="32"/>
          <w:szCs w:val="32"/>
          <w:u w:val="none"/>
        </w:rPr>
        <w:t>。</w:t>
      </w:r>
    </w:p>
    <w:p w14:paraId="2D59092B">
      <w:pPr>
        <w:spacing w:line="560" w:lineRule="exact"/>
        <w:ind w:firstLine="640" w:firstLineChars="200"/>
        <w:jc w:val="left"/>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lang w:val="en-US" w:eastAsia="zh-CN"/>
        </w:rPr>
        <w:t>6.</w:t>
      </w:r>
      <w:r>
        <w:rPr>
          <w:rFonts w:hint="eastAsia" w:ascii="仿宋_GB2312" w:hAnsi="黑体" w:eastAsia="仿宋_GB2312" w:cs="仿宋_GB2312"/>
          <w:sz w:val="32"/>
          <w:szCs w:val="32"/>
          <w:u w:val="none"/>
          <w:lang w:eastAsia="zh-CN"/>
        </w:rPr>
        <w:t>失业</w:t>
      </w:r>
      <w:r>
        <w:rPr>
          <w:rFonts w:hint="eastAsia" w:ascii="仿宋_GB2312" w:hAnsi="黑体" w:eastAsia="仿宋_GB2312" w:cs="仿宋_GB2312"/>
          <w:sz w:val="32"/>
          <w:szCs w:val="32"/>
          <w:u w:val="none"/>
        </w:rPr>
        <w:t>保险</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lang w:val="en-US" w:eastAsia="zh-CN"/>
        </w:rPr>
        <w:t>2.19</w:t>
      </w:r>
      <w:r>
        <w:rPr>
          <w:rFonts w:hint="eastAsia" w:ascii="仿宋_GB2312" w:hAnsi="黑体" w:eastAsia="仿宋_GB2312" w:cs="仿宋_GB2312"/>
          <w:sz w:val="32"/>
          <w:szCs w:val="32"/>
          <w:u w:val="none"/>
          <w:lang w:eastAsia="zh-CN"/>
        </w:rPr>
        <w:t>万元，主要用于缴纳教师失业保险</w:t>
      </w:r>
      <w:r>
        <w:rPr>
          <w:rFonts w:hint="eastAsia" w:ascii="仿宋_GB2312" w:hAnsi="黑体" w:eastAsia="仿宋_GB2312" w:cs="仿宋_GB2312"/>
          <w:sz w:val="32"/>
          <w:szCs w:val="32"/>
          <w:u w:val="none"/>
        </w:rPr>
        <w:t>。</w:t>
      </w:r>
    </w:p>
    <w:p w14:paraId="5488DA04">
      <w:pPr>
        <w:spacing w:line="560" w:lineRule="exact"/>
        <w:ind w:firstLine="640" w:firstLineChars="200"/>
        <w:jc w:val="left"/>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lang w:val="en-US" w:eastAsia="zh-CN"/>
        </w:rPr>
        <w:t>7.</w:t>
      </w:r>
      <w:r>
        <w:rPr>
          <w:rFonts w:hint="eastAsia" w:ascii="仿宋_GB2312" w:hAnsi="黑体" w:eastAsia="仿宋_GB2312" w:cs="仿宋_GB2312"/>
          <w:sz w:val="32"/>
          <w:szCs w:val="32"/>
          <w:u w:val="none"/>
          <w:lang w:eastAsia="zh-CN"/>
        </w:rPr>
        <w:t>工伤</w:t>
      </w:r>
      <w:r>
        <w:rPr>
          <w:rFonts w:hint="eastAsia" w:ascii="仿宋_GB2312" w:hAnsi="黑体" w:eastAsia="仿宋_GB2312" w:cs="仿宋_GB2312"/>
          <w:sz w:val="32"/>
          <w:szCs w:val="32"/>
          <w:u w:val="none"/>
        </w:rPr>
        <w:t>保险</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lang w:val="en-US" w:eastAsia="zh-CN"/>
        </w:rPr>
        <w:t>0.88</w:t>
      </w:r>
      <w:r>
        <w:rPr>
          <w:rFonts w:hint="eastAsia" w:ascii="仿宋_GB2312" w:hAnsi="黑体" w:eastAsia="仿宋_GB2312" w:cs="仿宋_GB2312"/>
          <w:sz w:val="32"/>
          <w:szCs w:val="32"/>
          <w:u w:val="none"/>
          <w:lang w:eastAsia="zh-CN"/>
        </w:rPr>
        <w:t>万元，主要用于缴纳教师工伤保险</w:t>
      </w:r>
      <w:r>
        <w:rPr>
          <w:rFonts w:hint="eastAsia" w:ascii="仿宋_GB2312" w:hAnsi="黑体" w:eastAsia="仿宋_GB2312" w:cs="仿宋_GB2312"/>
          <w:sz w:val="32"/>
          <w:szCs w:val="32"/>
          <w:u w:val="none"/>
        </w:rPr>
        <w:t>。</w:t>
      </w:r>
    </w:p>
    <w:p w14:paraId="041A58DB">
      <w:pPr>
        <w:spacing w:line="560" w:lineRule="exact"/>
        <w:ind w:firstLine="640" w:firstLineChars="200"/>
        <w:jc w:val="left"/>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lang w:val="en-US" w:eastAsia="zh-CN"/>
        </w:rPr>
        <w:t>8.</w:t>
      </w:r>
      <w:r>
        <w:rPr>
          <w:rFonts w:hint="eastAsia" w:ascii="仿宋_GB2312" w:hAnsi="黑体" w:eastAsia="仿宋_GB2312" w:cs="仿宋_GB2312"/>
          <w:sz w:val="32"/>
          <w:szCs w:val="32"/>
          <w:u w:val="none"/>
          <w:lang w:eastAsia="zh-CN"/>
        </w:rPr>
        <w:t>编外人员工资福利项目，预算安排</w:t>
      </w:r>
      <w:r>
        <w:rPr>
          <w:rFonts w:hint="eastAsia" w:ascii="仿宋_GB2312" w:hAnsi="黑体" w:eastAsia="仿宋_GB2312" w:cs="仿宋_GB2312"/>
          <w:sz w:val="32"/>
          <w:szCs w:val="32"/>
          <w:u w:val="none"/>
          <w:lang w:val="en-US" w:eastAsia="zh-CN"/>
        </w:rPr>
        <w:t>12.6</w:t>
      </w:r>
      <w:r>
        <w:rPr>
          <w:rFonts w:hint="eastAsia" w:ascii="仿宋_GB2312" w:hAnsi="黑体" w:eastAsia="仿宋_GB2312" w:cs="仿宋_GB2312"/>
          <w:sz w:val="32"/>
          <w:szCs w:val="32"/>
          <w:u w:val="none"/>
          <w:lang w:eastAsia="zh-CN"/>
        </w:rPr>
        <w:t>万元，主要用于发放编外人员工资</w:t>
      </w:r>
      <w:r>
        <w:rPr>
          <w:rFonts w:hint="eastAsia" w:ascii="仿宋_GB2312" w:hAnsi="黑体" w:eastAsia="仿宋_GB2312" w:cs="仿宋_GB2312"/>
          <w:sz w:val="32"/>
          <w:szCs w:val="32"/>
          <w:u w:val="none"/>
        </w:rPr>
        <w:t>。</w:t>
      </w:r>
    </w:p>
    <w:p w14:paraId="0841D6BB">
      <w:pPr>
        <w:spacing w:line="560" w:lineRule="exact"/>
        <w:ind w:firstLine="640" w:firstLineChars="200"/>
        <w:jc w:val="left"/>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lang w:val="en-US" w:eastAsia="zh-CN"/>
        </w:rPr>
        <w:t>9.</w:t>
      </w:r>
      <w:r>
        <w:rPr>
          <w:rFonts w:hint="eastAsia" w:ascii="仿宋_GB2312" w:hAnsi="黑体" w:eastAsia="仿宋_GB2312" w:cs="仿宋_GB2312"/>
          <w:sz w:val="32"/>
          <w:szCs w:val="32"/>
          <w:u w:val="none"/>
          <w:lang w:eastAsia="zh-CN"/>
        </w:rPr>
        <w:t>遗属生活补助项目，预算安排</w:t>
      </w:r>
      <w:r>
        <w:rPr>
          <w:rFonts w:hint="eastAsia" w:ascii="仿宋_GB2312" w:hAnsi="黑体" w:eastAsia="仿宋_GB2312" w:cs="仿宋_GB2312"/>
          <w:sz w:val="32"/>
          <w:szCs w:val="32"/>
          <w:u w:val="none"/>
          <w:lang w:val="en-US" w:eastAsia="zh-CN"/>
        </w:rPr>
        <w:t>2.12</w:t>
      </w:r>
      <w:r>
        <w:rPr>
          <w:rFonts w:hint="eastAsia" w:ascii="仿宋_GB2312" w:hAnsi="黑体" w:eastAsia="仿宋_GB2312" w:cs="仿宋_GB2312"/>
          <w:sz w:val="32"/>
          <w:szCs w:val="32"/>
          <w:u w:val="none"/>
          <w:lang w:eastAsia="zh-CN"/>
        </w:rPr>
        <w:t>万元，主要用于发放供养人员生活补助</w:t>
      </w:r>
      <w:r>
        <w:rPr>
          <w:rFonts w:hint="eastAsia" w:ascii="仿宋_GB2312" w:hAnsi="黑体" w:eastAsia="仿宋_GB2312" w:cs="仿宋_GB2312"/>
          <w:sz w:val="32"/>
          <w:szCs w:val="32"/>
          <w:u w:val="none"/>
        </w:rPr>
        <w:t>。</w:t>
      </w:r>
    </w:p>
    <w:p w14:paraId="1FDB85BA">
      <w:pPr>
        <w:spacing w:line="560" w:lineRule="exact"/>
        <w:ind w:firstLine="640" w:firstLineChars="200"/>
        <w:jc w:val="left"/>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lang w:val="en-US" w:eastAsia="zh-CN"/>
        </w:rPr>
        <w:t>10.</w:t>
      </w:r>
      <w:r>
        <w:rPr>
          <w:rFonts w:hint="eastAsia" w:ascii="仿宋_GB2312" w:hAnsi="黑体" w:eastAsia="仿宋_GB2312" w:cs="仿宋_GB2312"/>
          <w:sz w:val="32"/>
          <w:szCs w:val="32"/>
          <w:u w:val="none"/>
          <w:lang w:eastAsia="zh-CN"/>
        </w:rPr>
        <w:t>住房公积金项目，预算安排</w:t>
      </w:r>
      <w:r>
        <w:rPr>
          <w:rFonts w:hint="eastAsia" w:ascii="仿宋_GB2312" w:hAnsi="黑体" w:eastAsia="仿宋_GB2312" w:cs="仿宋_GB2312"/>
          <w:sz w:val="32"/>
          <w:szCs w:val="32"/>
          <w:u w:val="none"/>
          <w:lang w:val="en-US" w:eastAsia="zh-CN"/>
        </w:rPr>
        <w:t>67.9</w:t>
      </w:r>
      <w:r>
        <w:rPr>
          <w:rFonts w:hint="eastAsia" w:ascii="仿宋_GB2312" w:hAnsi="黑体" w:eastAsia="仿宋_GB2312" w:cs="仿宋_GB2312"/>
          <w:sz w:val="32"/>
          <w:szCs w:val="32"/>
          <w:u w:val="none"/>
          <w:lang w:eastAsia="zh-CN"/>
        </w:rPr>
        <w:t>万元，主要用于缴纳教师住房公积金</w:t>
      </w:r>
      <w:r>
        <w:rPr>
          <w:rFonts w:hint="eastAsia" w:ascii="仿宋_GB2312" w:hAnsi="黑体" w:eastAsia="仿宋_GB2312" w:cs="仿宋_GB2312"/>
          <w:sz w:val="32"/>
          <w:szCs w:val="32"/>
          <w:u w:val="none"/>
        </w:rPr>
        <w:t>。</w:t>
      </w:r>
    </w:p>
    <w:p w14:paraId="0445683C">
      <w:pPr>
        <w:spacing w:line="560" w:lineRule="exact"/>
        <w:ind w:firstLine="640" w:firstLineChars="200"/>
        <w:jc w:val="left"/>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lang w:val="en-US" w:eastAsia="zh-CN"/>
        </w:rPr>
        <w:t>11.</w:t>
      </w:r>
      <w:r>
        <w:rPr>
          <w:rFonts w:hint="eastAsia" w:ascii="仿宋_GB2312" w:hAnsi="黑体" w:eastAsia="仿宋_GB2312" w:cs="仿宋_GB2312"/>
          <w:sz w:val="32"/>
          <w:szCs w:val="32"/>
          <w:u w:val="none"/>
          <w:lang w:eastAsia="zh-CN"/>
        </w:rPr>
        <w:t>公用支出项目，预算安排</w:t>
      </w:r>
      <w:r>
        <w:rPr>
          <w:rFonts w:hint="eastAsia" w:ascii="仿宋_GB2312" w:hAnsi="黑体" w:eastAsia="仿宋_GB2312" w:cs="仿宋_GB2312"/>
          <w:sz w:val="32"/>
          <w:szCs w:val="32"/>
          <w:u w:val="none"/>
          <w:lang w:val="en-US" w:eastAsia="zh-CN"/>
        </w:rPr>
        <w:t>9.05</w:t>
      </w:r>
      <w:r>
        <w:rPr>
          <w:rFonts w:hint="eastAsia" w:ascii="仿宋_GB2312" w:hAnsi="黑体" w:eastAsia="仿宋_GB2312" w:cs="仿宋_GB2312"/>
          <w:sz w:val="32"/>
          <w:szCs w:val="32"/>
          <w:u w:val="none"/>
          <w:lang w:eastAsia="zh-CN"/>
        </w:rPr>
        <w:t>万元，主要用于学校工会开支</w:t>
      </w:r>
      <w:r>
        <w:rPr>
          <w:rFonts w:hint="eastAsia" w:ascii="仿宋_GB2312" w:hAnsi="黑体" w:eastAsia="仿宋_GB2312" w:cs="仿宋_GB2312"/>
          <w:sz w:val="32"/>
          <w:szCs w:val="32"/>
          <w:u w:val="none"/>
        </w:rPr>
        <w:t>。</w:t>
      </w:r>
    </w:p>
    <w:p w14:paraId="24D88400">
      <w:pPr>
        <w:spacing w:line="560" w:lineRule="exact"/>
        <w:ind w:firstLine="640" w:firstLineChars="200"/>
        <w:jc w:val="left"/>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lang w:val="en-US" w:eastAsia="zh-CN"/>
        </w:rPr>
        <w:t>12.</w:t>
      </w:r>
      <w:r>
        <w:rPr>
          <w:rFonts w:hint="eastAsia" w:ascii="仿宋_GB2312" w:hAnsi="黑体" w:eastAsia="仿宋_GB2312" w:cs="仿宋_GB2312"/>
          <w:sz w:val="32"/>
          <w:szCs w:val="32"/>
          <w:u w:val="none"/>
          <w:lang w:eastAsia="zh-CN"/>
        </w:rPr>
        <w:t>城乡义务教育生均公用经费项目，预算安排</w:t>
      </w:r>
      <w:r>
        <w:rPr>
          <w:rFonts w:hint="eastAsia" w:ascii="仿宋_GB2312" w:hAnsi="黑体" w:eastAsia="仿宋_GB2312" w:cs="仿宋_GB2312"/>
          <w:sz w:val="32"/>
          <w:szCs w:val="32"/>
          <w:u w:val="none"/>
          <w:lang w:val="en-US" w:eastAsia="zh-CN"/>
        </w:rPr>
        <w:t>2.8</w:t>
      </w:r>
      <w:r>
        <w:rPr>
          <w:rFonts w:hint="eastAsia" w:ascii="仿宋_GB2312" w:hAnsi="黑体" w:eastAsia="仿宋_GB2312" w:cs="仿宋_GB2312"/>
          <w:sz w:val="32"/>
          <w:szCs w:val="32"/>
          <w:u w:val="none"/>
          <w:lang w:eastAsia="zh-CN"/>
        </w:rPr>
        <w:t>万元，主要用于保障学校的正常运转,供水供电及网络等基础设施运行稳定，维护学校正常运转</w:t>
      </w:r>
      <w:r>
        <w:rPr>
          <w:rFonts w:hint="eastAsia" w:ascii="仿宋_GB2312" w:hAnsi="黑体" w:eastAsia="仿宋_GB2312" w:cs="仿宋_GB2312"/>
          <w:sz w:val="32"/>
          <w:szCs w:val="32"/>
          <w:u w:val="none"/>
        </w:rPr>
        <w:t>。</w:t>
      </w:r>
    </w:p>
    <w:p w14:paraId="5C404204">
      <w:pPr>
        <w:spacing w:line="560" w:lineRule="exact"/>
        <w:ind w:firstLine="640" w:firstLineChars="200"/>
        <w:jc w:val="left"/>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lang w:val="en-US" w:eastAsia="zh-CN"/>
        </w:rPr>
        <w:t>13.</w:t>
      </w:r>
      <w:r>
        <w:rPr>
          <w:rFonts w:hint="eastAsia" w:ascii="仿宋_GB2312" w:hAnsi="黑体" w:eastAsia="仿宋_GB2312" w:cs="仿宋_GB2312"/>
          <w:sz w:val="32"/>
          <w:szCs w:val="32"/>
          <w:u w:val="none"/>
          <w:lang w:eastAsia="zh-CN"/>
        </w:rPr>
        <w:t>儋州市教育系统干部职工体检工作经费项目，预算安排</w:t>
      </w:r>
      <w:r>
        <w:rPr>
          <w:rFonts w:hint="eastAsia" w:ascii="仿宋_GB2312" w:hAnsi="黑体" w:eastAsia="仿宋_GB2312" w:cs="仿宋_GB2312"/>
          <w:sz w:val="32"/>
          <w:szCs w:val="32"/>
          <w:u w:val="none"/>
          <w:lang w:val="en-US" w:eastAsia="zh-CN"/>
        </w:rPr>
        <w:t>1.68</w:t>
      </w:r>
      <w:r>
        <w:rPr>
          <w:rFonts w:hint="eastAsia" w:ascii="仿宋_GB2312" w:hAnsi="黑体" w:eastAsia="仿宋_GB2312" w:cs="仿宋_GB2312"/>
          <w:sz w:val="32"/>
          <w:szCs w:val="32"/>
          <w:u w:val="none"/>
          <w:lang w:eastAsia="zh-CN"/>
        </w:rPr>
        <w:t>万元，主要用于教师体检</w:t>
      </w:r>
      <w:r>
        <w:rPr>
          <w:rFonts w:hint="eastAsia" w:ascii="仿宋_GB2312" w:hAnsi="黑体" w:eastAsia="仿宋_GB2312" w:cs="仿宋_GB2312"/>
          <w:sz w:val="32"/>
          <w:szCs w:val="32"/>
          <w:u w:val="none"/>
        </w:rPr>
        <w:t>。</w:t>
      </w:r>
    </w:p>
    <w:p w14:paraId="6B788CEC">
      <w:pPr>
        <w:spacing w:line="560" w:lineRule="exact"/>
        <w:ind w:firstLine="640" w:firstLineChars="200"/>
        <w:jc w:val="left"/>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lang w:val="en-US" w:eastAsia="zh-CN"/>
        </w:rPr>
        <w:t>14.</w:t>
      </w:r>
      <w:r>
        <w:rPr>
          <w:rFonts w:hint="eastAsia" w:ascii="仿宋_GB2312" w:hAnsi="黑体" w:eastAsia="仿宋_GB2312" w:cs="仿宋_GB2312"/>
          <w:sz w:val="32"/>
          <w:szCs w:val="32"/>
          <w:u w:val="none"/>
          <w:lang w:eastAsia="zh-CN"/>
        </w:rPr>
        <w:t>市级办公运转经费项目，预算安排</w:t>
      </w:r>
      <w:r>
        <w:rPr>
          <w:rFonts w:hint="eastAsia" w:ascii="仿宋_GB2312" w:hAnsi="黑体" w:eastAsia="仿宋_GB2312" w:cs="仿宋_GB2312"/>
          <w:sz w:val="32"/>
          <w:szCs w:val="32"/>
          <w:u w:val="none"/>
          <w:lang w:val="en-US" w:eastAsia="zh-CN"/>
        </w:rPr>
        <w:t>2.1</w:t>
      </w:r>
      <w:r>
        <w:rPr>
          <w:rFonts w:hint="eastAsia" w:ascii="仿宋_GB2312" w:hAnsi="黑体" w:eastAsia="仿宋_GB2312" w:cs="仿宋_GB2312"/>
          <w:sz w:val="32"/>
          <w:szCs w:val="32"/>
          <w:u w:val="none"/>
          <w:lang w:eastAsia="zh-CN"/>
        </w:rPr>
        <w:t>万元，主要用于使用办公运转经费发放临聘人员工资，水电费、办公经费等支出，保障学校正常运转</w:t>
      </w:r>
      <w:r>
        <w:rPr>
          <w:rFonts w:hint="eastAsia" w:ascii="仿宋_GB2312" w:hAnsi="黑体" w:eastAsia="仿宋_GB2312" w:cs="仿宋_GB2312"/>
          <w:sz w:val="32"/>
          <w:szCs w:val="32"/>
          <w:u w:val="none"/>
        </w:rPr>
        <w:t>。</w:t>
      </w:r>
    </w:p>
    <w:p w14:paraId="21EC76C2">
      <w:pPr>
        <w:spacing w:line="560" w:lineRule="exact"/>
        <w:ind w:firstLine="640" w:firstLineChars="200"/>
        <w:jc w:val="left"/>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lang w:val="en-US" w:eastAsia="zh-CN"/>
        </w:rPr>
        <w:t>15.</w:t>
      </w:r>
      <w:r>
        <w:rPr>
          <w:rFonts w:hint="eastAsia" w:ascii="仿宋_GB2312" w:hAnsi="黑体" w:eastAsia="仿宋_GB2312" w:cs="仿宋_GB2312"/>
          <w:sz w:val="32"/>
          <w:szCs w:val="32"/>
          <w:u w:val="none"/>
          <w:lang w:eastAsia="zh-CN"/>
        </w:rPr>
        <w:t>课后服务保险经费项目，预算安排</w:t>
      </w:r>
      <w:r>
        <w:rPr>
          <w:rFonts w:hint="eastAsia" w:ascii="仿宋_GB2312" w:hAnsi="黑体" w:eastAsia="仿宋_GB2312" w:cs="仿宋_GB2312"/>
          <w:sz w:val="32"/>
          <w:szCs w:val="32"/>
          <w:u w:val="none"/>
          <w:lang w:val="en-US" w:eastAsia="zh-CN"/>
        </w:rPr>
        <w:t>10</w:t>
      </w:r>
      <w:r>
        <w:rPr>
          <w:rFonts w:hint="eastAsia" w:ascii="仿宋_GB2312" w:hAnsi="黑体" w:eastAsia="仿宋_GB2312" w:cs="仿宋_GB2312"/>
          <w:sz w:val="32"/>
          <w:szCs w:val="32"/>
          <w:u w:val="none"/>
          <w:lang w:eastAsia="zh-CN"/>
        </w:rPr>
        <w:t>万元，主要用于发放学校课后服务教师补贴</w:t>
      </w:r>
      <w:r>
        <w:rPr>
          <w:rFonts w:hint="eastAsia" w:ascii="仿宋_GB2312" w:hAnsi="黑体" w:eastAsia="仿宋_GB2312" w:cs="仿宋_GB2312"/>
          <w:sz w:val="32"/>
          <w:szCs w:val="32"/>
          <w:u w:val="none"/>
        </w:rPr>
        <w:t>。</w:t>
      </w:r>
    </w:p>
    <w:p w14:paraId="3D433B58">
      <w:pPr>
        <w:spacing w:line="560" w:lineRule="exact"/>
        <w:ind w:firstLine="640" w:firstLineChars="200"/>
        <w:jc w:val="left"/>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lang w:val="en-US" w:eastAsia="zh-CN"/>
        </w:rPr>
        <w:t>16.学校事务管理与后勤服务</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lang w:val="en-US" w:eastAsia="zh-CN"/>
        </w:rPr>
        <w:t>6.56</w:t>
      </w:r>
      <w:r>
        <w:rPr>
          <w:rFonts w:hint="eastAsia" w:ascii="仿宋_GB2312" w:hAnsi="黑体" w:eastAsia="仿宋_GB2312" w:cs="仿宋_GB2312"/>
          <w:sz w:val="32"/>
          <w:szCs w:val="32"/>
          <w:u w:val="none"/>
          <w:lang w:eastAsia="zh-CN"/>
        </w:rPr>
        <w:t>万元，主要用于校校通网络费</w:t>
      </w:r>
      <w:r>
        <w:rPr>
          <w:rFonts w:hint="eastAsia" w:ascii="仿宋_GB2312" w:hAnsi="黑体" w:eastAsia="仿宋_GB2312" w:cs="仿宋_GB2312"/>
          <w:sz w:val="32"/>
          <w:szCs w:val="32"/>
          <w:u w:val="none"/>
        </w:rPr>
        <w:t>。</w:t>
      </w:r>
    </w:p>
    <w:p w14:paraId="7C888936">
      <w:pPr>
        <w:spacing w:line="560" w:lineRule="exact"/>
        <w:ind w:firstLine="640" w:firstLineChars="200"/>
        <w:jc w:val="left"/>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lang w:val="en-US" w:eastAsia="zh-CN"/>
        </w:rPr>
        <w:t>17.人才引进与师资队伍建设</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lang w:val="en-US" w:eastAsia="zh-CN"/>
        </w:rPr>
        <w:t>5.5</w:t>
      </w:r>
      <w:r>
        <w:rPr>
          <w:rFonts w:hint="eastAsia" w:ascii="仿宋_GB2312" w:hAnsi="黑体" w:eastAsia="仿宋_GB2312" w:cs="仿宋_GB2312"/>
          <w:sz w:val="32"/>
          <w:szCs w:val="32"/>
          <w:u w:val="none"/>
          <w:lang w:eastAsia="zh-CN"/>
        </w:rPr>
        <w:t>万元，主要用于发放班主任费</w:t>
      </w:r>
      <w:r>
        <w:rPr>
          <w:rFonts w:hint="eastAsia" w:ascii="仿宋_GB2312" w:hAnsi="黑体" w:eastAsia="仿宋_GB2312" w:cs="仿宋_GB2312"/>
          <w:sz w:val="32"/>
          <w:szCs w:val="32"/>
          <w:u w:val="none"/>
        </w:rPr>
        <w:t>。</w:t>
      </w:r>
    </w:p>
    <w:p w14:paraId="6F7578BF">
      <w:pPr>
        <w:spacing w:line="560" w:lineRule="exact"/>
        <w:ind w:firstLine="640" w:firstLineChars="200"/>
        <w:jc w:val="left"/>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val="en-US" w:eastAsia="zh-CN"/>
        </w:rPr>
        <w:t>18.职工公益性岗位工资</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lang w:val="en-US" w:eastAsia="zh-CN"/>
        </w:rPr>
        <w:t>48</w:t>
      </w:r>
      <w:r>
        <w:rPr>
          <w:rFonts w:hint="eastAsia" w:ascii="仿宋_GB2312" w:hAnsi="黑体" w:eastAsia="仿宋_GB2312" w:cs="仿宋_GB2312"/>
          <w:sz w:val="32"/>
          <w:szCs w:val="32"/>
          <w:u w:val="none"/>
          <w:lang w:eastAsia="zh-CN"/>
        </w:rPr>
        <w:t>万元，主要用于发放公益性岗位人员工资补贴及社保补贴。</w:t>
      </w:r>
    </w:p>
    <w:p w14:paraId="75A0ADE4">
      <w:pPr>
        <w:spacing w:line="560" w:lineRule="exact"/>
        <w:ind w:firstLine="640" w:firstLineChars="200"/>
        <w:jc w:val="left"/>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val="en-US" w:eastAsia="zh-CN"/>
        </w:rPr>
        <w:t>19.长期护理保险</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lang w:val="en-US" w:eastAsia="zh-CN"/>
        </w:rPr>
        <w:t>0.66</w:t>
      </w:r>
      <w:r>
        <w:rPr>
          <w:rFonts w:hint="eastAsia" w:ascii="仿宋_GB2312" w:hAnsi="黑体" w:eastAsia="仿宋_GB2312" w:cs="仿宋_GB2312"/>
          <w:sz w:val="32"/>
          <w:szCs w:val="32"/>
          <w:u w:val="none"/>
          <w:lang w:eastAsia="zh-CN"/>
        </w:rPr>
        <w:t>万元，主要用于缴纳教师</w:t>
      </w:r>
      <w:r>
        <w:rPr>
          <w:rFonts w:hint="eastAsia" w:ascii="仿宋_GB2312" w:hAnsi="黑体" w:eastAsia="仿宋_GB2312" w:cs="仿宋_GB2312"/>
          <w:sz w:val="32"/>
          <w:szCs w:val="32"/>
          <w:u w:val="none"/>
          <w:lang w:val="en-US" w:eastAsia="zh-CN"/>
        </w:rPr>
        <w:t>长期护理保险。</w:t>
      </w:r>
    </w:p>
    <w:p w14:paraId="0F19D925">
      <w:pPr>
        <w:spacing w:line="560" w:lineRule="exact"/>
        <w:ind w:firstLine="640" w:firstLineChars="200"/>
        <w:jc w:val="left"/>
        <w:rPr>
          <w:rFonts w:hint="eastAsia" w:ascii="仿宋_GB2312" w:hAnsi="黑体" w:eastAsia="仿宋_GB2312" w:cs="仿宋_GB2312"/>
          <w:sz w:val="32"/>
          <w:szCs w:val="32"/>
          <w:u w:val="none"/>
          <w:lang w:eastAsia="zh-CN"/>
        </w:rPr>
      </w:pPr>
    </w:p>
    <w:p w14:paraId="7B3988BE">
      <w:pPr>
        <w:spacing w:line="560" w:lineRule="exact"/>
        <w:jc w:val="center"/>
        <w:rPr>
          <w:rFonts w:hint="eastAsia" w:ascii="黑体" w:hAnsi="黑体" w:eastAsia="黑体"/>
          <w:b w:val="0"/>
          <w:bCs/>
          <w:sz w:val="32"/>
          <w:szCs w:val="32"/>
          <w:u w:val="none"/>
          <w:lang w:eastAsia="zh-CN"/>
        </w:rPr>
      </w:pPr>
    </w:p>
    <w:p w14:paraId="1329335E">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14:paraId="48994B4D">
      <w:pPr>
        <w:spacing w:line="560" w:lineRule="exact"/>
        <w:ind w:firstLine="640" w:firstLineChars="200"/>
        <w:jc w:val="left"/>
        <w:rPr>
          <w:rFonts w:ascii="仿宋_GB2312" w:eastAsia="仿宋_GB2312" w:cs="宋体"/>
          <w:bCs/>
          <w:color w:val="000000"/>
          <w:kern w:val="0"/>
          <w:sz w:val="32"/>
          <w:szCs w:val="32"/>
          <w:u w:val="none"/>
          <w:lang w:val="zh-CN"/>
        </w:rPr>
      </w:pPr>
    </w:p>
    <w:p w14:paraId="3D1BA80A">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14:paraId="30738A02">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14:paraId="11A7100C">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14:paraId="3794010E">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14:paraId="18C6A922">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14:paraId="2D8523CD">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14:paraId="40F65BB3">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14:paraId="53A437C6">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14:paraId="70DB700C">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14:paraId="246D92FB">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14:paraId="31464DF6">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0FACB344">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14:paraId="796938E9">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14:paraId="3D9646F2">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0B644FB0">
      <w:pPr>
        <w:spacing w:line="560" w:lineRule="exact"/>
        <w:ind w:firstLine="0" w:firstLineChars="0"/>
        <w:jc w:val="left"/>
        <w:rPr>
          <w:rFonts w:ascii="仿宋_GB2312" w:hAnsi="黑体" w:eastAsia="仿宋_GB2312" w:cs="仿宋_GB2312"/>
          <w:sz w:val="32"/>
          <w:szCs w:val="32"/>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黑体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80F3C52" w:usb2="00000016" w:usb3="00000000" w:csb0="0004001F" w:csb1="00000000"/>
  </w:font>
  <w:font w:name="方正仿宋_GBK">
    <w:altName w:val="微软雅黑"/>
    <w:panose1 w:val="02000000000000000000"/>
    <w:charset w:val="86"/>
    <w:family w:val="auto"/>
    <w:pitch w:val="default"/>
    <w:sig w:usb0="00000000" w:usb1="00000000"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EF5EB9"/>
    <w:rsid w:val="06A97254"/>
    <w:rsid w:val="17775138"/>
    <w:rsid w:val="178B7A91"/>
    <w:rsid w:val="178C6BA7"/>
    <w:rsid w:val="17D80170"/>
    <w:rsid w:val="27F9D6AD"/>
    <w:rsid w:val="28506121"/>
    <w:rsid w:val="2CFFD3C3"/>
    <w:rsid w:val="2FBF19B9"/>
    <w:rsid w:val="37DF1B78"/>
    <w:rsid w:val="384348B1"/>
    <w:rsid w:val="3DE53401"/>
    <w:rsid w:val="45F70790"/>
    <w:rsid w:val="4A5B2F2E"/>
    <w:rsid w:val="4BA121D7"/>
    <w:rsid w:val="4C170FBC"/>
    <w:rsid w:val="4DF72251"/>
    <w:rsid w:val="51EB539F"/>
    <w:rsid w:val="5CD71462"/>
    <w:rsid w:val="5EBB2EFA"/>
    <w:rsid w:val="5EFF8EDA"/>
    <w:rsid w:val="5FBFEA10"/>
    <w:rsid w:val="64DD2AF0"/>
    <w:rsid w:val="68850AD6"/>
    <w:rsid w:val="6A8A00DD"/>
    <w:rsid w:val="6ED7435F"/>
    <w:rsid w:val="6F772982"/>
    <w:rsid w:val="6F7F7F61"/>
    <w:rsid w:val="6FDB1131"/>
    <w:rsid w:val="6FDF3A11"/>
    <w:rsid w:val="72BFF0B5"/>
    <w:rsid w:val="738C12F0"/>
    <w:rsid w:val="73CF45A9"/>
    <w:rsid w:val="7BF736D2"/>
    <w:rsid w:val="7E2FDAC6"/>
    <w:rsid w:val="7EFDD520"/>
    <w:rsid w:val="7FAAE0CC"/>
    <w:rsid w:val="7FF2739F"/>
    <w:rsid w:val="7FF7D632"/>
    <w:rsid w:val="7FFCF4EE"/>
    <w:rsid w:val="7FFFDC33"/>
    <w:rsid w:val="83AFEFD5"/>
    <w:rsid w:val="87FD1F7D"/>
    <w:rsid w:val="ABBF3834"/>
    <w:rsid w:val="AFFF7822"/>
    <w:rsid w:val="BB75DD03"/>
    <w:rsid w:val="D3DA912A"/>
    <w:rsid w:val="D97F626E"/>
    <w:rsid w:val="DEB7979A"/>
    <w:rsid w:val="EAFF647C"/>
    <w:rsid w:val="EDFF99A7"/>
    <w:rsid w:val="EF4F270F"/>
    <w:rsid w:val="F24F813D"/>
    <w:rsid w:val="F3FFFD9D"/>
    <w:rsid w:val="FC6FBB23"/>
    <w:rsid w:val="FF253AE5"/>
    <w:rsid w:val="FF330AC4"/>
    <w:rsid w:val="FF5F5C3D"/>
    <w:rsid w:val="FF6F3845"/>
    <w:rsid w:val="FF6F9FDF"/>
    <w:rsid w:val="FF7C1A10"/>
    <w:rsid w:val="FFC65139"/>
    <w:rsid w:val="FFEEA926"/>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12</Pages>
  <Words>28</Words>
  <Characters>31</Characters>
  <Lines>1</Lines>
  <Paragraphs>1</Paragraphs>
  <TotalTime>1</TotalTime>
  <ScaleCrop>false</ScaleCrop>
  <LinksUpToDate>false</LinksUpToDate>
  <CharactersWithSpaces>33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2017-02-13T23:31:00Z</dcterms:created>
  <dc:creator>null,null,总收发</dc:creator>
  <cp:lastModifiedBy>囚心～</cp:lastModifiedBy>
  <cp:lastPrinted>2025-01-20T00:28:00Z</cp:lastPrinted>
  <dcterms:modified xsi:type="dcterms:W3CDTF">2026-03-02T08:51:56Z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A452AEA80B3487E3850D8E679530286D</vt:lpwstr>
  </property>
  <property fmtid="{D5CDD505-2E9C-101B-9397-08002B2CF9AE}" pid="4" name="KSOTemplateDocerSaveRecord">
    <vt:lpwstr>eyJoZGlkIjoiYWQ1ZjRjYmU0YjMzZjNiMDdkM2U0NDM4ZWZhYWVmZDgiLCJ1c2VySWQiOiI1MDY1MDY5NDAifQ==</vt:lpwstr>
  </property>
</Properties>
</file>