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9808F">
      <w:pPr>
        <w:spacing w:line="560" w:lineRule="exact"/>
        <w:rPr>
          <w:sz w:val="84"/>
          <w:szCs w:val="84"/>
          <w:u w:val="none"/>
        </w:rPr>
      </w:pPr>
    </w:p>
    <w:p w14:paraId="7F56ADDE">
      <w:pPr>
        <w:spacing w:line="560" w:lineRule="exact"/>
        <w:rPr>
          <w:sz w:val="84"/>
          <w:szCs w:val="84"/>
          <w:u w:val="none"/>
        </w:rPr>
      </w:pPr>
    </w:p>
    <w:p w14:paraId="47EDD554">
      <w:pPr>
        <w:spacing w:line="560" w:lineRule="exact"/>
        <w:rPr>
          <w:sz w:val="84"/>
          <w:szCs w:val="84"/>
          <w:u w:val="none"/>
        </w:rPr>
      </w:pPr>
    </w:p>
    <w:p w14:paraId="661CD83D">
      <w:pPr>
        <w:spacing w:line="560" w:lineRule="exact"/>
        <w:rPr>
          <w:sz w:val="84"/>
          <w:szCs w:val="84"/>
          <w:u w:val="none"/>
        </w:rPr>
      </w:pPr>
    </w:p>
    <w:p w14:paraId="6D1D5364">
      <w:pPr>
        <w:spacing w:line="560" w:lineRule="exact"/>
        <w:jc w:val="center"/>
        <w:rPr>
          <w:rFonts w:hint="eastAsia"/>
          <w:sz w:val="52"/>
          <w:szCs w:val="52"/>
          <w:u w:val="none"/>
          <w:lang w:val="en-US" w:eastAsia="zh-CN"/>
        </w:rPr>
      </w:pPr>
    </w:p>
    <w:p w14:paraId="11FDD493">
      <w:pPr>
        <w:spacing w:line="560" w:lineRule="exact"/>
        <w:jc w:val="center"/>
        <w:rPr>
          <w:rFonts w:hint="eastAsia"/>
          <w:sz w:val="52"/>
          <w:szCs w:val="52"/>
          <w:u w:val="none"/>
          <w:lang w:val="en-US" w:eastAsia="zh-CN"/>
        </w:rPr>
      </w:pPr>
    </w:p>
    <w:p w14:paraId="467A3A5D">
      <w:pPr>
        <w:spacing w:line="560" w:lineRule="exact"/>
        <w:jc w:val="center"/>
        <w:rPr>
          <w:rFonts w:hint="eastAsia"/>
          <w:sz w:val="52"/>
          <w:szCs w:val="52"/>
          <w:u w:val="none"/>
          <w:lang w:val="en-US" w:eastAsia="zh-CN"/>
        </w:rPr>
      </w:pPr>
    </w:p>
    <w:p w14:paraId="0CB67151">
      <w:pPr>
        <w:spacing w:line="560" w:lineRule="exact"/>
        <w:jc w:val="center"/>
        <w:rPr>
          <w:rFonts w:hint="eastAsia"/>
          <w:sz w:val="52"/>
          <w:szCs w:val="52"/>
          <w:u w:val="none"/>
          <w:lang w:val="en-US" w:eastAsia="zh-CN"/>
        </w:rPr>
      </w:pPr>
    </w:p>
    <w:p w14:paraId="37F82391">
      <w:pPr>
        <w:spacing w:line="560" w:lineRule="exact"/>
        <w:jc w:val="center"/>
        <w:rPr>
          <w:rFonts w:hint="eastAsia"/>
          <w:sz w:val="52"/>
          <w:szCs w:val="52"/>
          <w:u w:val="none"/>
          <w:lang w:val="en-US" w:eastAsia="zh-CN"/>
        </w:rPr>
      </w:pPr>
    </w:p>
    <w:p w14:paraId="70548B71">
      <w:pPr>
        <w:spacing w:line="560" w:lineRule="exact"/>
        <w:jc w:val="center"/>
        <w:rPr>
          <w:rFonts w:hint="eastAsia"/>
          <w:sz w:val="52"/>
          <w:szCs w:val="52"/>
          <w:u w:val="none"/>
          <w:lang w:val="en-US" w:eastAsia="zh-CN"/>
        </w:rPr>
      </w:pPr>
    </w:p>
    <w:p w14:paraId="35530E28">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儋州市中等职业技术学校</w:t>
      </w:r>
      <w:r>
        <w:rPr>
          <w:rFonts w:hint="eastAsia"/>
          <w:sz w:val="52"/>
          <w:szCs w:val="52"/>
          <w:u w:val="none"/>
        </w:rPr>
        <w:t>（单位）预算</w:t>
      </w:r>
    </w:p>
    <w:p w14:paraId="69ABC6FC">
      <w:pPr>
        <w:spacing w:line="560" w:lineRule="exact"/>
        <w:ind w:firstLine="1680"/>
        <w:jc w:val="center"/>
        <w:rPr>
          <w:sz w:val="84"/>
          <w:szCs w:val="84"/>
          <w:u w:val="none"/>
        </w:rPr>
      </w:pPr>
    </w:p>
    <w:p w14:paraId="772EBB57">
      <w:pPr>
        <w:spacing w:line="560" w:lineRule="exact"/>
        <w:ind w:firstLine="1680"/>
        <w:jc w:val="center"/>
        <w:rPr>
          <w:sz w:val="84"/>
          <w:szCs w:val="84"/>
          <w:u w:val="none"/>
        </w:rPr>
      </w:pPr>
    </w:p>
    <w:p w14:paraId="23655CD0">
      <w:pPr>
        <w:spacing w:line="560" w:lineRule="exact"/>
        <w:ind w:firstLine="1680"/>
        <w:jc w:val="center"/>
        <w:rPr>
          <w:sz w:val="84"/>
          <w:szCs w:val="84"/>
          <w:u w:val="none"/>
        </w:rPr>
      </w:pPr>
    </w:p>
    <w:p w14:paraId="1CA8DF2F">
      <w:pPr>
        <w:spacing w:line="560" w:lineRule="exact"/>
        <w:ind w:firstLine="1680"/>
        <w:jc w:val="center"/>
        <w:rPr>
          <w:sz w:val="84"/>
          <w:szCs w:val="84"/>
          <w:u w:val="none"/>
        </w:rPr>
      </w:pPr>
    </w:p>
    <w:p w14:paraId="5C98CA4B">
      <w:pPr>
        <w:rPr>
          <w:sz w:val="84"/>
          <w:szCs w:val="84"/>
          <w:u w:val="none"/>
        </w:rPr>
      </w:pPr>
      <w:r>
        <w:rPr>
          <w:sz w:val="84"/>
          <w:szCs w:val="84"/>
          <w:u w:val="none"/>
        </w:rPr>
        <w:br w:type="page"/>
      </w:r>
    </w:p>
    <w:p w14:paraId="655B7CB3">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B178357">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儋州市中等职业技术学校</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概况</w:t>
      </w:r>
    </w:p>
    <w:p w14:paraId="55B33F65">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3E4E4CF1">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424CCA56">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52434FD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8516AE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C0FB2B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2127BEB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4312ED4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D32FFC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237EF67E">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187BEAB8">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26F4F24">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1929DD4">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929BF6B">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D77C5A6">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3DFBD4FC">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11EAB29">
      <w:pPr>
        <w:jc w:val="left"/>
        <w:rPr>
          <w:rFonts w:hint="eastAsia" w:ascii="黑体" w:hAnsi="黑体" w:eastAsia="黑体"/>
          <w:sz w:val="52"/>
          <w:szCs w:val="52"/>
          <w:u w:val="none"/>
        </w:rPr>
      </w:pPr>
    </w:p>
    <w:p w14:paraId="7E32D845">
      <w:pPr>
        <w:pStyle w:val="6"/>
        <w:spacing w:line="560" w:lineRule="exact"/>
        <w:ind w:left="1320" w:firstLine="0" w:firstLineChars="0"/>
        <w:jc w:val="left"/>
        <w:rPr>
          <w:rFonts w:ascii="黑体" w:hAnsi="黑体" w:eastAsia="黑体"/>
          <w:sz w:val="32"/>
          <w:szCs w:val="32"/>
          <w:u w:val="none"/>
        </w:rPr>
      </w:pPr>
    </w:p>
    <w:p w14:paraId="7167B6D3">
      <w:pPr>
        <w:spacing w:line="560" w:lineRule="exact"/>
        <w:jc w:val="left"/>
        <w:rPr>
          <w:rFonts w:ascii="黑体" w:hAnsi="黑体" w:eastAsia="黑体"/>
          <w:sz w:val="32"/>
          <w:szCs w:val="32"/>
          <w:u w:val="none"/>
        </w:rPr>
      </w:pPr>
    </w:p>
    <w:p w14:paraId="1B53CC50">
      <w:pPr>
        <w:jc w:val="left"/>
        <w:rPr>
          <w:rFonts w:ascii="黑体" w:hAnsi="黑体" w:eastAsia="黑体"/>
          <w:sz w:val="32"/>
          <w:szCs w:val="32"/>
          <w:u w:val="none"/>
        </w:rPr>
      </w:pPr>
      <w:r>
        <w:rPr>
          <w:rFonts w:ascii="黑体" w:hAnsi="黑体" w:eastAsia="黑体"/>
          <w:sz w:val="32"/>
          <w:szCs w:val="32"/>
          <w:u w:val="none"/>
        </w:rPr>
        <w:br w:type="page"/>
      </w:r>
    </w:p>
    <w:p w14:paraId="75D476B7">
      <w:pPr>
        <w:spacing w:line="560" w:lineRule="exact"/>
        <w:jc w:val="left"/>
        <w:rPr>
          <w:rFonts w:ascii="黑体" w:hAnsi="黑体" w:eastAsia="黑体"/>
          <w:sz w:val="32"/>
          <w:szCs w:val="32"/>
          <w:u w:val="none"/>
        </w:rPr>
      </w:pPr>
    </w:p>
    <w:p w14:paraId="550C5DFB">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儋州市中等职业技术学校（单位）</w:t>
      </w:r>
      <w:r>
        <w:rPr>
          <w:rFonts w:hint="eastAsia" w:ascii="方正黑体_GBK" w:hAnsi="方正黑体_GBK" w:eastAsia="方正黑体_GBK" w:cs="方正黑体_GBK"/>
          <w:sz w:val="32"/>
          <w:szCs w:val="32"/>
          <w:u w:val="none"/>
        </w:rPr>
        <w:t>概况</w:t>
      </w:r>
    </w:p>
    <w:p w14:paraId="4EE1B0BC">
      <w:pPr>
        <w:spacing w:line="560" w:lineRule="exact"/>
        <w:jc w:val="left"/>
        <w:rPr>
          <w:rFonts w:ascii="仿宋_GB2312" w:hAnsi="仿宋_GB2312" w:eastAsia="仿宋_GB2312" w:cs="仿宋_GB2312"/>
          <w:sz w:val="32"/>
          <w:szCs w:val="32"/>
          <w:u w:val="none"/>
        </w:rPr>
      </w:pPr>
    </w:p>
    <w:p w14:paraId="49E38B1A">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322F5A27">
      <w:pPr>
        <w:ind w:left="640"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办人民满意的职业教育；抓好教师队伍建设，使每个教师都热心于教育事业；做好安全防范，保证学生的人身安全。</w:t>
      </w:r>
    </w:p>
    <w:p w14:paraId="1B52D653">
      <w:pPr>
        <w:ind w:left="640"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单位基本性质为财政补助事业单位，单位属于普通中专中等职业教育。</w:t>
      </w:r>
    </w:p>
    <w:p w14:paraId="5496900C">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85664F1">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 w:hAnsi="仿宋" w:eastAsia="仿宋"/>
          <w:sz w:val="32"/>
          <w:szCs w:val="32"/>
          <w:lang w:eastAsia="zh-CN"/>
        </w:rPr>
        <w:t>儋州市中等职业技术学校</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highlight w:val="none"/>
          <w:u w:val="none"/>
          <w:lang w:val="en-US" w:eastAsia="zh-CN"/>
        </w:rPr>
        <w:t>单位）内设</w:t>
      </w:r>
      <w:r>
        <w:rPr>
          <w:rFonts w:hint="eastAsia" w:ascii="仿宋_GB2312" w:hAnsi="黑体" w:eastAsia="仿宋_GB2312" w:cs="仿宋_GB2312"/>
          <w:color w:val="auto"/>
          <w:sz w:val="32"/>
          <w:szCs w:val="32"/>
          <w:highlight w:val="none"/>
          <w:u w:val="none"/>
          <w:lang w:val="en-US" w:eastAsia="zh-CN"/>
        </w:rPr>
        <w:t>7</w:t>
      </w:r>
      <w:r>
        <w:rPr>
          <w:rFonts w:hint="eastAsia" w:ascii="仿宋_GB2312" w:hAnsi="黑体" w:eastAsia="仿宋_GB2312" w:cs="仿宋_GB2312"/>
          <w:sz w:val="32"/>
          <w:szCs w:val="32"/>
          <w:highlight w:val="none"/>
          <w:u w:val="none"/>
          <w:lang w:val="en-US" w:eastAsia="zh-CN"/>
        </w:rPr>
        <w:t>个处室（科室），包括</w:t>
      </w:r>
      <w:r>
        <w:rPr>
          <w:rFonts w:hint="eastAsia" w:ascii="仿宋_GB2312" w:hAnsi="黑体" w:eastAsia="仿宋_GB2312" w:cs="仿宋_GB2312"/>
          <w:sz w:val="32"/>
          <w:szCs w:val="32"/>
          <w:highlight w:val="none"/>
          <w:u w:val="none"/>
          <w:lang w:eastAsia="zh-CN"/>
        </w:rPr>
        <w:t>学生科</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s="仿宋_GB2312"/>
          <w:sz w:val="32"/>
          <w:szCs w:val="32"/>
          <w:highlight w:val="none"/>
          <w:u w:val="none"/>
          <w:lang w:eastAsia="zh-CN"/>
        </w:rPr>
        <w:t>办公室</w:t>
      </w:r>
      <w:r>
        <w:rPr>
          <w:rFonts w:hint="eastAsia" w:ascii="仿宋_GB2312" w:hAnsi="黑体" w:eastAsia="仿宋_GB2312" w:cs="仿宋_GB2312"/>
          <w:sz w:val="32"/>
          <w:szCs w:val="32"/>
          <w:highlight w:val="none"/>
          <w:u w:val="none"/>
          <w:lang w:val="en-US" w:eastAsia="zh-CN"/>
        </w:rPr>
        <w:t>、保卫科、教务科、招生就业科、总务科、计算机中心。</w:t>
      </w:r>
    </w:p>
    <w:p w14:paraId="201DEB3B">
      <w:pPr>
        <w:pStyle w:val="6"/>
        <w:ind w:left="720" w:firstLine="0" w:firstLineChars="0"/>
        <w:rPr>
          <w:rFonts w:ascii="仿宋" w:hAnsi="仿宋" w:eastAsia="仿宋"/>
          <w:sz w:val="32"/>
          <w:szCs w:val="32"/>
        </w:rPr>
      </w:pPr>
      <w:r>
        <w:rPr>
          <w:rFonts w:hint="eastAsia" w:ascii="仿宋_GB2312" w:hAnsi="黑体" w:eastAsia="仿宋_GB2312" w:cs="仿宋_GB2312"/>
          <w:sz w:val="32"/>
          <w:szCs w:val="32"/>
          <w:highlight w:val="none"/>
          <w:u w:val="none"/>
          <w:lang w:eastAsia="zh-CN"/>
        </w:rPr>
        <w:t>（二）</w:t>
      </w:r>
      <w:r>
        <w:rPr>
          <w:rFonts w:hint="eastAsia" w:ascii="仿宋" w:hAnsi="仿宋" w:eastAsia="仿宋"/>
          <w:sz w:val="32"/>
          <w:szCs w:val="32"/>
          <w:lang w:eastAsia="zh-CN"/>
        </w:rPr>
        <w:t>儋州市中等职业技术学校</w:t>
      </w:r>
      <w:r>
        <w:rPr>
          <w:rFonts w:hint="eastAsia" w:ascii="仿宋" w:hAnsi="仿宋" w:eastAsia="仿宋"/>
          <w:sz w:val="32"/>
          <w:szCs w:val="32"/>
        </w:rPr>
        <w:t>是二级预算单位，是儋州市教育局的下属预算单位。</w:t>
      </w:r>
    </w:p>
    <w:p w14:paraId="392E3F4D">
      <w:pPr>
        <w:pStyle w:val="6"/>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p>
    <w:p w14:paraId="3BF9A30F">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256B5D47">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儋州市中等职业技术学校</w:t>
      </w:r>
      <w:r>
        <w:rPr>
          <w:rFonts w:hint="eastAsia" w:ascii="方正黑体_GBK" w:hAnsi="方正黑体_GBK" w:eastAsia="方正黑体_GBK" w:cs="方正黑体_GBK"/>
          <w:b w:val="0"/>
          <w:bCs/>
          <w:sz w:val="32"/>
          <w:szCs w:val="32"/>
          <w:u w:val="none"/>
        </w:rPr>
        <w:t>（单位）预算表</w:t>
      </w:r>
    </w:p>
    <w:p w14:paraId="4482A213">
      <w:pPr>
        <w:spacing w:line="560" w:lineRule="exact"/>
        <w:ind w:left="0"/>
        <w:jc w:val="center"/>
        <w:rPr>
          <w:rFonts w:hint="eastAsia" w:ascii="仿宋_GB2312" w:hAnsi="黑体" w:eastAsia="仿宋_GB2312"/>
          <w:b/>
          <w:sz w:val="32"/>
          <w:szCs w:val="32"/>
          <w:u w:val="none"/>
        </w:rPr>
      </w:pPr>
    </w:p>
    <w:p w14:paraId="6ADE05AE">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445D26E5">
      <w:pPr>
        <w:spacing w:line="560" w:lineRule="exact"/>
        <w:ind w:left="800"/>
        <w:jc w:val="center"/>
        <w:rPr>
          <w:rFonts w:hint="eastAsia" w:ascii="仿宋_GB2312" w:hAnsi="黑体" w:eastAsia="仿宋_GB2312"/>
          <w:b/>
          <w:sz w:val="32"/>
          <w:szCs w:val="32"/>
          <w:u w:val="none"/>
        </w:rPr>
      </w:pPr>
    </w:p>
    <w:p w14:paraId="14C2F346">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儋州市中等职业技术学校</w:t>
      </w:r>
      <w:r>
        <w:rPr>
          <w:rFonts w:hint="eastAsia" w:ascii="黑体" w:hAnsi="黑体" w:eastAsia="黑体"/>
          <w:sz w:val="32"/>
          <w:szCs w:val="32"/>
          <w:u w:val="none"/>
        </w:rPr>
        <w:t>（单位）预算情况说明</w:t>
      </w:r>
    </w:p>
    <w:p w14:paraId="35019868">
      <w:pPr>
        <w:spacing w:line="560" w:lineRule="exact"/>
        <w:jc w:val="center"/>
        <w:rPr>
          <w:rFonts w:ascii="黑体" w:hAnsi="黑体" w:eastAsia="黑体"/>
          <w:sz w:val="32"/>
          <w:szCs w:val="32"/>
          <w:u w:val="none"/>
        </w:rPr>
      </w:pPr>
    </w:p>
    <w:p w14:paraId="65337FB9">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34B271F0">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儋州市中等职业技术学校（单位）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5120.14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1024.92</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rPr>
        <w:t>5120.14</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4548.33</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571.81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sz w:val="32"/>
          <w:szCs w:val="32"/>
          <w:u w:val="none"/>
        </w:rPr>
        <w:t>5120.14</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万元、教育支出4300.18万元、社会保障和就业支出</w:t>
      </w:r>
      <w:r>
        <w:rPr>
          <w:rFonts w:hint="eastAsia" w:ascii="仿宋_GB2312" w:hAnsi="黑体" w:eastAsia="仿宋_GB2312" w:cs="仿宋_GB2312"/>
          <w:sz w:val="32"/>
          <w:szCs w:val="32"/>
          <w:u w:val="none"/>
          <w:lang w:val="en-US" w:eastAsia="zh-CN"/>
        </w:rPr>
        <w:t>355.38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、卫生健康支出</w:t>
      </w:r>
      <w:r>
        <w:rPr>
          <w:rFonts w:hint="eastAsia" w:ascii="仿宋_GB2312" w:hAnsi="黑体" w:eastAsia="仿宋_GB2312" w:cs="仿宋_GB2312"/>
          <w:sz w:val="32"/>
          <w:szCs w:val="32"/>
          <w:u w:val="none"/>
          <w:lang w:val="en-US" w:eastAsia="zh-CN"/>
        </w:rPr>
        <w:t>272.35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、住房保障支出</w:t>
      </w:r>
      <w:r>
        <w:rPr>
          <w:rFonts w:hint="eastAsia" w:ascii="仿宋_GB2312" w:hAnsi="黑体" w:eastAsia="仿宋_GB2312" w:cs="仿宋_GB2312"/>
          <w:sz w:val="32"/>
          <w:szCs w:val="32"/>
          <w:u w:val="none"/>
          <w:lang w:val="en-US" w:eastAsia="zh-CN"/>
        </w:rPr>
        <w:t>192.23</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rPr>
        <w:t>94.20</w:t>
      </w:r>
      <w:r>
        <w:rPr>
          <w:rFonts w:hint="eastAsia" w:ascii="仿宋_GB2312" w:hAnsi="黑体" w:eastAsia="仿宋_GB2312"/>
          <w:sz w:val="32"/>
          <w:szCs w:val="32"/>
          <w:u w:val="none"/>
        </w:rPr>
        <w:t>万元。</w:t>
      </w:r>
    </w:p>
    <w:p w14:paraId="3AA9026F">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4FDA96E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E122F7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儋州市中等职业技术学校（单位）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4548.33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1133.56</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收入减少</w:t>
      </w:r>
      <w:r>
        <w:rPr>
          <w:rFonts w:hint="eastAsia" w:ascii="仿宋_GB2312" w:hAnsi="黑体" w:eastAsia="仿宋_GB2312"/>
          <w:sz w:val="32"/>
          <w:szCs w:val="32"/>
          <w:u w:val="none"/>
          <w:lang w:eastAsia="zh-CN"/>
        </w:rPr>
        <w:t>。</w:t>
      </w:r>
    </w:p>
    <w:p w14:paraId="52A6D2A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C8488F5">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支出4300.18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94.54</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%；社会保障和就业（类）</w:t>
      </w:r>
      <w:r>
        <w:rPr>
          <w:rFonts w:hint="eastAsia" w:ascii="仿宋_GB2312" w:hAnsi="黑体" w:eastAsia="仿宋_GB2312" w:cs="仿宋_GB2312"/>
          <w:sz w:val="32"/>
          <w:szCs w:val="32"/>
          <w:u w:val="none"/>
        </w:rPr>
        <w:t>支出355.38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7.81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卫生健康（类）</w:t>
      </w:r>
      <w:r>
        <w:rPr>
          <w:rFonts w:hint="eastAsia" w:ascii="仿宋_GB2312" w:hAnsi="黑体" w:eastAsia="仿宋_GB2312" w:cs="仿宋_GB2312"/>
          <w:sz w:val="32"/>
          <w:szCs w:val="32"/>
          <w:u w:val="none"/>
        </w:rPr>
        <w:t>支出272.35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5.99</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住房保障（类）</w:t>
      </w:r>
      <w:r>
        <w:rPr>
          <w:rFonts w:hint="eastAsia" w:ascii="仿宋_GB2312" w:hAnsi="黑体" w:eastAsia="仿宋_GB2312" w:cs="仿宋_GB2312"/>
          <w:sz w:val="32"/>
          <w:szCs w:val="32"/>
          <w:u w:val="none"/>
        </w:rPr>
        <w:t>支出192.23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4.23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6CBF95A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18A55424">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万元/减少</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eastAsia="zh-CN"/>
        </w:rPr>
        <w:t>无。</w:t>
      </w:r>
    </w:p>
    <w:p w14:paraId="48B2A00C">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rPr>
        <w:t>2. 一般公共服务（类）人大事务（款）一般行政管理事务（项）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万元/减少</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eastAsia="zh-CN"/>
        </w:rPr>
        <w:t>无。</w:t>
      </w:r>
    </w:p>
    <w:p w14:paraId="5E52C2DD">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3</w:t>
      </w:r>
      <w:r>
        <w:rPr>
          <w:rFonts w:hint="eastAsia" w:ascii="方正仿宋_GBK" w:hAnsi="方正仿宋_GBK" w:eastAsia="方正仿宋_GBK" w:cs="方正仿宋_GBK"/>
          <w:sz w:val="32"/>
          <w:szCs w:val="32"/>
          <w:u w:val="none"/>
        </w:rPr>
        <w:t>. 教育（类）职业教育（款）中等职业教育（项）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4300.18</w:t>
      </w:r>
      <w:r>
        <w:rPr>
          <w:rFonts w:hint="eastAsia" w:ascii="方正仿宋_GBK" w:hAnsi="方正仿宋_GBK" w:eastAsia="方正仿宋_GBK" w:cs="方正仿宋_GBK"/>
          <w:sz w:val="32"/>
          <w:szCs w:val="32"/>
          <w:u w:val="none"/>
        </w:rPr>
        <w:t>万元，比上年预算数减少</w:t>
      </w:r>
      <w:r>
        <w:rPr>
          <w:rFonts w:hint="eastAsia" w:ascii="方正仿宋_GBK" w:hAnsi="方正仿宋_GBK" w:eastAsia="方正仿宋_GBK" w:cs="方正仿宋_GBK"/>
          <w:sz w:val="32"/>
          <w:szCs w:val="32"/>
          <w:u w:val="none"/>
          <w:lang w:val="en-US" w:eastAsia="zh-CN"/>
        </w:rPr>
        <w:t>1054.48</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项目经费支出减少。</w:t>
      </w:r>
    </w:p>
    <w:p w14:paraId="160C5F67">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4</w:t>
      </w:r>
      <w:r>
        <w:rPr>
          <w:rFonts w:hint="eastAsia" w:ascii="方正仿宋_GBK" w:hAnsi="方正仿宋_GBK" w:eastAsia="方正仿宋_GBK" w:cs="方正仿宋_GBK"/>
          <w:sz w:val="32"/>
          <w:szCs w:val="32"/>
          <w:u w:val="none"/>
        </w:rPr>
        <w:t>. 社会保障和就业（类）行政事业单位养老（款）机关事业单位基本养老保险缴费（项）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236.11</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16.56</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5BD1026E">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5</w:t>
      </w:r>
      <w:r>
        <w:rPr>
          <w:rFonts w:hint="eastAsia" w:ascii="方正仿宋_GBK" w:hAnsi="方正仿宋_GBK" w:eastAsia="方正仿宋_GBK" w:cs="方正仿宋_GBK"/>
          <w:sz w:val="32"/>
          <w:szCs w:val="32"/>
          <w:u w:val="none"/>
        </w:rPr>
        <w:t>. 社会保障和就业（类）行政事业单位养老（款）机关事业单位职业年金缴费（项）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118.06</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8.28</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596029D7">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 社会保障和就业（类）抚恤（款）其他优抚（项）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1.21</w:t>
      </w:r>
      <w:r>
        <w:rPr>
          <w:rFonts w:hint="eastAsia" w:ascii="方正仿宋_GBK" w:hAnsi="方正仿宋_GBK" w:eastAsia="方正仿宋_GBK" w:cs="方正仿宋_GBK"/>
          <w:sz w:val="32"/>
          <w:szCs w:val="32"/>
          <w:u w:val="none"/>
        </w:rPr>
        <w:t>万元，比上年预算数</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eastAsia="zh-CN"/>
        </w:rPr>
        <w:t>无。</w:t>
      </w:r>
    </w:p>
    <w:p w14:paraId="7799AFA6">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7</w:t>
      </w:r>
      <w:r>
        <w:rPr>
          <w:rFonts w:hint="eastAsia" w:ascii="方正仿宋_GBK" w:hAnsi="方正仿宋_GBK" w:eastAsia="方正仿宋_GBK" w:cs="方正仿宋_GBK"/>
          <w:sz w:val="32"/>
          <w:szCs w:val="32"/>
          <w:u w:val="none"/>
        </w:rPr>
        <w:t>. 卫生健康（类）行政事业单位医疗（款）事业单位医疗（项）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83.01</w:t>
      </w:r>
      <w:r>
        <w:rPr>
          <w:rFonts w:hint="eastAsia" w:ascii="方正仿宋_GBK" w:hAnsi="方正仿宋_GBK" w:eastAsia="方正仿宋_GBK" w:cs="方正仿宋_GBK"/>
          <w:sz w:val="32"/>
          <w:szCs w:val="32"/>
          <w:u w:val="none"/>
        </w:rPr>
        <w:t>万元，比上年预算数减少</w:t>
      </w:r>
      <w:r>
        <w:rPr>
          <w:rFonts w:hint="eastAsia" w:ascii="方正仿宋_GBK" w:hAnsi="方正仿宋_GBK" w:eastAsia="方正仿宋_GBK" w:cs="方正仿宋_GBK"/>
          <w:sz w:val="32"/>
          <w:szCs w:val="32"/>
          <w:u w:val="none"/>
          <w:lang w:val="en-US" w:eastAsia="zh-CN"/>
        </w:rPr>
        <w:t>19.43</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人员经费减少。</w:t>
      </w:r>
    </w:p>
    <w:p w14:paraId="7F16D841">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8</w:t>
      </w:r>
      <w:r>
        <w:rPr>
          <w:rFonts w:hint="eastAsia" w:ascii="方正仿宋_GBK" w:hAnsi="方正仿宋_GBK" w:eastAsia="方正仿宋_GBK" w:cs="方正仿宋_GBK"/>
          <w:sz w:val="32"/>
          <w:szCs w:val="32"/>
          <w:u w:val="none"/>
        </w:rPr>
        <w:t>. 卫生健康（类）行政事业单位医疗（款）公务员医疗补助（项）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189.34</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11.54</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6F7C247E">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9</w:t>
      </w:r>
      <w:r>
        <w:rPr>
          <w:rFonts w:hint="eastAsia" w:ascii="方正仿宋_GBK" w:hAnsi="方正仿宋_GBK" w:eastAsia="方正仿宋_GBK" w:cs="方正仿宋_GBK"/>
          <w:sz w:val="32"/>
          <w:szCs w:val="32"/>
          <w:u w:val="none"/>
        </w:rPr>
        <w:t>. 住房保障（类）住房改革（款）住房公积金（项）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192.23</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12.61</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75F57074">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6263AD3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儋州市中等职业技术学校（单位）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2717.17</w:t>
      </w:r>
      <w:r>
        <w:rPr>
          <w:rFonts w:hint="eastAsia" w:ascii="仿宋_GB2312" w:hAnsi="黑体" w:eastAsia="仿宋_GB2312"/>
          <w:sz w:val="32"/>
          <w:szCs w:val="32"/>
          <w:u w:val="none"/>
        </w:rPr>
        <w:t>万元，其中：</w:t>
      </w:r>
    </w:p>
    <w:p w14:paraId="75DFD08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2690.13</w:t>
      </w:r>
      <w:r>
        <w:rPr>
          <w:rFonts w:hint="eastAsia" w:ascii="仿宋_GB2312" w:hAnsi="黑体" w:eastAsia="仿宋_GB2312"/>
          <w:sz w:val="32"/>
          <w:szCs w:val="32"/>
          <w:u w:val="none"/>
        </w:rPr>
        <w:t>万元，主要包括：基本工资、津贴补贴、奖金、社会保障缴费、其他工资福利支出</w:t>
      </w:r>
      <w:r>
        <w:rPr>
          <w:rFonts w:hint="eastAsia" w:ascii="仿宋_GB2312" w:hAnsi="黑体" w:eastAsia="仿宋_GB2312"/>
          <w:sz w:val="32"/>
          <w:szCs w:val="32"/>
          <w:u w:val="none"/>
          <w:lang w:eastAsia="zh-CN"/>
        </w:rPr>
        <w:t>、生活补助；</w:t>
      </w:r>
    </w:p>
    <w:p w14:paraId="3326FAD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27.04</w:t>
      </w:r>
      <w:r>
        <w:rPr>
          <w:rFonts w:hint="eastAsia" w:ascii="仿宋_GB2312" w:hAnsi="黑体" w:eastAsia="仿宋_GB2312"/>
          <w:sz w:val="32"/>
          <w:szCs w:val="32"/>
          <w:u w:val="none"/>
        </w:rPr>
        <w:t>万元，主要包括：办公费、咨询费、手续费、水费、电费、其他商品和服务支出。</w:t>
      </w:r>
    </w:p>
    <w:p w14:paraId="6D63642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23D6B97">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1BD05244">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。根据</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次，出国（境）</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人。出国（境）团组主要包括：1.</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，人数为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人，天数为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680C3E43">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1DA443C1">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，计划接待</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74686DCB">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2A54CDE1">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。根据</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（如外事部门等）安排的</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u w:val="none"/>
          <w:shd w:val="clear" w:color="auto" w:fill="FFFFFF"/>
        </w:rPr>
        <w:t>年出国计划，拟安排出国（境）组</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次，出国（境）</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人。出国（境）团组主要包括：1.</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，人数为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人，天数为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2533CA6C">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5F13FE53">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计划接待</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5F86E0B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19FA4D7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C04C41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儋州市中等职业技术学校（单位）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p>
    <w:p w14:paraId="51EE6F3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2FB9470F">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5289FC0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55C414F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r>
        <w:rPr>
          <w:rFonts w:hint="eastAsia" w:ascii="仿宋_GB2312" w:hAnsi="黑体" w:eastAsia="仿宋_GB2312"/>
          <w:sz w:val="32"/>
          <w:szCs w:val="32"/>
          <w:u w:val="none"/>
        </w:rPr>
        <w:t>。</w:t>
      </w:r>
    </w:p>
    <w:p w14:paraId="7BA09614">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r>
        <w:rPr>
          <w:rFonts w:hint="eastAsia" w:ascii="仿宋_GB2312" w:hAnsi="黑体" w:eastAsia="仿宋_GB2312"/>
          <w:sz w:val="32"/>
          <w:szCs w:val="32"/>
          <w:u w:val="none"/>
        </w:rPr>
        <w:t>。</w:t>
      </w:r>
    </w:p>
    <w:p w14:paraId="36AE51C0">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1C1643C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儋州市中等职业技术学校（单位）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p>
    <w:p w14:paraId="73CE560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5AA8CAB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5214.34</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w:t>
      </w:r>
      <w:bookmarkStart w:id="0" w:name="_GoBack"/>
      <w:bookmarkEnd w:id="0"/>
      <w:r>
        <w:rPr>
          <w:rFonts w:hint="eastAsia" w:ascii="仿宋_GB2312" w:hAnsi="黑体" w:eastAsia="仿宋_GB2312" w:cs="仿宋_GB2312"/>
          <w:sz w:val="32"/>
          <w:szCs w:val="32"/>
          <w:highlight w:val="none"/>
          <w:u w:val="none"/>
        </w:rPr>
        <w:t>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其他收入；支出包括：一般公共服务支出、外交支出、国防支出、公共安全支出、教育支出、社会保障和就业支出</w:t>
      </w:r>
      <w:r>
        <w:rPr>
          <w:rFonts w:hint="eastAsia" w:ascii="仿宋_GB2312" w:hAnsi="黑体" w:eastAsia="仿宋_GB2312"/>
          <w:sz w:val="32"/>
          <w:szCs w:val="32"/>
          <w:highlight w:val="none"/>
          <w:u w:val="none"/>
          <w:lang w:eastAsia="zh-CN"/>
        </w:rPr>
        <w:t>、卫生健康支出、住房保障支出</w:t>
      </w:r>
      <w:r>
        <w:rPr>
          <w:rFonts w:hint="eastAsia" w:ascii="仿宋_GB2312" w:hAnsi="黑体" w:eastAsia="仿宋_GB2312"/>
          <w:sz w:val="32"/>
          <w:szCs w:val="32"/>
          <w:u w:val="none"/>
        </w:rPr>
        <w:t>。</w:t>
      </w:r>
    </w:p>
    <w:p w14:paraId="6096FC1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6DC131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5120.14</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571.81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11.17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4548.33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88.83</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1024.92</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收入减少</w:t>
      </w:r>
      <w:r>
        <w:rPr>
          <w:rFonts w:hint="eastAsia" w:ascii="仿宋_GB2312" w:hAnsi="黑体" w:eastAsia="仿宋_GB2312"/>
          <w:sz w:val="32"/>
          <w:szCs w:val="32"/>
          <w:u w:val="none"/>
        </w:rPr>
        <w:t>。</w:t>
      </w:r>
    </w:p>
    <w:p w14:paraId="1AA8C0F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06186298">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5120.14</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2717.17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53.07</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2402.97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46.93</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1024.92</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收入减少</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其中委托业务费预算总额0万元，比上年预算数增加0万元/减少0万元/与上年持平。</w:t>
      </w:r>
    </w:p>
    <w:p w14:paraId="1C56735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0560BFC3">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C9EA14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r>
        <w:rPr>
          <w:rFonts w:hint="eastAsia" w:ascii="仿宋_GB2312" w:hAnsi="黑体" w:eastAsia="仿宋_GB2312"/>
          <w:sz w:val="32"/>
          <w:szCs w:val="32"/>
          <w:u w:val="none"/>
        </w:rPr>
        <w:t>。</w:t>
      </w:r>
    </w:p>
    <w:p w14:paraId="3CF59F4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1D30BDD8">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293B4D3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1658E529">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70FAF4B8">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283443A">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儋州市中等职业技术学校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23</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4548.33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 w:hAnsi="仿宋" w:eastAsia="仿宋" w:cs="仿宋"/>
          <w:sz w:val="32"/>
          <w:szCs w:val="32"/>
        </w:rPr>
        <w:t>国有资本经营资金0万元</w:t>
      </w:r>
      <w:r>
        <w:rPr>
          <w:rFonts w:hint="eastAsia" w:ascii="仿宋_GB2312" w:hAnsi="黑体" w:eastAsia="仿宋_GB2312"/>
          <w:sz w:val="32"/>
          <w:szCs w:val="32"/>
          <w:u w:val="none"/>
        </w:rPr>
        <w:t>。</w:t>
      </w:r>
    </w:p>
    <w:p w14:paraId="62FC8BAD">
      <w:pPr>
        <w:spacing w:line="560" w:lineRule="exact"/>
        <w:jc w:val="center"/>
        <w:rPr>
          <w:rFonts w:hint="eastAsia" w:ascii="黑体" w:hAnsi="黑体" w:eastAsia="黑体"/>
          <w:b w:val="0"/>
          <w:bCs/>
          <w:sz w:val="32"/>
          <w:szCs w:val="32"/>
          <w:u w:val="none"/>
          <w:lang w:eastAsia="zh-CN"/>
        </w:rPr>
      </w:pPr>
    </w:p>
    <w:p w14:paraId="3A8A4B48">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93F72C3">
      <w:pPr>
        <w:spacing w:line="560" w:lineRule="exact"/>
        <w:ind w:firstLine="640" w:firstLineChars="200"/>
        <w:jc w:val="left"/>
        <w:rPr>
          <w:rFonts w:ascii="仿宋_GB2312" w:eastAsia="仿宋_GB2312" w:cs="宋体"/>
          <w:bCs/>
          <w:color w:val="000000"/>
          <w:kern w:val="0"/>
          <w:sz w:val="32"/>
          <w:szCs w:val="32"/>
          <w:u w:val="none"/>
          <w:lang w:val="zh-CN"/>
        </w:rPr>
      </w:pPr>
    </w:p>
    <w:p w14:paraId="1F3F570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558BA4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0F4EBA57">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D5FE2A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6E421A8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1FE83F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7D37E19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C3F791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C39B68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272B9BD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881F5F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D99BBF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2BE9FF5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10DF732">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6758144">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214B3"/>
    <w:rsid w:val="06696C29"/>
    <w:rsid w:val="068456AF"/>
    <w:rsid w:val="07621F6A"/>
    <w:rsid w:val="08BD5962"/>
    <w:rsid w:val="092A65AC"/>
    <w:rsid w:val="0FC33F6C"/>
    <w:rsid w:val="137D33D2"/>
    <w:rsid w:val="157B4403"/>
    <w:rsid w:val="1A9C7C56"/>
    <w:rsid w:val="1AE65EE7"/>
    <w:rsid w:val="23D018FD"/>
    <w:rsid w:val="268A40AE"/>
    <w:rsid w:val="27F9D6AD"/>
    <w:rsid w:val="283261F4"/>
    <w:rsid w:val="2CFFD3C3"/>
    <w:rsid w:val="2FBF19B9"/>
    <w:rsid w:val="33332E30"/>
    <w:rsid w:val="37DF1B78"/>
    <w:rsid w:val="393C55D7"/>
    <w:rsid w:val="3B14386F"/>
    <w:rsid w:val="3DE53401"/>
    <w:rsid w:val="453E0B10"/>
    <w:rsid w:val="4BB465A0"/>
    <w:rsid w:val="4C99571F"/>
    <w:rsid w:val="51EB539F"/>
    <w:rsid w:val="54082F69"/>
    <w:rsid w:val="56C4574F"/>
    <w:rsid w:val="571D33CA"/>
    <w:rsid w:val="5875132B"/>
    <w:rsid w:val="59D65686"/>
    <w:rsid w:val="5CD71462"/>
    <w:rsid w:val="5EFF8EDA"/>
    <w:rsid w:val="5FBFEA10"/>
    <w:rsid w:val="63B30350"/>
    <w:rsid w:val="65DD37A9"/>
    <w:rsid w:val="693A506E"/>
    <w:rsid w:val="6DD65749"/>
    <w:rsid w:val="6F1E415D"/>
    <w:rsid w:val="6F772982"/>
    <w:rsid w:val="6F7F7F61"/>
    <w:rsid w:val="6FDB1131"/>
    <w:rsid w:val="6FDF3A11"/>
    <w:rsid w:val="700E24BF"/>
    <w:rsid w:val="71B53280"/>
    <w:rsid w:val="72BFF0B5"/>
    <w:rsid w:val="72E9787C"/>
    <w:rsid w:val="73CF45A9"/>
    <w:rsid w:val="77BB4BE8"/>
    <w:rsid w:val="78E97E2F"/>
    <w:rsid w:val="7BF736D2"/>
    <w:rsid w:val="7E2FDAC6"/>
    <w:rsid w:val="7EFB6333"/>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580</Words>
  <Characters>3311</Characters>
  <Lines>1</Lines>
  <Paragraphs>1</Paragraphs>
  <TotalTime>4</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牛妹</cp:lastModifiedBy>
  <cp:lastPrinted>2025-01-20T00:28:00Z</cp:lastPrinted>
  <dcterms:modified xsi:type="dcterms:W3CDTF">2026-03-01T08:59:41Z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A452AEA80B3487E3850D8E679530286D</vt:lpwstr>
  </property>
</Properties>
</file>