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left"/>
        <w:rPr>
          <w:rFonts w:ascii="微软雅黑" w:hAnsi="微软雅黑" w:eastAsia="微软雅黑" w:cs="宋体"/>
          <w:color w:val="3A3A3A"/>
          <w:kern w:val="0"/>
          <w:szCs w:val="21"/>
        </w:rPr>
      </w:pPr>
      <w:r>
        <w:rPr>
          <w:rFonts w:hint="eastAsia" w:ascii="宋体" w:hAnsi="宋体" w:eastAsia="宋体" w:cs="宋体"/>
          <w:color w:val="3A3A3A"/>
          <w:kern w:val="0"/>
          <w:sz w:val="32"/>
          <w:szCs w:val="32"/>
        </w:rPr>
        <w:t>附件</w:t>
      </w:r>
      <w:r>
        <w:rPr>
          <w:rFonts w:hint="eastAsia" w:ascii="微软雅黑" w:hAnsi="微软雅黑" w:eastAsia="微软雅黑" w:cs="宋体"/>
          <w:color w:val="3A3A3A"/>
          <w:kern w:val="0"/>
          <w:sz w:val="32"/>
          <w:szCs w:val="32"/>
        </w:rPr>
        <w:t>1</w:t>
      </w:r>
    </w:p>
    <w:p>
      <w:pPr>
        <w:spacing w:line="560" w:lineRule="exact"/>
        <w:rPr>
          <w:sz w:val="84"/>
          <w:szCs w:val="84"/>
        </w:rPr>
      </w:pPr>
    </w:p>
    <w:p>
      <w:pPr>
        <w:spacing w:line="560" w:lineRule="exact"/>
        <w:rPr>
          <w:sz w:val="84"/>
          <w:szCs w:val="84"/>
        </w:rPr>
      </w:pPr>
    </w:p>
    <w:p>
      <w:pPr>
        <w:spacing w:line="560" w:lineRule="exact"/>
        <w:rPr>
          <w:sz w:val="84"/>
          <w:szCs w:val="84"/>
        </w:rPr>
      </w:pPr>
    </w:p>
    <w:p>
      <w:pPr>
        <w:spacing w:line="560" w:lineRule="exact"/>
        <w:rPr>
          <w:sz w:val="84"/>
          <w:szCs w:val="84"/>
        </w:rPr>
      </w:pPr>
    </w:p>
    <w:p>
      <w:pPr>
        <w:spacing w:line="560" w:lineRule="exact"/>
        <w:jc w:val="center"/>
        <w:rPr>
          <w:sz w:val="52"/>
          <w:szCs w:val="52"/>
        </w:rPr>
      </w:pPr>
    </w:p>
    <w:p>
      <w:pPr>
        <w:spacing w:line="560" w:lineRule="exact"/>
        <w:jc w:val="center"/>
        <w:rPr>
          <w:sz w:val="52"/>
          <w:szCs w:val="52"/>
        </w:rPr>
      </w:pPr>
    </w:p>
    <w:p>
      <w:pPr>
        <w:spacing w:line="560" w:lineRule="exact"/>
        <w:jc w:val="center"/>
        <w:rPr>
          <w:sz w:val="52"/>
          <w:szCs w:val="52"/>
        </w:rPr>
      </w:pPr>
    </w:p>
    <w:p>
      <w:pPr>
        <w:spacing w:line="560" w:lineRule="exact"/>
        <w:jc w:val="center"/>
        <w:rPr>
          <w:sz w:val="52"/>
          <w:szCs w:val="52"/>
        </w:rPr>
      </w:pPr>
    </w:p>
    <w:p>
      <w:pPr>
        <w:spacing w:line="560" w:lineRule="exact"/>
        <w:jc w:val="center"/>
        <w:rPr>
          <w:sz w:val="52"/>
          <w:szCs w:val="52"/>
        </w:rPr>
      </w:pPr>
    </w:p>
    <w:p>
      <w:pPr>
        <w:spacing w:line="560" w:lineRule="exact"/>
        <w:jc w:val="center"/>
        <w:rPr>
          <w:sz w:val="52"/>
          <w:szCs w:val="52"/>
        </w:rPr>
      </w:pPr>
    </w:p>
    <w:p>
      <w:pPr>
        <w:spacing w:line="560" w:lineRule="exact"/>
        <w:rPr>
          <w:sz w:val="52"/>
          <w:szCs w:val="52"/>
        </w:rPr>
      </w:pPr>
      <w:r>
        <w:rPr>
          <w:rFonts w:hint="eastAsia"/>
          <w:sz w:val="52"/>
          <w:szCs w:val="52"/>
        </w:rPr>
        <w:t>2026年儋州市特殊教育学校预算</w:t>
      </w:r>
    </w:p>
    <w:p>
      <w:pPr>
        <w:spacing w:line="560" w:lineRule="exact"/>
        <w:ind w:firstLine="1680"/>
        <w:jc w:val="center"/>
        <w:rPr>
          <w:sz w:val="84"/>
          <w:szCs w:val="84"/>
        </w:rPr>
      </w:pPr>
    </w:p>
    <w:p>
      <w:pPr>
        <w:spacing w:line="560" w:lineRule="exact"/>
        <w:ind w:firstLine="1680"/>
        <w:jc w:val="center"/>
        <w:rPr>
          <w:sz w:val="84"/>
          <w:szCs w:val="84"/>
        </w:rPr>
      </w:pPr>
    </w:p>
    <w:p>
      <w:pPr>
        <w:spacing w:line="560" w:lineRule="exact"/>
        <w:ind w:firstLine="1680"/>
        <w:jc w:val="center"/>
        <w:rPr>
          <w:sz w:val="84"/>
          <w:szCs w:val="84"/>
        </w:rPr>
      </w:pPr>
    </w:p>
    <w:p>
      <w:pPr>
        <w:spacing w:line="560" w:lineRule="exact"/>
        <w:ind w:firstLine="1680"/>
        <w:jc w:val="center"/>
        <w:rPr>
          <w:sz w:val="84"/>
          <w:szCs w:val="84"/>
        </w:rPr>
      </w:pPr>
    </w:p>
    <w:p>
      <w:pPr>
        <w:rPr>
          <w:sz w:val="84"/>
          <w:szCs w:val="84"/>
        </w:rPr>
      </w:pPr>
      <w:r>
        <w:rPr>
          <w:sz w:val="84"/>
          <w:szCs w:val="84"/>
        </w:rPr>
        <w:br w:type="page"/>
      </w:r>
    </w:p>
    <w:p>
      <w:pPr>
        <w:spacing w:line="560" w:lineRule="exact"/>
        <w:rPr>
          <w:rFonts w:ascii="Calibri" w:hAnsi="Calibri" w:eastAsia="宋体" w:cs="黑体"/>
          <w:sz w:val="52"/>
          <w:szCs w:val="52"/>
        </w:rPr>
      </w:pPr>
    </w:p>
    <w:p>
      <w:pPr>
        <w:jc w:val="center"/>
        <w:rPr>
          <w:rFonts w:ascii="黑体" w:hAnsi="黑体" w:eastAsia="黑体"/>
          <w:sz w:val="52"/>
          <w:szCs w:val="52"/>
        </w:rPr>
      </w:pPr>
      <w:r>
        <w:rPr>
          <w:rFonts w:ascii="Calibri" w:hAnsi="Calibri" w:eastAsia="宋体" w:cs="黑体"/>
          <w:sz w:val="52"/>
          <w:szCs w:val="52"/>
        </w:rPr>
        <w:t> </w:t>
      </w:r>
      <w:r>
        <w:rPr>
          <w:rFonts w:hint="eastAsia" w:ascii="黑体" w:hAnsi="黑体" w:eastAsia="黑体"/>
          <w:sz w:val="52"/>
          <w:szCs w:val="52"/>
        </w:rPr>
        <w:t>目录</w:t>
      </w:r>
    </w:p>
    <w:p>
      <w:pPr>
        <w:pStyle w:val="10"/>
        <w:numPr>
          <w:ilvl w:val="0"/>
          <w:numId w:val="1"/>
        </w:numPr>
        <w:ind w:firstLineChars="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儋州市特殊教育学校概况</w:t>
      </w:r>
    </w:p>
    <w:p>
      <w:pPr>
        <w:pStyle w:val="10"/>
        <w:numPr>
          <w:ilvl w:val="255"/>
          <w:numId w:val="0"/>
        </w:numPr>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一、主要职能</w:t>
      </w:r>
    </w:p>
    <w:p>
      <w:pPr>
        <w:pStyle w:val="10"/>
        <w:numPr>
          <w:ilvl w:val="255"/>
          <w:numId w:val="0"/>
        </w:numPr>
        <w:jc w:val="left"/>
        <w:rPr>
          <w:rFonts w:ascii="黑体" w:hAnsi="黑体" w:eastAsia="黑体"/>
          <w:sz w:val="32"/>
          <w:szCs w:val="32"/>
        </w:rPr>
      </w:pPr>
      <w:r>
        <w:rPr>
          <w:rFonts w:hint="eastAsia" w:ascii="方正仿宋_GBK" w:hAnsi="方正仿宋_GBK" w:eastAsia="方正仿宋_GBK" w:cs="方正仿宋_GBK"/>
          <w:sz w:val="32"/>
          <w:szCs w:val="32"/>
        </w:rPr>
        <w:t>二、机构设置</w:t>
      </w:r>
    </w:p>
    <w:p>
      <w:pPr>
        <w:pStyle w:val="10"/>
        <w:numPr>
          <w:ilvl w:val="0"/>
          <w:numId w:val="1"/>
        </w:numPr>
        <w:ind w:firstLineChars="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2026年儋州市特殊教育学校预算表</w:t>
      </w:r>
    </w:p>
    <w:p>
      <w:pPr>
        <w:pStyle w:val="10"/>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10"/>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10"/>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10"/>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10"/>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10"/>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10"/>
        <w:numPr>
          <w:ilvl w:val="0"/>
          <w:numId w:val="2"/>
        </w:numPr>
        <w:ind w:firstLineChars="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10"/>
        <w:numPr>
          <w:ilvl w:val="0"/>
          <w:numId w:val="2"/>
        </w:numPr>
        <w:ind w:firstLineChars="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部门（单位）收支总表</w:t>
      </w:r>
    </w:p>
    <w:p>
      <w:pPr>
        <w:pStyle w:val="10"/>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10"/>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10"/>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10"/>
        <w:numPr>
          <w:ilvl w:val="0"/>
          <w:numId w:val="1"/>
        </w:numPr>
        <w:ind w:firstLineChars="0"/>
        <w:jc w:val="left"/>
        <w:rPr>
          <w:rFonts w:ascii="仿宋_GB2312" w:hAnsi="仿宋_GB2312" w:eastAsia="仿宋_GB2312" w:cs="仿宋_GB2312"/>
          <w:sz w:val="32"/>
          <w:szCs w:val="32"/>
        </w:rPr>
      </w:pPr>
      <w:r>
        <w:rPr>
          <w:rFonts w:hint="eastAsia" w:ascii="方正黑体_GBK" w:hAnsi="方正黑体_GBK" w:eastAsia="方正黑体_GBK" w:cs="方正黑体_GBK"/>
          <w:sz w:val="32"/>
          <w:szCs w:val="32"/>
        </w:rPr>
        <w:t>2026年儋州市特殊教育学校预算情况说明</w:t>
      </w:r>
    </w:p>
    <w:p>
      <w:pPr>
        <w:pStyle w:val="10"/>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jc w:val="left"/>
        <w:rPr>
          <w:rFonts w:ascii="黑体" w:hAnsi="黑体" w:eastAsia="黑体"/>
          <w:sz w:val="52"/>
          <w:szCs w:val="52"/>
        </w:rPr>
      </w:pPr>
    </w:p>
    <w:p>
      <w:pPr>
        <w:pStyle w:val="10"/>
        <w:spacing w:line="560" w:lineRule="exact"/>
        <w:ind w:left="1320" w:firstLine="0" w:firstLineChars="0"/>
        <w:jc w:val="left"/>
        <w:rPr>
          <w:rFonts w:ascii="黑体" w:hAnsi="黑体" w:eastAsia="黑体"/>
          <w:sz w:val="32"/>
          <w:szCs w:val="32"/>
        </w:rPr>
      </w:pPr>
    </w:p>
    <w:p>
      <w:pPr>
        <w:spacing w:line="560" w:lineRule="exact"/>
        <w:jc w:val="left"/>
        <w:rPr>
          <w:rFonts w:ascii="黑体" w:hAnsi="黑体" w:eastAsia="黑体"/>
          <w:sz w:val="32"/>
          <w:szCs w:val="32"/>
        </w:rPr>
      </w:pPr>
    </w:p>
    <w:p>
      <w:pPr>
        <w:spacing w:line="560" w:lineRule="exact"/>
        <w:jc w:val="center"/>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第一部分</w:t>
      </w:r>
      <w:r>
        <w:rPr>
          <w:rFonts w:hint="eastAsia" w:ascii="MS Mincho" w:hAnsi="MS Mincho" w:eastAsia="MS Mincho" w:cs="MS Mincho"/>
          <w:color w:val="3A3A3A"/>
          <w:kern w:val="0"/>
          <w:sz w:val="32"/>
          <w:szCs w:val="32"/>
        </w:rPr>
        <w:t>   </w:t>
      </w:r>
      <w:r>
        <w:rPr>
          <w:rFonts w:hint="eastAsia" w:ascii="方正黑体_GBK" w:hAnsi="方正黑体_GBK" w:eastAsia="方正黑体_GBK" w:cs="方正黑体_GBK"/>
          <w:sz w:val="32"/>
          <w:szCs w:val="32"/>
        </w:rPr>
        <w:t>儋州市特殊教育学校概况</w:t>
      </w:r>
    </w:p>
    <w:p>
      <w:pPr>
        <w:widowControl/>
        <w:shd w:val="clear" w:color="auto" w:fill="FFFFFF"/>
        <w:jc w:val="left"/>
        <w:rPr>
          <w:rFonts w:ascii="黑体" w:hAnsi="黑体" w:eastAsia="黑体" w:cs="仿宋_GB2312"/>
          <w:sz w:val="32"/>
          <w:szCs w:val="32"/>
        </w:rPr>
      </w:pPr>
      <w:r>
        <w:rPr>
          <w:rFonts w:hint="eastAsia" w:ascii="微软雅黑" w:hAnsi="微软雅黑" w:eastAsia="微软雅黑" w:cs="宋体"/>
          <w:color w:val="3A3A3A"/>
          <w:kern w:val="0"/>
          <w:sz w:val="32"/>
          <w:szCs w:val="32"/>
        </w:rPr>
        <w:t> </w:t>
      </w:r>
      <w:r>
        <w:rPr>
          <w:rFonts w:hint="eastAsia" w:ascii="黑体" w:hAnsi="黑体" w:eastAsia="黑体" w:cs="仿宋_GB2312"/>
          <w:sz w:val="32"/>
          <w:szCs w:val="32"/>
        </w:rPr>
        <w:t>一、 主要职能</w:t>
      </w:r>
    </w:p>
    <w:p>
      <w:pPr>
        <w:widowControl/>
        <w:shd w:val="clear" w:color="auto" w:fill="FFFFFF"/>
        <w:ind w:firstLine="600"/>
        <w:jc w:val="left"/>
        <w:rPr>
          <w:rFonts w:ascii="仿宋_GB2312" w:hAnsi="微软雅黑" w:eastAsia="仿宋_GB2312" w:cs="宋体"/>
          <w:color w:val="000000" w:themeColor="text1"/>
          <w:kern w:val="0"/>
          <w:sz w:val="32"/>
          <w:szCs w:val="32"/>
        </w:rPr>
      </w:pPr>
      <w:r>
        <w:rPr>
          <w:rFonts w:hint="eastAsia" w:ascii="仿宋_GB2312" w:hAnsi="微软雅黑" w:eastAsia="仿宋_GB2312" w:cs="宋体"/>
          <w:color w:val="3A3A3A"/>
          <w:kern w:val="0"/>
          <w:sz w:val="32"/>
          <w:szCs w:val="32"/>
        </w:rPr>
        <w:t>儋州市特殊教育学校是根据省委、省政府及市委、市政府关于发展特殊教育事业的工作部署和要求，经市委、市政府同意而设立的隶属市教育局的财政全额预算管理事业单位。本单位成立于2013年5月16日，</w:t>
      </w:r>
      <w:r>
        <w:rPr>
          <w:rFonts w:hint="eastAsia" w:ascii="仿宋_GB2312" w:hAnsi="微软雅黑" w:eastAsia="仿宋_GB2312" w:cs="宋体"/>
          <w:color w:val="000000" w:themeColor="text1"/>
          <w:kern w:val="0"/>
          <w:sz w:val="32"/>
          <w:szCs w:val="32"/>
        </w:rPr>
        <w:t>核定编制64名，设校长1名、副校长2名，教师50名，教辅人员22名。现有干部职工72人，其中：财拨人员51人；自筹人员21人。在校学生250人。</w:t>
      </w:r>
    </w:p>
    <w:p>
      <w:pPr>
        <w:widowControl/>
        <w:shd w:val="clear" w:color="auto" w:fill="FFFFFF"/>
        <w:ind w:firstLine="600"/>
        <w:jc w:val="left"/>
        <w:rPr>
          <w:rFonts w:ascii="仿宋_GB2312" w:hAnsi="微软雅黑" w:eastAsia="仿宋_GB2312" w:cs="宋体"/>
          <w:color w:val="3A3A3A"/>
          <w:kern w:val="0"/>
          <w:sz w:val="32"/>
          <w:szCs w:val="32"/>
        </w:rPr>
      </w:pPr>
      <w:r>
        <w:rPr>
          <w:rFonts w:hint="eastAsia" w:ascii="仿宋_GB2312" w:hAnsi="微软雅黑" w:eastAsia="仿宋_GB2312" w:cs="宋体"/>
          <w:color w:val="3A3A3A"/>
          <w:kern w:val="0"/>
          <w:sz w:val="32"/>
          <w:szCs w:val="32"/>
        </w:rPr>
        <w:t>1、基本职能</w:t>
      </w:r>
    </w:p>
    <w:p>
      <w:pPr>
        <w:widowControl/>
        <w:shd w:val="clear" w:color="auto" w:fill="FFFFFF"/>
        <w:ind w:firstLine="600"/>
        <w:jc w:val="left"/>
        <w:rPr>
          <w:rFonts w:ascii="仿宋_GB2312" w:hAnsi="微软雅黑" w:eastAsia="仿宋_GB2312" w:cs="宋体"/>
          <w:color w:val="3A3A3A"/>
          <w:kern w:val="0"/>
          <w:sz w:val="32"/>
          <w:szCs w:val="32"/>
        </w:rPr>
      </w:pPr>
      <w:r>
        <w:rPr>
          <w:rFonts w:hint="eastAsia" w:ascii="仿宋_GB2312" w:hAnsi="微软雅黑" w:eastAsia="仿宋_GB2312" w:cs="宋体"/>
          <w:color w:val="3A3A3A"/>
          <w:kern w:val="0"/>
          <w:sz w:val="32"/>
          <w:szCs w:val="32"/>
        </w:rPr>
        <w:t>学校负责全市视力残疾儿童少年义务教育及康复训练；负责全市听力残疾儿童少年义务教育及康复训练；负责全市智力残疾儿童少年义务教育及康复训练。</w:t>
      </w:r>
    </w:p>
    <w:p>
      <w:pPr>
        <w:numPr>
          <w:ilvl w:val="255"/>
          <w:numId w:val="0"/>
        </w:numPr>
        <w:spacing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二、机构设置</w:t>
      </w:r>
    </w:p>
    <w:p>
      <w:pPr>
        <w:widowControl/>
        <w:shd w:val="clear" w:color="auto" w:fill="FFFFFF"/>
        <w:ind w:firstLine="600"/>
        <w:jc w:val="left"/>
        <w:rPr>
          <w:rFonts w:ascii="仿宋_GB2312" w:hAnsi="微软雅黑" w:eastAsia="仿宋_GB2312" w:cs="宋体"/>
          <w:color w:val="3A3A3A"/>
          <w:kern w:val="0"/>
          <w:sz w:val="32"/>
          <w:szCs w:val="32"/>
        </w:rPr>
      </w:pPr>
      <w:r>
        <w:rPr>
          <w:rFonts w:hint="eastAsia" w:ascii="仿宋_GB2312" w:hAnsi="微软雅黑" w:eastAsia="仿宋_GB2312" w:cs="宋体"/>
          <w:color w:val="3A3A3A"/>
          <w:kern w:val="0"/>
          <w:sz w:val="32"/>
          <w:szCs w:val="32"/>
        </w:rPr>
        <w:t>学校设置8个工作部门。即：办公室、教务处、启聪部、培智部、生活部、体卫艺处、总务处、德育处、送教部。</w:t>
      </w:r>
    </w:p>
    <w:p>
      <w:pPr>
        <w:pStyle w:val="10"/>
        <w:spacing w:line="560" w:lineRule="exact"/>
        <w:ind w:firstLine="1280" w:firstLineChars="400"/>
        <w:jc w:val="left"/>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第二部分 儋州市特殊教育学校2026年单位预算表</w:t>
      </w:r>
    </w:p>
    <w:p>
      <w:pPr>
        <w:widowControl/>
        <w:shd w:val="clear" w:color="auto" w:fill="FFFFFF"/>
        <w:ind w:firstLine="645"/>
        <w:jc w:val="left"/>
        <w:rPr>
          <w:rFonts w:ascii="微软雅黑" w:hAnsi="微软雅黑" w:eastAsia="微软雅黑" w:cs="宋体"/>
          <w:color w:val="3A3A3A"/>
          <w:kern w:val="0"/>
          <w:szCs w:val="21"/>
        </w:rPr>
      </w:pPr>
      <w:r>
        <w:rPr>
          <w:rFonts w:hint="eastAsia" w:ascii="黑体" w:hAnsi="黑体" w:eastAsia="黑体" w:cs="宋体"/>
          <w:color w:val="3A3A3A"/>
          <w:kern w:val="0"/>
          <w:sz w:val="32"/>
          <w:szCs w:val="32"/>
        </w:rPr>
        <w:t>            </w:t>
      </w:r>
      <w:r>
        <w:rPr>
          <w:rFonts w:hint="eastAsia" w:ascii="仿宋_GB2312" w:hAnsi="微软雅黑" w:eastAsia="仿宋_GB2312" w:cs="宋体"/>
          <w:color w:val="3A3A3A"/>
          <w:kern w:val="0"/>
          <w:sz w:val="32"/>
          <w:szCs w:val="32"/>
        </w:rPr>
        <w:t>（见附件1-11表）</w:t>
      </w:r>
    </w:p>
    <w:p>
      <w:pPr>
        <w:pStyle w:val="10"/>
        <w:spacing w:line="560" w:lineRule="exact"/>
        <w:ind w:firstLine="1280" w:firstLineChars="400"/>
        <w:jc w:val="left"/>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第三部分儋州市特殊教育学校2026年单位预算情况说明</w:t>
      </w:r>
    </w:p>
    <w:p>
      <w:pPr>
        <w:spacing w:line="56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一、关于儋州市特殊教育学校2026年财政拨款收支预算情况的总体说明</w:t>
      </w:r>
    </w:p>
    <w:p>
      <w:pPr>
        <w:widowControl/>
        <w:shd w:val="clear" w:color="auto" w:fill="FFFFFF"/>
        <w:ind w:firstLine="645"/>
        <w:jc w:val="left"/>
        <w:rPr>
          <w:rFonts w:ascii="仿宋_GB2312" w:hAnsi="黑体" w:eastAsia="仿宋_GB2312" w:cs="黑体"/>
          <w:sz w:val="32"/>
          <w:szCs w:val="32"/>
        </w:rPr>
      </w:pPr>
      <w:r>
        <w:rPr>
          <w:rFonts w:hint="eastAsia" w:ascii="仿宋_GB2312" w:hAnsi="黑体" w:eastAsia="仿宋_GB2312" w:cs="黑体"/>
          <w:sz w:val="32"/>
          <w:szCs w:val="32"/>
        </w:rPr>
        <w:t>儋州市特殊教育学校2026</w:t>
      </w:r>
      <w:r>
        <w:rPr>
          <w:rFonts w:ascii="仿宋_GB2312" w:hAnsi="黑体" w:eastAsia="仿宋_GB2312" w:cs="黑体"/>
          <w:sz w:val="32"/>
          <w:szCs w:val="32"/>
        </w:rPr>
        <w:t>年财政拨款收支总预算</w:t>
      </w:r>
      <w:r>
        <w:rPr>
          <w:rFonts w:hint="eastAsia" w:ascii="仿宋_GB2312" w:hAnsi="黑体" w:eastAsia="仿宋_GB2312" w:cs="黑体"/>
          <w:sz w:val="32"/>
          <w:szCs w:val="32"/>
        </w:rPr>
        <w:t>1209.47</w:t>
      </w:r>
      <w:r>
        <w:rPr>
          <w:rFonts w:ascii="仿宋_GB2312" w:hAnsi="黑体" w:eastAsia="仿宋_GB2312" w:cs="黑体"/>
          <w:sz w:val="32"/>
          <w:szCs w:val="32"/>
        </w:rPr>
        <w:t>万元。其中，收入总计</w:t>
      </w:r>
      <w:r>
        <w:rPr>
          <w:rFonts w:hint="eastAsia" w:ascii="仿宋_GB2312" w:hAnsi="黑体" w:eastAsia="仿宋_GB2312" w:cs="黑体"/>
          <w:sz w:val="32"/>
          <w:szCs w:val="32"/>
        </w:rPr>
        <w:t>1094.48</w:t>
      </w:r>
      <w:r>
        <w:rPr>
          <w:rFonts w:ascii="仿宋_GB2312" w:hAnsi="黑体" w:eastAsia="仿宋_GB2312" w:cs="黑体"/>
          <w:sz w:val="32"/>
          <w:szCs w:val="32"/>
        </w:rPr>
        <w:t>万元，包括一般公共预算本年收入</w:t>
      </w:r>
      <w:r>
        <w:rPr>
          <w:rFonts w:hint="eastAsia" w:ascii="仿宋_GB2312" w:hAnsi="黑体" w:eastAsia="仿宋_GB2312" w:cs="黑体"/>
          <w:sz w:val="32"/>
          <w:szCs w:val="32"/>
        </w:rPr>
        <w:t>1094.48</w:t>
      </w:r>
      <w:r>
        <w:rPr>
          <w:rFonts w:ascii="仿宋_GB2312" w:hAnsi="黑体" w:eastAsia="仿宋_GB2312" w:cs="黑体"/>
          <w:sz w:val="32"/>
          <w:szCs w:val="32"/>
        </w:rPr>
        <w:t>万元、上年结转</w:t>
      </w:r>
      <w:r>
        <w:rPr>
          <w:rFonts w:hint="eastAsia" w:ascii="仿宋_GB2312" w:hAnsi="黑体" w:eastAsia="仿宋_GB2312" w:cs="黑体"/>
          <w:sz w:val="32"/>
          <w:szCs w:val="32"/>
        </w:rPr>
        <w:t>114.98</w:t>
      </w:r>
      <w:r>
        <w:rPr>
          <w:rFonts w:ascii="仿宋_GB2312" w:hAnsi="黑体" w:eastAsia="仿宋_GB2312" w:cs="黑体"/>
          <w:sz w:val="32"/>
          <w:szCs w:val="32"/>
        </w:rPr>
        <w:t>万元，政府性基金预算本年收入</w:t>
      </w:r>
      <w:r>
        <w:rPr>
          <w:rFonts w:hint="eastAsia" w:ascii="仿宋_GB2312" w:hAnsi="黑体" w:eastAsia="仿宋_GB2312" w:cs="黑体"/>
          <w:sz w:val="32"/>
          <w:szCs w:val="32"/>
        </w:rPr>
        <w:t>0</w:t>
      </w:r>
      <w:r>
        <w:rPr>
          <w:rFonts w:ascii="仿宋_GB2312" w:hAnsi="黑体" w:eastAsia="仿宋_GB2312" w:cs="黑体"/>
          <w:sz w:val="32"/>
          <w:szCs w:val="32"/>
        </w:rPr>
        <w:t>万元、上年结转</w:t>
      </w:r>
      <w:r>
        <w:rPr>
          <w:rFonts w:hint="eastAsia" w:ascii="仿宋_GB2312" w:hAnsi="黑体" w:eastAsia="仿宋_GB2312" w:cs="黑体"/>
          <w:sz w:val="32"/>
          <w:szCs w:val="32"/>
        </w:rPr>
        <w:t>0</w:t>
      </w:r>
      <w:r>
        <w:rPr>
          <w:rFonts w:ascii="仿宋_GB2312" w:hAnsi="黑体" w:eastAsia="仿宋_GB2312" w:cs="黑体"/>
          <w:sz w:val="32"/>
          <w:szCs w:val="32"/>
        </w:rPr>
        <w:t>万元；支出总计</w:t>
      </w:r>
      <w:r>
        <w:rPr>
          <w:rFonts w:hint="eastAsia" w:ascii="仿宋_GB2312" w:hAnsi="黑体" w:eastAsia="仿宋_GB2312" w:cs="黑体"/>
          <w:sz w:val="32"/>
          <w:szCs w:val="32"/>
        </w:rPr>
        <w:t>1209.47</w:t>
      </w:r>
      <w:r>
        <w:rPr>
          <w:rFonts w:ascii="仿宋_GB2312" w:hAnsi="黑体" w:eastAsia="仿宋_GB2312" w:cs="黑体"/>
          <w:sz w:val="32"/>
          <w:szCs w:val="32"/>
        </w:rPr>
        <w:t>万元，包括教育支出</w:t>
      </w:r>
      <w:r>
        <w:rPr>
          <w:rFonts w:hint="eastAsia" w:ascii="仿宋_GB2312" w:hAnsi="黑体" w:eastAsia="仿宋_GB2312" w:cs="黑体"/>
          <w:sz w:val="32"/>
          <w:szCs w:val="32"/>
        </w:rPr>
        <w:t>919.00</w:t>
      </w:r>
      <w:r>
        <w:rPr>
          <w:rFonts w:ascii="仿宋_GB2312" w:hAnsi="黑体" w:eastAsia="仿宋_GB2312" w:cs="黑体"/>
          <w:sz w:val="32"/>
          <w:szCs w:val="32"/>
        </w:rPr>
        <w:t>万元，支出</w:t>
      </w:r>
      <w:r>
        <w:rPr>
          <w:rFonts w:hint="eastAsia" w:ascii="仿宋_GB2312" w:hAnsi="黑体" w:eastAsia="仿宋_GB2312" w:cs="黑体"/>
          <w:sz w:val="32"/>
          <w:szCs w:val="32"/>
        </w:rPr>
        <w:t>127.14</w:t>
      </w:r>
      <w:r>
        <w:rPr>
          <w:rFonts w:ascii="仿宋_GB2312" w:hAnsi="黑体" w:eastAsia="仿宋_GB2312" w:cs="黑体"/>
          <w:sz w:val="32"/>
          <w:szCs w:val="32"/>
        </w:rPr>
        <w:t>万元，卫生健康支出</w:t>
      </w:r>
      <w:r>
        <w:rPr>
          <w:rFonts w:hint="eastAsia" w:ascii="仿宋_GB2312" w:hAnsi="黑体" w:eastAsia="仿宋_GB2312" w:cs="黑体"/>
          <w:sz w:val="32"/>
          <w:szCs w:val="32"/>
        </w:rPr>
        <w:t>95.32</w:t>
      </w:r>
      <w:r>
        <w:rPr>
          <w:rFonts w:ascii="仿宋_GB2312" w:hAnsi="黑体" w:eastAsia="仿宋_GB2312" w:cs="黑体"/>
          <w:sz w:val="32"/>
          <w:szCs w:val="32"/>
        </w:rPr>
        <w:t>万元，住房保障支出</w:t>
      </w:r>
      <w:r>
        <w:rPr>
          <w:rFonts w:hint="eastAsia" w:ascii="仿宋_GB2312" w:hAnsi="黑体" w:eastAsia="仿宋_GB2312" w:cs="黑体"/>
          <w:sz w:val="32"/>
          <w:szCs w:val="32"/>
        </w:rPr>
        <w:t>68.01</w:t>
      </w:r>
      <w:r>
        <w:rPr>
          <w:rFonts w:ascii="仿宋_GB2312" w:hAnsi="黑体" w:eastAsia="仿宋_GB2312" w:cs="黑体"/>
          <w:sz w:val="32"/>
          <w:szCs w:val="32"/>
        </w:rPr>
        <w:t>万元</w:t>
      </w:r>
      <w:r>
        <w:rPr>
          <w:rFonts w:hint="eastAsia" w:ascii="仿宋_GB2312" w:hAnsi="黑体" w:eastAsia="仿宋_GB2312" w:cs="黑体"/>
          <w:sz w:val="32"/>
          <w:szCs w:val="32"/>
        </w:rPr>
        <w:t>,</w:t>
      </w:r>
      <w:r>
        <w:rPr>
          <w:rFonts w:ascii="仿宋_GB2312" w:hAnsi="黑体" w:eastAsia="仿宋_GB2312" w:cs="黑体"/>
          <w:sz w:val="32"/>
          <w:szCs w:val="32"/>
        </w:rPr>
        <w:t>结转下年</w:t>
      </w:r>
      <w:r>
        <w:rPr>
          <w:rFonts w:hint="eastAsia" w:ascii="仿宋_GB2312" w:hAnsi="黑体" w:eastAsia="仿宋_GB2312" w:cs="黑体"/>
          <w:sz w:val="32"/>
          <w:szCs w:val="32"/>
        </w:rPr>
        <w:t>0</w:t>
      </w:r>
      <w:r>
        <w:rPr>
          <w:rFonts w:ascii="仿宋_GB2312" w:hAnsi="黑体" w:eastAsia="仿宋_GB2312" w:cs="黑体"/>
          <w:sz w:val="32"/>
          <w:szCs w:val="32"/>
        </w:rPr>
        <w:t>万元。</w:t>
      </w:r>
    </w:p>
    <w:p>
      <w:pPr>
        <w:widowControl/>
        <w:shd w:val="clear" w:color="auto" w:fill="FFFFFF"/>
        <w:ind w:firstLine="645"/>
        <w:jc w:val="left"/>
        <w:rPr>
          <w:rFonts w:ascii="黑体" w:hAnsi="黑体" w:eastAsia="黑体" w:cs="黑体"/>
          <w:sz w:val="32"/>
          <w:szCs w:val="32"/>
        </w:rPr>
      </w:pPr>
      <w:r>
        <w:rPr>
          <w:rFonts w:hint="eastAsia" w:ascii="黑体" w:hAnsi="黑体" w:eastAsia="黑体" w:cs="宋体"/>
          <w:color w:val="3A3A3A"/>
          <w:kern w:val="0"/>
          <w:sz w:val="32"/>
          <w:szCs w:val="32"/>
        </w:rPr>
        <w:t>二、</w:t>
      </w:r>
      <w:r>
        <w:rPr>
          <w:rFonts w:hint="eastAsia" w:ascii="黑体" w:hAnsi="黑体" w:eastAsia="黑体" w:cs="黑体"/>
          <w:sz w:val="32"/>
          <w:szCs w:val="32"/>
        </w:rPr>
        <w:t>关于儋州市特殊教育学校2026年一般公共预算当年拨款情况说明</w:t>
      </w:r>
    </w:p>
    <w:p>
      <w:pPr>
        <w:widowControl/>
        <w:shd w:val="clear" w:color="auto" w:fill="FFFFFF"/>
        <w:ind w:firstLine="645"/>
        <w:jc w:val="left"/>
        <w:rPr>
          <w:rFonts w:ascii="微软雅黑" w:hAnsi="微软雅黑" w:eastAsia="微软雅黑" w:cs="宋体"/>
          <w:color w:val="3A3A3A"/>
          <w:kern w:val="0"/>
          <w:szCs w:val="21"/>
        </w:rPr>
      </w:pPr>
      <w:r>
        <w:rPr>
          <w:rFonts w:hint="eastAsia" w:ascii="楷体" w:hAnsi="楷体" w:eastAsia="楷体" w:cs="宋体"/>
          <w:color w:val="3A3A3A"/>
          <w:kern w:val="0"/>
          <w:sz w:val="32"/>
          <w:szCs w:val="32"/>
        </w:rPr>
        <w:t>（一）一般公共预算当年规模变化情况</w:t>
      </w:r>
    </w:p>
    <w:p>
      <w:pPr>
        <w:widowControl/>
        <w:shd w:val="clear" w:color="auto" w:fill="FFFFFF"/>
        <w:ind w:firstLine="645"/>
        <w:jc w:val="left"/>
        <w:rPr>
          <w:rFonts w:ascii="仿宋_GB2312" w:hAnsi="黑体" w:eastAsia="仿宋_GB2312" w:cs="黑体"/>
          <w:sz w:val="32"/>
          <w:szCs w:val="32"/>
        </w:rPr>
      </w:pPr>
      <w:r>
        <w:rPr>
          <w:rFonts w:ascii="仿宋_GB2312" w:hAnsi="黑体" w:eastAsia="仿宋_GB2312" w:cs="黑体"/>
          <w:sz w:val="32"/>
          <w:szCs w:val="32"/>
        </w:rPr>
        <w:t>儋州市特殊教育学校</w:t>
      </w:r>
      <w:r>
        <w:rPr>
          <w:rFonts w:hint="eastAsia" w:ascii="仿宋_GB2312" w:hAnsi="黑体" w:eastAsia="仿宋_GB2312" w:cs="黑体"/>
          <w:sz w:val="32"/>
          <w:szCs w:val="32"/>
        </w:rPr>
        <w:t>2026</w:t>
      </w:r>
      <w:r>
        <w:rPr>
          <w:rFonts w:ascii="仿宋_GB2312" w:hAnsi="黑体" w:eastAsia="仿宋_GB2312" w:cs="黑体"/>
          <w:sz w:val="32"/>
          <w:szCs w:val="32"/>
        </w:rPr>
        <w:t>年一般公共预算当年拨款</w:t>
      </w:r>
      <w:r>
        <w:rPr>
          <w:rFonts w:hint="eastAsia" w:ascii="仿宋_GB2312" w:hAnsi="黑体" w:eastAsia="仿宋_GB2312" w:cs="黑体"/>
          <w:sz w:val="32"/>
          <w:szCs w:val="32"/>
        </w:rPr>
        <w:t>1094.48</w:t>
      </w:r>
      <w:r>
        <w:rPr>
          <w:rFonts w:ascii="仿宋_GB2312" w:hAnsi="黑体" w:eastAsia="仿宋_GB2312" w:cs="黑体"/>
          <w:sz w:val="32"/>
          <w:szCs w:val="32"/>
        </w:rPr>
        <w:t>万元，比上年预算数</w:t>
      </w:r>
      <w:r>
        <w:rPr>
          <w:rFonts w:hint="eastAsia" w:ascii="仿宋_GB2312" w:hAnsi="黑体" w:eastAsia="仿宋_GB2312" w:cs="黑体"/>
          <w:sz w:val="32"/>
          <w:szCs w:val="32"/>
        </w:rPr>
        <w:t>增加110.84</w:t>
      </w:r>
      <w:r>
        <w:rPr>
          <w:rFonts w:ascii="仿宋_GB2312" w:hAnsi="黑体" w:eastAsia="仿宋_GB2312" w:cs="黑体"/>
          <w:sz w:val="32"/>
          <w:szCs w:val="32"/>
        </w:rPr>
        <w:t>万元，主要是</w:t>
      </w:r>
      <w:r>
        <w:rPr>
          <w:rFonts w:hint="eastAsia" w:ascii="仿宋_GB2312" w:hAnsi="黑体" w:eastAsia="仿宋_GB2312" w:cs="黑体"/>
          <w:sz w:val="32"/>
          <w:szCs w:val="32"/>
        </w:rPr>
        <w:t>2026年</w:t>
      </w:r>
      <w:r>
        <w:rPr>
          <w:rFonts w:ascii="仿宋_GB2312" w:hAnsi="黑体" w:eastAsia="仿宋_GB2312" w:cs="黑体"/>
          <w:sz w:val="32"/>
          <w:szCs w:val="32"/>
        </w:rPr>
        <w:t>我</w:t>
      </w:r>
      <w:r>
        <w:rPr>
          <w:rFonts w:hint="eastAsia" w:ascii="仿宋_GB2312" w:hAnsi="黑体" w:eastAsia="仿宋_GB2312" w:cs="黑体"/>
          <w:sz w:val="32"/>
          <w:szCs w:val="32"/>
        </w:rPr>
        <w:t>校教师和学生增加，教育、支出也随之增加</w:t>
      </w:r>
      <w:r>
        <w:rPr>
          <w:rFonts w:ascii="仿宋_GB2312" w:hAnsi="黑体" w:eastAsia="仿宋_GB2312" w:cs="黑体"/>
          <w:sz w:val="32"/>
          <w:szCs w:val="32"/>
        </w:rPr>
        <w:t>。</w:t>
      </w:r>
    </w:p>
    <w:p>
      <w:pPr>
        <w:widowControl/>
        <w:shd w:val="clear" w:color="auto" w:fill="FFFFFF"/>
        <w:ind w:firstLine="645"/>
        <w:jc w:val="left"/>
        <w:rPr>
          <w:rFonts w:ascii="微软雅黑" w:hAnsi="微软雅黑" w:eastAsia="微软雅黑" w:cs="宋体"/>
          <w:color w:val="3A3A3A"/>
          <w:kern w:val="0"/>
          <w:szCs w:val="21"/>
        </w:rPr>
      </w:pPr>
      <w:r>
        <w:rPr>
          <w:rFonts w:hint="eastAsia" w:ascii="楷体" w:hAnsi="楷体" w:eastAsia="楷体" w:cs="宋体"/>
          <w:color w:val="3A3A3A"/>
          <w:kern w:val="0"/>
          <w:sz w:val="32"/>
          <w:szCs w:val="32"/>
        </w:rPr>
        <w:t>（二）一般公共预算当年拨款结构情况</w:t>
      </w:r>
    </w:p>
    <w:p>
      <w:pPr>
        <w:widowControl/>
        <w:shd w:val="clear" w:color="auto" w:fill="FFFFFF"/>
        <w:ind w:firstLine="645"/>
        <w:jc w:val="left"/>
        <w:rPr>
          <w:rFonts w:ascii="仿宋_GB2312" w:hAnsi="黑体" w:eastAsia="仿宋_GB2312" w:cs="黑体"/>
          <w:sz w:val="32"/>
          <w:szCs w:val="32"/>
        </w:rPr>
      </w:pPr>
      <w:r>
        <w:rPr>
          <w:rFonts w:ascii="仿宋_GB2312" w:hAnsi="黑体" w:eastAsia="仿宋_GB2312" w:cs="黑体"/>
          <w:sz w:val="32"/>
          <w:szCs w:val="32"/>
        </w:rPr>
        <w:t>教育支出</w:t>
      </w:r>
      <w:r>
        <w:rPr>
          <w:rFonts w:hint="eastAsia" w:ascii="仿宋_GB2312" w:hAnsi="黑体" w:eastAsia="仿宋_GB2312" w:cs="黑体"/>
          <w:sz w:val="32"/>
          <w:szCs w:val="32"/>
        </w:rPr>
        <w:t>919.00</w:t>
      </w:r>
      <w:r>
        <w:rPr>
          <w:rFonts w:ascii="仿宋_GB2312" w:hAnsi="黑体" w:eastAsia="仿宋_GB2312" w:cs="黑体"/>
          <w:sz w:val="32"/>
          <w:szCs w:val="32"/>
        </w:rPr>
        <w:t>万元，占</w:t>
      </w:r>
      <w:r>
        <w:rPr>
          <w:rFonts w:hint="eastAsia" w:ascii="仿宋_GB2312" w:hAnsi="黑体" w:eastAsia="仿宋_GB2312" w:cs="黑体"/>
          <w:sz w:val="32"/>
          <w:szCs w:val="32"/>
        </w:rPr>
        <w:t>75.98%</w:t>
      </w:r>
      <w:r>
        <w:rPr>
          <w:rFonts w:ascii="仿宋_GB2312" w:hAnsi="黑体" w:eastAsia="仿宋_GB2312" w:cs="黑体"/>
          <w:sz w:val="32"/>
          <w:szCs w:val="32"/>
        </w:rPr>
        <w:t>；支出</w:t>
      </w:r>
      <w:r>
        <w:rPr>
          <w:rFonts w:hint="eastAsia" w:ascii="仿宋_GB2312" w:hAnsi="黑体" w:eastAsia="仿宋_GB2312" w:cs="黑体"/>
          <w:sz w:val="32"/>
          <w:szCs w:val="32"/>
        </w:rPr>
        <w:t>127.14</w:t>
      </w:r>
      <w:r>
        <w:rPr>
          <w:rFonts w:ascii="仿宋_GB2312" w:hAnsi="黑体" w:eastAsia="仿宋_GB2312" w:cs="黑体"/>
          <w:sz w:val="32"/>
          <w:szCs w:val="32"/>
        </w:rPr>
        <w:t>万元，占</w:t>
      </w:r>
      <w:r>
        <w:rPr>
          <w:rFonts w:hint="eastAsia" w:ascii="仿宋_GB2312" w:hAnsi="黑体" w:eastAsia="仿宋_GB2312" w:cs="黑体"/>
          <w:sz w:val="32"/>
          <w:szCs w:val="32"/>
        </w:rPr>
        <w:t>10.51%</w:t>
      </w:r>
      <w:r>
        <w:rPr>
          <w:rFonts w:ascii="仿宋_GB2312" w:hAnsi="黑体" w:eastAsia="仿宋_GB2312" w:cs="黑体"/>
          <w:sz w:val="32"/>
          <w:szCs w:val="32"/>
        </w:rPr>
        <w:t>；卫生健康支出</w:t>
      </w:r>
      <w:r>
        <w:rPr>
          <w:rFonts w:hint="eastAsia" w:ascii="仿宋_GB2312" w:hAnsi="黑体" w:eastAsia="仿宋_GB2312" w:cs="黑体"/>
          <w:sz w:val="32"/>
          <w:szCs w:val="32"/>
        </w:rPr>
        <w:t>95.32</w:t>
      </w:r>
      <w:r>
        <w:rPr>
          <w:rFonts w:ascii="仿宋_GB2312" w:hAnsi="黑体" w:eastAsia="仿宋_GB2312" w:cs="黑体"/>
          <w:sz w:val="32"/>
          <w:szCs w:val="32"/>
        </w:rPr>
        <w:t>万元，占</w:t>
      </w:r>
      <w:r>
        <w:rPr>
          <w:rFonts w:hint="eastAsia" w:ascii="仿宋_GB2312" w:hAnsi="黑体" w:eastAsia="仿宋_GB2312" w:cs="黑体"/>
          <w:sz w:val="32"/>
          <w:szCs w:val="32"/>
        </w:rPr>
        <w:t>7.88%</w:t>
      </w:r>
      <w:r>
        <w:rPr>
          <w:rFonts w:ascii="仿宋_GB2312" w:hAnsi="黑体" w:eastAsia="仿宋_GB2312" w:cs="黑体"/>
          <w:sz w:val="32"/>
          <w:szCs w:val="32"/>
        </w:rPr>
        <w:t>；住房保障支出</w:t>
      </w:r>
      <w:r>
        <w:rPr>
          <w:rFonts w:hint="eastAsia" w:ascii="仿宋_GB2312" w:hAnsi="黑体" w:eastAsia="仿宋_GB2312" w:cs="黑体"/>
          <w:sz w:val="32"/>
          <w:szCs w:val="32"/>
        </w:rPr>
        <w:t>68.01</w:t>
      </w:r>
      <w:r>
        <w:rPr>
          <w:rFonts w:ascii="仿宋_GB2312" w:hAnsi="黑体" w:eastAsia="仿宋_GB2312" w:cs="黑体"/>
          <w:sz w:val="32"/>
          <w:szCs w:val="32"/>
        </w:rPr>
        <w:t>万元，占</w:t>
      </w:r>
      <w:r>
        <w:rPr>
          <w:rFonts w:hint="eastAsia" w:ascii="仿宋_GB2312" w:hAnsi="黑体" w:eastAsia="仿宋_GB2312" w:cs="黑体"/>
          <w:sz w:val="32"/>
          <w:szCs w:val="32"/>
        </w:rPr>
        <w:t>5.62%</w:t>
      </w:r>
      <w:r>
        <w:rPr>
          <w:rFonts w:ascii="仿宋_GB2312" w:hAnsi="黑体" w:eastAsia="仿宋_GB2312" w:cs="黑体"/>
          <w:sz w:val="32"/>
          <w:szCs w:val="32"/>
        </w:rPr>
        <w:t>。</w:t>
      </w:r>
    </w:p>
    <w:p>
      <w:pPr>
        <w:widowControl/>
        <w:shd w:val="clear" w:color="auto" w:fill="FFFFFF"/>
        <w:ind w:firstLine="645"/>
        <w:jc w:val="left"/>
        <w:rPr>
          <w:rFonts w:ascii="微软雅黑" w:hAnsi="微软雅黑" w:eastAsia="微软雅黑" w:cs="宋体"/>
          <w:color w:val="3A3A3A"/>
          <w:kern w:val="0"/>
          <w:szCs w:val="21"/>
        </w:rPr>
      </w:pPr>
      <w:r>
        <w:rPr>
          <w:rFonts w:hint="eastAsia" w:ascii="楷体" w:hAnsi="楷体" w:eastAsia="楷体" w:cs="宋体"/>
          <w:color w:val="3A3A3A"/>
          <w:kern w:val="0"/>
          <w:sz w:val="32"/>
          <w:szCs w:val="32"/>
        </w:rPr>
        <w:t>（三）一般公共预算当年拨款具体使用情况</w:t>
      </w:r>
    </w:p>
    <w:p>
      <w:pPr>
        <w:widowControl/>
        <w:shd w:val="clear" w:color="auto" w:fill="FFFFFF"/>
        <w:ind w:firstLine="645"/>
        <w:jc w:val="left"/>
        <w:rPr>
          <w:rFonts w:ascii="仿宋_GB2312" w:hAnsi="黑体" w:eastAsia="仿宋_GB2312" w:cs="黑体"/>
          <w:sz w:val="32"/>
          <w:szCs w:val="32"/>
        </w:rPr>
      </w:pPr>
      <w:r>
        <w:rPr>
          <w:rFonts w:hint="eastAsia" w:ascii="仿宋_GB2312" w:hAnsi="黑体" w:eastAsia="仿宋_GB2312" w:cs="黑体"/>
          <w:sz w:val="32"/>
          <w:szCs w:val="32"/>
        </w:rPr>
        <w:t>1.</w:t>
      </w:r>
      <w:r>
        <w:rPr>
          <w:rFonts w:ascii="仿宋_GB2312" w:hAnsi="黑体" w:eastAsia="仿宋_GB2312" w:cs="黑体"/>
          <w:sz w:val="32"/>
          <w:szCs w:val="32"/>
        </w:rPr>
        <w:t>教育支出（类）</w:t>
      </w:r>
      <w:r>
        <w:rPr>
          <w:rFonts w:hint="eastAsia" w:ascii="仿宋_GB2312" w:hAnsi="黑体" w:eastAsia="仿宋_GB2312" w:cs="黑体"/>
          <w:sz w:val="32"/>
          <w:szCs w:val="32"/>
        </w:rPr>
        <w:t>特殊</w:t>
      </w:r>
      <w:r>
        <w:rPr>
          <w:rFonts w:ascii="仿宋_GB2312" w:hAnsi="黑体" w:eastAsia="仿宋_GB2312" w:cs="黑体"/>
          <w:sz w:val="32"/>
          <w:szCs w:val="32"/>
        </w:rPr>
        <w:t>教育（款）</w:t>
      </w:r>
      <w:r>
        <w:rPr>
          <w:rFonts w:hint="eastAsia" w:ascii="仿宋_GB2312" w:hAnsi="黑体" w:eastAsia="仿宋_GB2312" w:cs="黑体"/>
          <w:sz w:val="32"/>
          <w:szCs w:val="32"/>
        </w:rPr>
        <w:t>特殊学校</w:t>
      </w:r>
      <w:r>
        <w:rPr>
          <w:rFonts w:ascii="仿宋_GB2312" w:hAnsi="黑体" w:eastAsia="仿宋_GB2312" w:cs="黑体"/>
          <w:sz w:val="32"/>
          <w:szCs w:val="32"/>
        </w:rPr>
        <w:t>教育（项）</w:t>
      </w:r>
      <w:r>
        <w:rPr>
          <w:rFonts w:hint="eastAsia" w:ascii="仿宋_GB2312" w:hAnsi="黑体" w:eastAsia="仿宋_GB2312" w:cs="黑体"/>
          <w:sz w:val="32"/>
          <w:szCs w:val="32"/>
        </w:rPr>
        <w:t>2026</w:t>
      </w:r>
      <w:r>
        <w:rPr>
          <w:rFonts w:ascii="仿宋_GB2312" w:hAnsi="黑体" w:eastAsia="仿宋_GB2312" w:cs="黑体"/>
          <w:sz w:val="32"/>
          <w:szCs w:val="32"/>
        </w:rPr>
        <w:t>年预算数为</w:t>
      </w:r>
      <w:r>
        <w:rPr>
          <w:rFonts w:hint="eastAsia" w:ascii="仿宋_GB2312" w:hAnsi="黑体" w:eastAsia="仿宋_GB2312" w:cs="黑体"/>
          <w:sz w:val="32"/>
          <w:szCs w:val="32"/>
        </w:rPr>
        <w:t>919.00</w:t>
      </w:r>
      <w:r>
        <w:rPr>
          <w:rFonts w:ascii="仿宋_GB2312" w:hAnsi="黑体" w:eastAsia="仿宋_GB2312" w:cs="黑体"/>
          <w:sz w:val="32"/>
          <w:szCs w:val="32"/>
        </w:rPr>
        <w:t>万元，比上年预算数</w:t>
      </w:r>
      <w:r>
        <w:rPr>
          <w:rFonts w:hint="eastAsia" w:ascii="仿宋_GB2312" w:hAnsi="黑体" w:eastAsia="仿宋_GB2312" w:cs="黑体"/>
          <w:sz w:val="32"/>
          <w:szCs w:val="32"/>
        </w:rPr>
        <w:t>增加194.34</w:t>
      </w:r>
      <w:r>
        <w:rPr>
          <w:rFonts w:ascii="仿宋_GB2312" w:hAnsi="黑体" w:eastAsia="仿宋_GB2312" w:cs="黑体"/>
          <w:sz w:val="32"/>
          <w:szCs w:val="32"/>
        </w:rPr>
        <w:t>万元，主要是</w:t>
      </w:r>
      <w:r>
        <w:rPr>
          <w:rFonts w:hint="eastAsia" w:ascii="仿宋_GB2312" w:hAnsi="黑体" w:eastAsia="仿宋_GB2312" w:cs="黑体"/>
          <w:sz w:val="32"/>
          <w:szCs w:val="32"/>
        </w:rPr>
        <w:t>2026年</w:t>
      </w:r>
      <w:r>
        <w:rPr>
          <w:rFonts w:ascii="仿宋_GB2312" w:hAnsi="黑体" w:eastAsia="仿宋_GB2312" w:cs="黑体"/>
          <w:sz w:val="32"/>
          <w:szCs w:val="32"/>
        </w:rPr>
        <w:t>我</w:t>
      </w:r>
      <w:r>
        <w:rPr>
          <w:rFonts w:hint="eastAsia" w:ascii="仿宋_GB2312" w:hAnsi="黑体" w:eastAsia="仿宋_GB2312" w:cs="黑体"/>
          <w:sz w:val="32"/>
          <w:szCs w:val="32"/>
        </w:rPr>
        <w:t>校教师和学生增加，教育、支出也随之增加</w:t>
      </w:r>
      <w:r>
        <w:rPr>
          <w:rFonts w:ascii="仿宋_GB2312" w:hAnsi="黑体" w:eastAsia="仿宋_GB2312" w:cs="黑体"/>
          <w:sz w:val="32"/>
          <w:szCs w:val="32"/>
        </w:rPr>
        <w:t>。</w:t>
      </w:r>
    </w:p>
    <w:p>
      <w:pPr>
        <w:widowControl/>
        <w:shd w:val="clear" w:color="auto" w:fill="FFFFFF"/>
        <w:ind w:firstLine="645"/>
        <w:jc w:val="left"/>
        <w:rPr>
          <w:rFonts w:ascii="仿宋_GB2312" w:hAnsi="黑体" w:eastAsia="仿宋_GB2312" w:cs="黑体"/>
          <w:sz w:val="32"/>
          <w:szCs w:val="32"/>
        </w:rPr>
      </w:pPr>
      <w:r>
        <w:rPr>
          <w:rFonts w:hint="eastAsia" w:ascii="仿宋_GB2312" w:hAnsi="黑体" w:eastAsia="仿宋_GB2312" w:cs="黑体"/>
          <w:sz w:val="32"/>
          <w:szCs w:val="32"/>
        </w:rPr>
        <w:t>2. </w:t>
      </w:r>
      <w:r>
        <w:rPr>
          <w:rFonts w:ascii="仿宋_GB2312" w:hAnsi="黑体" w:eastAsia="仿宋_GB2312" w:cs="黑体"/>
          <w:sz w:val="32"/>
          <w:szCs w:val="32"/>
        </w:rPr>
        <w:t>教育支出（类）</w:t>
      </w:r>
      <w:r>
        <w:rPr>
          <w:rFonts w:hint="eastAsia" w:ascii="仿宋_GB2312" w:hAnsi="黑体" w:eastAsia="仿宋_GB2312" w:cs="黑体"/>
          <w:sz w:val="32"/>
          <w:szCs w:val="32"/>
        </w:rPr>
        <w:t>教育费附加安排的支出</w:t>
      </w:r>
      <w:r>
        <w:rPr>
          <w:rFonts w:ascii="仿宋_GB2312" w:hAnsi="黑体" w:eastAsia="仿宋_GB2312" w:cs="黑体"/>
          <w:sz w:val="32"/>
          <w:szCs w:val="32"/>
        </w:rPr>
        <w:t>（款）</w:t>
      </w:r>
      <w:r>
        <w:rPr>
          <w:rFonts w:hint="eastAsia" w:ascii="仿宋_GB2312" w:hAnsi="黑体" w:eastAsia="仿宋_GB2312" w:cs="黑体"/>
          <w:sz w:val="32"/>
          <w:szCs w:val="32"/>
        </w:rPr>
        <w:t>其他教育费附加安排的支出</w:t>
      </w:r>
      <w:r>
        <w:rPr>
          <w:rFonts w:ascii="仿宋_GB2312" w:hAnsi="黑体" w:eastAsia="仿宋_GB2312" w:cs="黑体"/>
          <w:sz w:val="32"/>
          <w:szCs w:val="32"/>
        </w:rPr>
        <w:t>（项）</w:t>
      </w:r>
      <w:r>
        <w:rPr>
          <w:rFonts w:hint="eastAsia" w:ascii="仿宋_GB2312" w:hAnsi="黑体" w:eastAsia="仿宋_GB2312" w:cs="黑体"/>
          <w:sz w:val="32"/>
          <w:szCs w:val="32"/>
        </w:rPr>
        <w:t>2026</w:t>
      </w:r>
      <w:r>
        <w:rPr>
          <w:rFonts w:ascii="仿宋_GB2312" w:hAnsi="黑体" w:eastAsia="仿宋_GB2312" w:cs="黑体"/>
          <w:sz w:val="32"/>
          <w:szCs w:val="32"/>
        </w:rPr>
        <w:t>年预算数为</w:t>
      </w:r>
      <w:r>
        <w:rPr>
          <w:rFonts w:hint="eastAsia" w:ascii="仿宋_GB2312" w:hAnsi="黑体" w:eastAsia="仿宋_GB2312" w:cs="黑体"/>
          <w:sz w:val="32"/>
          <w:szCs w:val="32"/>
        </w:rPr>
        <w:t>0</w:t>
      </w:r>
      <w:r>
        <w:rPr>
          <w:rFonts w:ascii="仿宋_GB2312" w:hAnsi="黑体" w:eastAsia="仿宋_GB2312" w:cs="黑体"/>
          <w:sz w:val="32"/>
          <w:szCs w:val="32"/>
        </w:rPr>
        <w:t>万元，比上年预算数</w:t>
      </w:r>
      <w:r>
        <w:rPr>
          <w:rFonts w:hint="eastAsia" w:ascii="仿宋_GB2312" w:hAnsi="黑体" w:eastAsia="仿宋_GB2312" w:cs="黑体"/>
          <w:sz w:val="32"/>
          <w:szCs w:val="32"/>
        </w:rPr>
        <w:t>减少0</w:t>
      </w:r>
      <w:r>
        <w:rPr>
          <w:rFonts w:ascii="仿宋_GB2312" w:hAnsi="黑体" w:eastAsia="仿宋_GB2312" w:cs="黑体"/>
          <w:sz w:val="32"/>
          <w:szCs w:val="32"/>
        </w:rPr>
        <w:t>万元。</w:t>
      </w:r>
    </w:p>
    <w:p>
      <w:pPr>
        <w:widowControl/>
        <w:shd w:val="clear" w:color="auto" w:fill="FFFFFF"/>
        <w:ind w:firstLine="645"/>
        <w:jc w:val="left"/>
        <w:rPr>
          <w:rFonts w:ascii="仿宋_GB2312" w:hAnsi="黑体" w:eastAsia="仿宋_GB2312" w:cs="黑体"/>
          <w:sz w:val="32"/>
          <w:szCs w:val="32"/>
        </w:rPr>
      </w:pPr>
      <w:r>
        <w:rPr>
          <w:rFonts w:hint="eastAsia" w:ascii="仿宋_GB2312" w:hAnsi="黑体" w:eastAsia="仿宋_GB2312" w:cs="黑体"/>
          <w:sz w:val="32"/>
          <w:szCs w:val="32"/>
        </w:rPr>
        <w:t>3.</w:t>
      </w:r>
      <w:r>
        <w:rPr>
          <w:rFonts w:ascii="仿宋_GB2312" w:hAnsi="黑体" w:eastAsia="仿宋_GB2312" w:cs="黑体"/>
          <w:sz w:val="32"/>
          <w:szCs w:val="32"/>
        </w:rPr>
        <w:t>支出（类）行政事业单位养老支出（款）机关事业单位基本养老保险缴费支出（项）</w:t>
      </w:r>
      <w:r>
        <w:rPr>
          <w:rFonts w:hint="eastAsia" w:ascii="仿宋_GB2312" w:hAnsi="黑体" w:eastAsia="仿宋_GB2312" w:cs="黑体"/>
          <w:sz w:val="32"/>
          <w:szCs w:val="32"/>
        </w:rPr>
        <w:t>2026</w:t>
      </w:r>
      <w:r>
        <w:rPr>
          <w:rFonts w:ascii="仿宋_GB2312" w:hAnsi="黑体" w:eastAsia="仿宋_GB2312" w:cs="黑体"/>
          <w:sz w:val="32"/>
          <w:szCs w:val="32"/>
        </w:rPr>
        <w:t>年预算数为</w:t>
      </w:r>
      <w:r>
        <w:rPr>
          <w:rFonts w:hint="eastAsia" w:ascii="仿宋_GB2312" w:hAnsi="黑体" w:eastAsia="仿宋_GB2312" w:cs="黑体"/>
          <w:sz w:val="32"/>
          <w:szCs w:val="32"/>
        </w:rPr>
        <w:t>127.14</w:t>
      </w:r>
      <w:r>
        <w:rPr>
          <w:rFonts w:ascii="仿宋_GB2312" w:hAnsi="黑体" w:eastAsia="仿宋_GB2312" w:cs="黑体"/>
          <w:sz w:val="32"/>
          <w:szCs w:val="32"/>
        </w:rPr>
        <w:t>元，比上年预算数</w:t>
      </w:r>
      <w:r>
        <w:rPr>
          <w:rFonts w:hint="eastAsia" w:ascii="仿宋_GB2312" w:hAnsi="黑体" w:eastAsia="仿宋_GB2312" w:cs="黑体"/>
          <w:sz w:val="32"/>
          <w:szCs w:val="32"/>
        </w:rPr>
        <w:t>增加16.11</w:t>
      </w:r>
      <w:r>
        <w:rPr>
          <w:rFonts w:ascii="仿宋_GB2312" w:hAnsi="黑体" w:eastAsia="仿宋_GB2312" w:cs="黑体"/>
          <w:sz w:val="32"/>
          <w:szCs w:val="32"/>
        </w:rPr>
        <w:t>万元，主要是我</w:t>
      </w:r>
      <w:r>
        <w:rPr>
          <w:rFonts w:hint="eastAsia" w:ascii="仿宋_GB2312" w:hAnsi="黑体" w:eastAsia="仿宋_GB2312" w:cs="黑体"/>
          <w:sz w:val="32"/>
          <w:szCs w:val="32"/>
        </w:rPr>
        <w:t>校教师增加，教育、支出也随之增加</w:t>
      </w:r>
      <w:r>
        <w:rPr>
          <w:rFonts w:ascii="仿宋_GB2312" w:hAnsi="黑体" w:eastAsia="仿宋_GB2312" w:cs="黑体"/>
          <w:sz w:val="32"/>
          <w:szCs w:val="32"/>
        </w:rPr>
        <w:t>。</w:t>
      </w:r>
    </w:p>
    <w:p>
      <w:pPr>
        <w:widowControl/>
        <w:shd w:val="clear" w:color="auto" w:fill="FFFFFF"/>
        <w:ind w:firstLine="645"/>
        <w:jc w:val="left"/>
        <w:rPr>
          <w:rFonts w:ascii="仿宋_GB2312" w:hAnsi="黑体" w:eastAsia="仿宋_GB2312" w:cs="黑体"/>
          <w:sz w:val="32"/>
          <w:szCs w:val="32"/>
        </w:rPr>
      </w:pPr>
      <w:r>
        <w:rPr>
          <w:rFonts w:hint="eastAsia" w:ascii="仿宋_GB2312" w:hAnsi="黑体" w:eastAsia="仿宋_GB2312" w:cs="黑体"/>
          <w:sz w:val="32"/>
          <w:szCs w:val="32"/>
        </w:rPr>
        <w:t>4. </w:t>
      </w:r>
      <w:r>
        <w:rPr>
          <w:rFonts w:ascii="仿宋_GB2312" w:hAnsi="黑体" w:eastAsia="仿宋_GB2312" w:cs="黑体"/>
          <w:sz w:val="32"/>
          <w:szCs w:val="32"/>
        </w:rPr>
        <w:t>卫生健康支出（类）行政事业单位医疗（款）事业单位医疗（项）</w:t>
      </w:r>
      <w:r>
        <w:rPr>
          <w:rFonts w:hint="eastAsia" w:ascii="仿宋_GB2312" w:hAnsi="黑体" w:eastAsia="仿宋_GB2312" w:cs="黑体"/>
          <w:sz w:val="32"/>
          <w:szCs w:val="32"/>
        </w:rPr>
        <w:t>2026</w:t>
      </w:r>
      <w:r>
        <w:rPr>
          <w:rFonts w:ascii="仿宋_GB2312" w:hAnsi="黑体" w:eastAsia="仿宋_GB2312" w:cs="黑体"/>
          <w:sz w:val="32"/>
          <w:szCs w:val="32"/>
        </w:rPr>
        <w:t>年预算数为</w:t>
      </w:r>
      <w:r>
        <w:rPr>
          <w:rFonts w:hint="eastAsia" w:ascii="仿宋_GB2312" w:hAnsi="黑体" w:eastAsia="仿宋_GB2312" w:cs="黑体"/>
          <w:sz w:val="32"/>
          <w:szCs w:val="32"/>
        </w:rPr>
        <w:t>95.32</w:t>
      </w:r>
      <w:r>
        <w:rPr>
          <w:rFonts w:ascii="仿宋_GB2312" w:hAnsi="黑体" w:eastAsia="仿宋_GB2312" w:cs="黑体"/>
          <w:sz w:val="32"/>
          <w:szCs w:val="32"/>
        </w:rPr>
        <w:t>万元，比上年预算数</w:t>
      </w:r>
      <w:r>
        <w:rPr>
          <w:rFonts w:hint="eastAsia" w:ascii="仿宋_GB2312" w:hAnsi="黑体" w:eastAsia="仿宋_GB2312" w:cs="黑体"/>
          <w:sz w:val="32"/>
          <w:szCs w:val="32"/>
        </w:rPr>
        <w:t>增加7.11</w:t>
      </w:r>
      <w:r>
        <w:rPr>
          <w:rFonts w:ascii="仿宋_GB2312" w:hAnsi="黑体" w:eastAsia="仿宋_GB2312" w:cs="黑体"/>
          <w:sz w:val="32"/>
          <w:szCs w:val="32"/>
        </w:rPr>
        <w:t>万元，主要是我</w:t>
      </w:r>
      <w:r>
        <w:rPr>
          <w:rFonts w:hint="eastAsia" w:ascii="仿宋_GB2312" w:hAnsi="黑体" w:eastAsia="仿宋_GB2312" w:cs="黑体"/>
          <w:sz w:val="32"/>
          <w:szCs w:val="32"/>
        </w:rPr>
        <w:t>校教师增加，教育、支出也随之增加</w:t>
      </w:r>
      <w:r>
        <w:rPr>
          <w:rFonts w:ascii="仿宋_GB2312" w:hAnsi="黑体" w:eastAsia="仿宋_GB2312" w:cs="黑体"/>
          <w:sz w:val="32"/>
          <w:szCs w:val="32"/>
        </w:rPr>
        <w:t>。</w:t>
      </w:r>
    </w:p>
    <w:p>
      <w:pPr>
        <w:widowControl/>
        <w:shd w:val="clear" w:color="auto" w:fill="FFFFFF"/>
        <w:ind w:firstLine="645"/>
        <w:jc w:val="left"/>
        <w:rPr>
          <w:rFonts w:ascii="仿宋_GB2312" w:hAnsi="黑体" w:eastAsia="仿宋_GB2312" w:cs="黑体"/>
          <w:sz w:val="32"/>
          <w:szCs w:val="32"/>
        </w:rPr>
      </w:pPr>
      <w:r>
        <w:rPr>
          <w:rFonts w:hint="eastAsia" w:ascii="仿宋_GB2312" w:hAnsi="黑体" w:eastAsia="仿宋_GB2312" w:cs="黑体"/>
          <w:sz w:val="32"/>
          <w:szCs w:val="32"/>
        </w:rPr>
        <w:t>5.</w:t>
      </w:r>
      <w:r>
        <w:rPr>
          <w:rFonts w:ascii="仿宋_GB2312" w:hAnsi="黑体" w:eastAsia="仿宋_GB2312" w:cs="黑体"/>
          <w:sz w:val="32"/>
          <w:szCs w:val="32"/>
        </w:rPr>
        <w:t>卫生健康支出（类）行政事业单位医疗（款）公务员医疗补助（项）</w:t>
      </w:r>
      <w:r>
        <w:rPr>
          <w:rFonts w:hint="eastAsia" w:ascii="仿宋_GB2312" w:hAnsi="黑体" w:eastAsia="仿宋_GB2312" w:cs="黑体"/>
          <w:sz w:val="32"/>
          <w:szCs w:val="32"/>
        </w:rPr>
        <w:t>2026</w:t>
      </w:r>
      <w:r>
        <w:rPr>
          <w:rFonts w:ascii="仿宋_GB2312" w:hAnsi="黑体" w:eastAsia="仿宋_GB2312" w:cs="黑体"/>
          <w:sz w:val="32"/>
          <w:szCs w:val="32"/>
        </w:rPr>
        <w:t>年预算数为</w:t>
      </w:r>
      <w:r>
        <w:rPr>
          <w:rFonts w:hint="eastAsia" w:ascii="仿宋_GB2312" w:hAnsi="黑体" w:eastAsia="仿宋_GB2312" w:cs="黑体"/>
          <w:sz w:val="32"/>
          <w:szCs w:val="32"/>
        </w:rPr>
        <w:t>64.95万</w:t>
      </w:r>
      <w:r>
        <w:rPr>
          <w:rFonts w:ascii="仿宋_GB2312" w:hAnsi="黑体" w:eastAsia="仿宋_GB2312" w:cs="黑体"/>
          <w:sz w:val="32"/>
          <w:szCs w:val="32"/>
        </w:rPr>
        <w:t>元，比上年预算数</w:t>
      </w:r>
      <w:r>
        <w:rPr>
          <w:rFonts w:hint="eastAsia" w:ascii="仿宋_GB2312" w:hAnsi="黑体" w:eastAsia="仿宋_GB2312" w:cs="黑体"/>
          <w:sz w:val="32"/>
          <w:szCs w:val="32"/>
        </w:rPr>
        <w:t>增加11.70</w:t>
      </w:r>
      <w:r>
        <w:rPr>
          <w:rFonts w:ascii="仿宋_GB2312" w:hAnsi="黑体" w:eastAsia="仿宋_GB2312" w:cs="黑体"/>
          <w:sz w:val="32"/>
          <w:szCs w:val="32"/>
        </w:rPr>
        <w:t>万元，主要是我</w:t>
      </w:r>
      <w:r>
        <w:rPr>
          <w:rFonts w:hint="eastAsia" w:ascii="仿宋_GB2312" w:hAnsi="黑体" w:eastAsia="仿宋_GB2312" w:cs="黑体"/>
          <w:sz w:val="32"/>
          <w:szCs w:val="32"/>
        </w:rPr>
        <w:t>校</w:t>
      </w:r>
      <w:r>
        <w:rPr>
          <w:rFonts w:ascii="仿宋_GB2312" w:hAnsi="黑体" w:eastAsia="仿宋_GB2312" w:cs="黑体"/>
          <w:sz w:val="32"/>
          <w:szCs w:val="32"/>
        </w:rPr>
        <w:t>教师</w:t>
      </w:r>
      <w:r>
        <w:rPr>
          <w:rFonts w:hint="eastAsia" w:ascii="仿宋_GB2312" w:hAnsi="黑体" w:eastAsia="仿宋_GB2312" w:cs="黑体"/>
          <w:sz w:val="32"/>
          <w:szCs w:val="32"/>
        </w:rPr>
        <w:t>增加，教育、支出也随之增加</w:t>
      </w:r>
      <w:r>
        <w:rPr>
          <w:rFonts w:ascii="仿宋_GB2312" w:hAnsi="黑体" w:eastAsia="仿宋_GB2312" w:cs="黑体"/>
          <w:sz w:val="32"/>
          <w:szCs w:val="32"/>
        </w:rPr>
        <w:t>。</w:t>
      </w:r>
    </w:p>
    <w:p>
      <w:pPr>
        <w:widowControl/>
        <w:shd w:val="clear" w:color="auto" w:fill="FFFFFF"/>
        <w:ind w:firstLine="645"/>
        <w:jc w:val="left"/>
        <w:rPr>
          <w:rFonts w:ascii="仿宋_GB2312" w:hAnsi="黑体" w:eastAsia="仿宋_GB2312" w:cs="黑体"/>
          <w:sz w:val="32"/>
          <w:szCs w:val="32"/>
        </w:rPr>
      </w:pPr>
      <w:r>
        <w:rPr>
          <w:rFonts w:hint="eastAsia" w:ascii="仿宋_GB2312" w:hAnsi="黑体" w:eastAsia="仿宋_GB2312" w:cs="黑体"/>
          <w:sz w:val="32"/>
          <w:szCs w:val="32"/>
        </w:rPr>
        <w:t>6. </w:t>
      </w:r>
      <w:r>
        <w:rPr>
          <w:rFonts w:ascii="仿宋_GB2312" w:hAnsi="黑体" w:eastAsia="仿宋_GB2312" w:cs="黑体"/>
          <w:sz w:val="32"/>
          <w:szCs w:val="32"/>
        </w:rPr>
        <w:t>住房保障支出（类）住房改革支出（款）住房公积金（项）</w:t>
      </w:r>
      <w:r>
        <w:rPr>
          <w:rFonts w:hint="eastAsia" w:ascii="仿宋_GB2312" w:hAnsi="黑体" w:eastAsia="仿宋_GB2312" w:cs="黑体"/>
          <w:sz w:val="32"/>
          <w:szCs w:val="32"/>
        </w:rPr>
        <w:t>2026</w:t>
      </w:r>
      <w:r>
        <w:rPr>
          <w:rFonts w:ascii="仿宋_GB2312" w:hAnsi="黑体" w:eastAsia="仿宋_GB2312" w:cs="黑体"/>
          <w:sz w:val="32"/>
          <w:szCs w:val="32"/>
        </w:rPr>
        <w:t>年预算数为</w:t>
      </w:r>
      <w:r>
        <w:rPr>
          <w:rFonts w:hint="eastAsia" w:ascii="仿宋_GB2312" w:hAnsi="黑体" w:eastAsia="仿宋_GB2312" w:cs="黑体"/>
          <w:sz w:val="32"/>
          <w:szCs w:val="32"/>
        </w:rPr>
        <w:t>68.01万</w:t>
      </w:r>
      <w:r>
        <w:rPr>
          <w:rFonts w:ascii="仿宋_GB2312" w:hAnsi="黑体" w:eastAsia="仿宋_GB2312" w:cs="黑体"/>
          <w:sz w:val="32"/>
          <w:szCs w:val="32"/>
        </w:rPr>
        <w:t>元，比上年预算数</w:t>
      </w:r>
      <w:r>
        <w:rPr>
          <w:rFonts w:hint="eastAsia" w:ascii="仿宋_GB2312" w:hAnsi="黑体" w:eastAsia="仿宋_GB2312" w:cs="黑体"/>
          <w:sz w:val="32"/>
          <w:szCs w:val="32"/>
        </w:rPr>
        <w:t>增加8.21</w:t>
      </w:r>
      <w:r>
        <w:rPr>
          <w:rFonts w:ascii="仿宋_GB2312" w:hAnsi="黑体" w:eastAsia="仿宋_GB2312" w:cs="黑体"/>
          <w:sz w:val="32"/>
          <w:szCs w:val="32"/>
        </w:rPr>
        <w:t>万元，主要是我</w:t>
      </w:r>
      <w:r>
        <w:rPr>
          <w:rFonts w:hint="eastAsia" w:ascii="仿宋_GB2312" w:hAnsi="黑体" w:eastAsia="仿宋_GB2312" w:cs="黑体"/>
          <w:sz w:val="32"/>
          <w:szCs w:val="32"/>
        </w:rPr>
        <w:t>校</w:t>
      </w:r>
      <w:r>
        <w:rPr>
          <w:rFonts w:ascii="仿宋_GB2312" w:hAnsi="黑体" w:eastAsia="仿宋_GB2312" w:cs="黑体"/>
          <w:sz w:val="32"/>
          <w:szCs w:val="32"/>
        </w:rPr>
        <w:t>教师</w:t>
      </w:r>
      <w:r>
        <w:rPr>
          <w:rFonts w:hint="eastAsia" w:ascii="仿宋_GB2312" w:hAnsi="黑体" w:eastAsia="仿宋_GB2312" w:cs="黑体"/>
          <w:sz w:val="32"/>
          <w:szCs w:val="32"/>
        </w:rPr>
        <w:t>增加，教育、支出也随之增加</w:t>
      </w:r>
      <w:r>
        <w:rPr>
          <w:rFonts w:ascii="仿宋_GB2312" w:hAnsi="黑体" w:eastAsia="仿宋_GB2312" w:cs="黑体"/>
          <w:sz w:val="32"/>
          <w:szCs w:val="32"/>
        </w:rPr>
        <w:t>。</w:t>
      </w:r>
    </w:p>
    <w:p>
      <w:pPr>
        <w:widowControl/>
        <w:shd w:val="clear" w:color="auto" w:fill="FFFFFF"/>
        <w:ind w:firstLine="645"/>
        <w:jc w:val="left"/>
        <w:rPr>
          <w:rFonts w:ascii="黑体" w:hAnsi="黑体" w:eastAsia="黑体" w:cs="黑体"/>
          <w:sz w:val="32"/>
          <w:szCs w:val="32"/>
        </w:rPr>
      </w:pPr>
      <w:r>
        <w:rPr>
          <w:rFonts w:hint="eastAsia" w:ascii="黑体" w:hAnsi="黑体" w:eastAsia="黑体" w:cs="黑体"/>
          <w:sz w:val="32"/>
          <w:szCs w:val="32"/>
        </w:rPr>
        <w:t>三、关于儋州市特殊教育学校2026年一般公共预算基本支出情况说明</w:t>
      </w:r>
    </w:p>
    <w:p>
      <w:pPr>
        <w:widowControl/>
        <w:shd w:val="clear" w:color="auto" w:fill="FFFFFF"/>
        <w:ind w:firstLine="645"/>
        <w:jc w:val="left"/>
        <w:rPr>
          <w:rFonts w:ascii="仿宋_GB2312" w:hAnsi="黑体" w:eastAsia="仿宋_GB2312" w:cs="黑体"/>
          <w:sz w:val="32"/>
          <w:szCs w:val="32"/>
        </w:rPr>
      </w:pPr>
      <w:r>
        <w:rPr>
          <w:rFonts w:ascii="仿宋_GB2312" w:hAnsi="黑体" w:eastAsia="仿宋_GB2312" w:cs="黑体"/>
          <w:sz w:val="32"/>
          <w:szCs w:val="32"/>
        </w:rPr>
        <w:t>儋州市特殊教育学校</w:t>
      </w:r>
      <w:r>
        <w:rPr>
          <w:rFonts w:hint="eastAsia" w:ascii="仿宋_GB2312" w:hAnsi="黑体" w:eastAsia="仿宋_GB2312" w:cs="黑体"/>
          <w:sz w:val="32"/>
          <w:szCs w:val="32"/>
        </w:rPr>
        <w:t>2026</w:t>
      </w:r>
      <w:r>
        <w:rPr>
          <w:rFonts w:ascii="仿宋_GB2312" w:hAnsi="黑体" w:eastAsia="仿宋_GB2312" w:cs="黑体"/>
          <w:sz w:val="32"/>
          <w:szCs w:val="32"/>
        </w:rPr>
        <w:t>年一般公共预算基本支出</w:t>
      </w:r>
      <w:r>
        <w:rPr>
          <w:rFonts w:hint="eastAsia" w:ascii="仿宋_GB2312" w:hAnsi="黑体" w:eastAsia="仿宋_GB2312" w:cs="黑体"/>
          <w:sz w:val="32"/>
          <w:szCs w:val="32"/>
        </w:rPr>
        <w:t>1049.54</w:t>
      </w:r>
      <w:r>
        <w:rPr>
          <w:rFonts w:ascii="仿宋_GB2312" w:hAnsi="黑体" w:eastAsia="仿宋_GB2312" w:cs="黑体"/>
          <w:sz w:val="32"/>
          <w:szCs w:val="32"/>
        </w:rPr>
        <w:t>万元，其中：</w:t>
      </w:r>
    </w:p>
    <w:p>
      <w:pPr>
        <w:widowControl/>
        <w:shd w:val="clear" w:color="auto" w:fill="FFFFFF"/>
        <w:ind w:firstLine="645"/>
        <w:jc w:val="left"/>
        <w:rPr>
          <w:rFonts w:ascii="仿宋_GB2312" w:hAnsi="黑体" w:eastAsia="仿宋_GB2312" w:cs="黑体"/>
          <w:sz w:val="32"/>
          <w:szCs w:val="32"/>
        </w:rPr>
      </w:pPr>
      <w:r>
        <w:rPr>
          <w:rFonts w:ascii="仿宋_GB2312" w:hAnsi="黑体" w:eastAsia="仿宋_GB2312" w:cs="黑体"/>
          <w:sz w:val="32"/>
          <w:szCs w:val="32"/>
        </w:rPr>
        <w:t>人员经费</w:t>
      </w:r>
      <w:r>
        <w:rPr>
          <w:rFonts w:hint="eastAsia" w:ascii="仿宋_GB2312" w:hAnsi="黑体" w:eastAsia="仿宋_GB2312" w:cs="黑体"/>
          <w:sz w:val="32"/>
          <w:szCs w:val="32"/>
        </w:rPr>
        <w:t>1039.61</w:t>
      </w:r>
      <w:r>
        <w:rPr>
          <w:rFonts w:ascii="仿宋_GB2312" w:hAnsi="黑体" w:eastAsia="仿宋_GB2312" w:cs="黑体"/>
          <w:sz w:val="32"/>
          <w:szCs w:val="32"/>
        </w:rPr>
        <w:t>万元，主要包括：基本工资、津贴补贴、绩效工资、机关事业单位基本养老保险缴费、职工基本医疗保险缴费、公务员医疗补助缴费、其他社保保障缴费和住房公积金，以及对个人和家庭的补助的生活补助费。</w:t>
      </w:r>
    </w:p>
    <w:p>
      <w:pPr>
        <w:widowControl/>
        <w:shd w:val="clear" w:color="auto" w:fill="FFFFFF"/>
        <w:ind w:firstLine="645"/>
        <w:jc w:val="left"/>
        <w:rPr>
          <w:rFonts w:ascii="仿宋_GB2312" w:hAnsi="黑体" w:eastAsia="仿宋_GB2312" w:cs="黑体"/>
          <w:sz w:val="32"/>
          <w:szCs w:val="32"/>
        </w:rPr>
      </w:pPr>
      <w:r>
        <w:rPr>
          <w:rFonts w:ascii="仿宋_GB2312" w:hAnsi="黑体" w:eastAsia="仿宋_GB2312" w:cs="黑体"/>
          <w:sz w:val="32"/>
          <w:szCs w:val="32"/>
        </w:rPr>
        <w:t>公用经费</w:t>
      </w:r>
      <w:r>
        <w:rPr>
          <w:rFonts w:hint="eastAsia" w:ascii="仿宋_GB2312" w:hAnsi="黑体" w:eastAsia="仿宋_GB2312" w:cs="黑体"/>
          <w:sz w:val="32"/>
          <w:szCs w:val="32"/>
        </w:rPr>
        <w:t>9.93</w:t>
      </w:r>
      <w:r>
        <w:rPr>
          <w:rFonts w:ascii="仿宋_GB2312" w:hAnsi="黑体" w:eastAsia="仿宋_GB2312" w:cs="黑体"/>
          <w:sz w:val="32"/>
          <w:szCs w:val="32"/>
        </w:rPr>
        <w:t>万元，主要包括：工会经费。</w:t>
      </w:r>
    </w:p>
    <w:p>
      <w:pPr>
        <w:widowControl/>
        <w:shd w:val="clear" w:color="auto" w:fill="FFFFFF"/>
        <w:ind w:firstLine="645"/>
        <w:jc w:val="left"/>
        <w:rPr>
          <w:rFonts w:ascii="黑体" w:hAnsi="黑体" w:eastAsia="黑体" w:cs="黑体"/>
          <w:sz w:val="32"/>
          <w:szCs w:val="32"/>
        </w:rPr>
      </w:pPr>
      <w:r>
        <w:rPr>
          <w:rFonts w:hint="eastAsia" w:ascii="黑体" w:hAnsi="黑体" w:eastAsia="黑体" w:cs="黑体"/>
          <w:sz w:val="32"/>
          <w:szCs w:val="32"/>
        </w:rPr>
        <w:t>四、儋州市特殊教育学校2026年“三公”经费预算情况说明</w:t>
      </w:r>
    </w:p>
    <w:p>
      <w:pPr>
        <w:widowControl/>
        <w:shd w:val="clear" w:color="auto" w:fill="FFFFFF"/>
        <w:ind w:firstLine="645"/>
        <w:jc w:val="left"/>
        <w:rPr>
          <w:rFonts w:ascii="仿宋_GB2312" w:hAnsi="黑体" w:eastAsia="仿宋_GB2312" w:cs="黑体"/>
          <w:sz w:val="32"/>
          <w:szCs w:val="32"/>
        </w:rPr>
      </w:pPr>
      <w:r>
        <w:rPr>
          <w:rFonts w:hint="eastAsia" w:ascii="仿宋_GB2312" w:hAnsi="黑体" w:eastAsia="仿宋_GB2312" w:cs="黑体"/>
          <w:sz w:val="32"/>
          <w:szCs w:val="32"/>
        </w:rPr>
        <w:t>儋州市特殊教育学校2026年无“三公”经费预算，与上年持平。</w:t>
      </w:r>
    </w:p>
    <w:p>
      <w:pPr>
        <w:widowControl/>
        <w:shd w:val="clear" w:color="auto" w:fill="FFFFFF"/>
        <w:ind w:firstLine="645"/>
        <w:jc w:val="left"/>
        <w:rPr>
          <w:rFonts w:ascii="黑体" w:hAnsi="黑体" w:eastAsia="黑体" w:cs="黑体"/>
          <w:sz w:val="32"/>
          <w:szCs w:val="32"/>
        </w:rPr>
      </w:pPr>
      <w:r>
        <w:rPr>
          <w:rFonts w:hint="eastAsia" w:ascii="黑体" w:hAnsi="黑体" w:eastAsia="黑体" w:cs="黑体"/>
          <w:sz w:val="32"/>
          <w:szCs w:val="32"/>
        </w:rPr>
        <w:t>五、关于儋州市特殊教育学校2026年政府性基金预算当年拨款情况说明</w:t>
      </w:r>
    </w:p>
    <w:p>
      <w:pPr>
        <w:widowControl/>
        <w:shd w:val="clear" w:color="auto" w:fill="FFFFFF"/>
        <w:ind w:firstLine="645"/>
        <w:jc w:val="left"/>
        <w:rPr>
          <w:rFonts w:ascii="仿宋_GB2312" w:hAnsi="黑体" w:eastAsia="仿宋_GB2312" w:cs="黑体"/>
          <w:sz w:val="32"/>
          <w:szCs w:val="32"/>
        </w:rPr>
      </w:pPr>
      <w:r>
        <w:rPr>
          <w:rFonts w:hint="eastAsia" w:ascii="仿宋_GB2312" w:hAnsi="黑体" w:eastAsia="仿宋_GB2312" w:cs="黑体"/>
          <w:sz w:val="32"/>
          <w:szCs w:val="32"/>
        </w:rPr>
        <w:t>儋州市特殊教育学校2026年无政府性基金预算，与上年持平。</w:t>
      </w:r>
    </w:p>
    <w:p>
      <w:pPr>
        <w:numPr>
          <w:ilvl w:val="0"/>
          <w:numId w:val="3"/>
        </w:numPr>
        <w:spacing w:line="560" w:lineRule="exact"/>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国有资本经营预算当年拨款情况说明</w:t>
      </w:r>
    </w:p>
    <w:p>
      <w:pPr>
        <w:widowControl/>
        <w:shd w:val="clear" w:color="auto" w:fill="FFFFFF"/>
        <w:ind w:firstLine="645"/>
        <w:jc w:val="left"/>
        <w:rPr>
          <w:rFonts w:ascii="仿宋_GB2312" w:hAnsi="黑体" w:eastAsia="仿宋_GB2312" w:cs="黑体"/>
          <w:sz w:val="32"/>
          <w:szCs w:val="32"/>
        </w:rPr>
      </w:pPr>
      <w:r>
        <w:rPr>
          <w:rFonts w:hint="eastAsia" w:ascii="仿宋_GB2312" w:hAnsi="黑体" w:eastAsia="仿宋_GB2312" w:cs="黑体"/>
          <w:sz w:val="32"/>
          <w:szCs w:val="32"/>
        </w:rPr>
        <w:t>儋州市特殊教育学校2026年无国有资本经营预算，与上年持平。</w:t>
      </w:r>
    </w:p>
    <w:p>
      <w:pPr>
        <w:widowControl/>
        <w:shd w:val="clear" w:color="auto" w:fill="FFFFFF"/>
        <w:ind w:left="645"/>
        <w:jc w:val="left"/>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七、关于儋州市特殊教育学校2026年收支预算情况的总体说明</w:t>
      </w:r>
    </w:p>
    <w:p>
      <w:pPr>
        <w:widowControl/>
        <w:shd w:val="clear" w:color="auto" w:fill="FFFFFF"/>
        <w:ind w:firstLine="645"/>
        <w:jc w:val="left"/>
        <w:rPr>
          <w:rFonts w:ascii="仿宋_GB2312" w:hAnsi="黑体" w:eastAsia="仿宋_GB2312" w:cs="黑体"/>
          <w:sz w:val="32"/>
          <w:szCs w:val="32"/>
        </w:rPr>
      </w:pPr>
      <w:r>
        <w:rPr>
          <w:rFonts w:ascii="仿宋_GB2312" w:hAnsi="黑体" w:eastAsia="仿宋_GB2312" w:cs="黑体"/>
          <w:sz w:val="32"/>
          <w:szCs w:val="32"/>
        </w:rPr>
        <w:t>按照综合预算原则，儋州市特殊教育学校所有收入和支出均纳入部门预算管理。收入包括：一般公共预算收入</w:t>
      </w:r>
      <w:r>
        <w:rPr>
          <w:rFonts w:hint="eastAsia" w:ascii="仿宋_GB2312" w:hAnsi="黑体" w:eastAsia="仿宋_GB2312" w:cs="黑体"/>
          <w:sz w:val="32"/>
          <w:szCs w:val="32"/>
        </w:rPr>
        <w:t>1094.48</w:t>
      </w:r>
      <w:r>
        <w:rPr>
          <w:rFonts w:ascii="仿宋_GB2312" w:hAnsi="黑体" w:eastAsia="仿宋_GB2312" w:cs="黑体"/>
          <w:sz w:val="32"/>
          <w:szCs w:val="32"/>
        </w:rPr>
        <w:t>万元、政府性基金收入</w:t>
      </w:r>
      <w:r>
        <w:rPr>
          <w:rFonts w:hint="eastAsia" w:ascii="仿宋_GB2312" w:hAnsi="黑体" w:eastAsia="仿宋_GB2312" w:cs="黑体"/>
          <w:sz w:val="32"/>
          <w:szCs w:val="32"/>
        </w:rPr>
        <w:t>0</w:t>
      </w:r>
      <w:r>
        <w:rPr>
          <w:rFonts w:ascii="仿宋_GB2312" w:hAnsi="黑体" w:eastAsia="仿宋_GB2312" w:cs="黑体"/>
          <w:sz w:val="32"/>
          <w:szCs w:val="32"/>
        </w:rPr>
        <w:t>万元、其他财政资金收入</w:t>
      </w:r>
      <w:r>
        <w:rPr>
          <w:rFonts w:hint="eastAsia" w:ascii="仿宋_GB2312" w:hAnsi="黑体" w:eastAsia="仿宋_GB2312" w:cs="黑体"/>
          <w:sz w:val="32"/>
          <w:szCs w:val="32"/>
        </w:rPr>
        <w:t>0</w:t>
      </w:r>
      <w:r>
        <w:rPr>
          <w:rFonts w:ascii="仿宋_GB2312" w:hAnsi="黑体" w:eastAsia="仿宋_GB2312" w:cs="黑体"/>
          <w:sz w:val="32"/>
          <w:szCs w:val="32"/>
        </w:rPr>
        <w:t>万元、事业收入</w:t>
      </w:r>
      <w:r>
        <w:rPr>
          <w:rFonts w:hint="eastAsia" w:ascii="仿宋_GB2312" w:hAnsi="黑体" w:eastAsia="仿宋_GB2312" w:cs="黑体"/>
          <w:sz w:val="32"/>
          <w:szCs w:val="32"/>
        </w:rPr>
        <w:t>0</w:t>
      </w:r>
      <w:r>
        <w:rPr>
          <w:rFonts w:ascii="仿宋_GB2312" w:hAnsi="黑体" w:eastAsia="仿宋_GB2312" w:cs="黑体"/>
          <w:sz w:val="32"/>
          <w:szCs w:val="32"/>
        </w:rPr>
        <w:t>万元；支出包括：教育支出</w:t>
      </w:r>
      <w:r>
        <w:rPr>
          <w:rFonts w:hint="eastAsia" w:ascii="仿宋_GB2312" w:hAnsi="黑体" w:eastAsia="仿宋_GB2312" w:cs="黑体"/>
          <w:sz w:val="32"/>
          <w:szCs w:val="32"/>
        </w:rPr>
        <w:t>919.00</w:t>
      </w:r>
      <w:r>
        <w:rPr>
          <w:rFonts w:ascii="仿宋_GB2312" w:hAnsi="黑体" w:eastAsia="仿宋_GB2312" w:cs="黑体"/>
          <w:sz w:val="32"/>
          <w:szCs w:val="32"/>
        </w:rPr>
        <w:t>万元、社会保障就业支出</w:t>
      </w:r>
      <w:r>
        <w:rPr>
          <w:rFonts w:hint="eastAsia" w:ascii="仿宋_GB2312" w:hAnsi="黑体" w:eastAsia="仿宋_GB2312" w:cs="黑体"/>
          <w:sz w:val="32"/>
          <w:szCs w:val="32"/>
        </w:rPr>
        <w:t>127.14</w:t>
      </w:r>
      <w:r>
        <w:rPr>
          <w:rFonts w:ascii="仿宋_GB2312" w:hAnsi="黑体" w:eastAsia="仿宋_GB2312" w:cs="黑体"/>
          <w:sz w:val="32"/>
          <w:szCs w:val="32"/>
        </w:rPr>
        <w:t>万元、卫生健康支出</w:t>
      </w:r>
      <w:r>
        <w:rPr>
          <w:rFonts w:hint="eastAsia" w:ascii="仿宋_GB2312" w:hAnsi="黑体" w:eastAsia="仿宋_GB2312" w:cs="黑体"/>
          <w:sz w:val="32"/>
          <w:szCs w:val="32"/>
        </w:rPr>
        <w:t>95.32</w:t>
      </w:r>
      <w:r>
        <w:rPr>
          <w:rFonts w:ascii="仿宋_GB2312" w:hAnsi="黑体" w:eastAsia="仿宋_GB2312" w:cs="黑体"/>
          <w:sz w:val="32"/>
          <w:szCs w:val="32"/>
        </w:rPr>
        <w:t>万元、住房保障支出</w:t>
      </w:r>
      <w:r>
        <w:rPr>
          <w:rFonts w:hint="eastAsia" w:ascii="仿宋_GB2312" w:hAnsi="黑体" w:eastAsia="仿宋_GB2312" w:cs="黑体"/>
          <w:sz w:val="32"/>
          <w:szCs w:val="32"/>
        </w:rPr>
        <w:t>68.01</w:t>
      </w:r>
      <w:r>
        <w:rPr>
          <w:rFonts w:ascii="仿宋_GB2312" w:hAnsi="黑体" w:eastAsia="仿宋_GB2312" w:cs="黑体"/>
          <w:sz w:val="32"/>
          <w:szCs w:val="32"/>
        </w:rPr>
        <w:t>万元。儋州市特殊教育学校年收支总预算</w:t>
      </w:r>
      <w:r>
        <w:rPr>
          <w:rFonts w:hint="eastAsia" w:ascii="仿宋_GB2312" w:hAnsi="黑体" w:eastAsia="仿宋_GB2312" w:cs="黑体"/>
          <w:sz w:val="32"/>
          <w:szCs w:val="32"/>
        </w:rPr>
        <w:t>1209.47</w:t>
      </w:r>
      <w:r>
        <w:rPr>
          <w:rFonts w:ascii="仿宋_GB2312" w:hAnsi="黑体" w:eastAsia="仿宋_GB2312" w:cs="黑体"/>
          <w:sz w:val="32"/>
          <w:szCs w:val="32"/>
        </w:rPr>
        <w:t>万元。</w:t>
      </w:r>
    </w:p>
    <w:p>
      <w:pPr>
        <w:widowControl/>
        <w:shd w:val="clear" w:color="auto" w:fill="FFFFFF"/>
        <w:ind w:firstLine="645"/>
        <w:jc w:val="left"/>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八、关于儋州市特殊教育学校2025年收入预算情况说明</w:t>
      </w:r>
    </w:p>
    <w:p>
      <w:pPr>
        <w:widowControl/>
        <w:shd w:val="clear" w:color="auto" w:fill="FFFFFF"/>
        <w:ind w:firstLine="645"/>
        <w:jc w:val="left"/>
        <w:rPr>
          <w:rFonts w:ascii="微软雅黑" w:hAnsi="微软雅黑" w:eastAsia="微软雅黑" w:cs="宋体"/>
          <w:color w:val="3A3A3A"/>
          <w:kern w:val="0"/>
          <w:szCs w:val="21"/>
        </w:rPr>
      </w:pPr>
      <w:r>
        <w:rPr>
          <w:rFonts w:ascii="仿宋_GB2312" w:hAnsi="黑体" w:eastAsia="仿宋_GB2312" w:cs="黑体"/>
          <w:sz w:val="32"/>
          <w:szCs w:val="32"/>
        </w:rPr>
        <w:t>儋州市</w:t>
      </w:r>
      <w:r>
        <w:rPr>
          <w:rFonts w:hint="eastAsia" w:ascii="仿宋_GB2312" w:hAnsi="黑体" w:eastAsia="仿宋_GB2312" w:cs="黑体"/>
          <w:sz w:val="32"/>
          <w:szCs w:val="32"/>
        </w:rPr>
        <w:t>特殊教育学校2026</w:t>
      </w:r>
      <w:r>
        <w:rPr>
          <w:rFonts w:ascii="仿宋_GB2312" w:hAnsi="黑体" w:eastAsia="仿宋_GB2312" w:cs="黑体"/>
          <w:sz w:val="32"/>
          <w:szCs w:val="32"/>
        </w:rPr>
        <w:t>年收入预算</w:t>
      </w:r>
      <w:r>
        <w:rPr>
          <w:rFonts w:hint="eastAsia" w:ascii="仿宋_GB2312" w:hAnsi="黑体" w:eastAsia="仿宋_GB2312" w:cs="黑体"/>
          <w:sz w:val="32"/>
          <w:szCs w:val="32"/>
        </w:rPr>
        <w:t>1209.47</w:t>
      </w:r>
      <w:r>
        <w:rPr>
          <w:rFonts w:ascii="仿宋_GB2312" w:hAnsi="黑体" w:eastAsia="仿宋_GB2312" w:cs="黑体"/>
          <w:sz w:val="32"/>
          <w:szCs w:val="32"/>
        </w:rPr>
        <w:t>万元，其中：上年结转</w:t>
      </w:r>
      <w:r>
        <w:rPr>
          <w:rFonts w:hint="eastAsia" w:ascii="仿宋_GB2312" w:hAnsi="黑体" w:eastAsia="仿宋_GB2312" w:cs="黑体"/>
          <w:sz w:val="32"/>
          <w:szCs w:val="32"/>
        </w:rPr>
        <w:t>114.98万</w:t>
      </w:r>
      <w:r>
        <w:rPr>
          <w:rFonts w:ascii="仿宋_GB2312" w:hAnsi="黑体" w:eastAsia="仿宋_GB2312" w:cs="黑体"/>
          <w:sz w:val="32"/>
          <w:szCs w:val="32"/>
        </w:rPr>
        <w:t>元；一般公共预算</w:t>
      </w:r>
      <w:r>
        <w:rPr>
          <w:rFonts w:hint="eastAsia" w:ascii="仿宋_GB2312" w:hAnsi="黑体" w:eastAsia="仿宋_GB2312" w:cs="黑体"/>
          <w:sz w:val="32"/>
          <w:szCs w:val="32"/>
        </w:rPr>
        <w:t>收入1094.48</w:t>
      </w:r>
      <w:r>
        <w:rPr>
          <w:rFonts w:ascii="仿宋_GB2312" w:hAnsi="黑体" w:eastAsia="仿宋_GB2312" w:cs="黑体"/>
          <w:sz w:val="32"/>
          <w:szCs w:val="32"/>
        </w:rPr>
        <w:t>万元，占</w:t>
      </w:r>
      <w:r>
        <w:rPr>
          <w:rFonts w:hint="eastAsia" w:ascii="仿宋_GB2312" w:hAnsi="黑体" w:eastAsia="仿宋_GB2312" w:cs="黑体"/>
          <w:sz w:val="32"/>
          <w:szCs w:val="32"/>
        </w:rPr>
        <w:t>90.05%</w:t>
      </w:r>
      <w:r>
        <w:rPr>
          <w:rFonts w:ascii="仿宋_GB2312" w:hAnsi="黑体" w:eastAsia="仿宋_GB2312" w:cs="黑体"/>
          <w:sz w:val="32"/>
          <w:szCs w:val="32"/>
        </w:rPr>
        <w:t>。比上年预算增加</w:t>
      </w:r>
      <w:r>
        <w:rPr>
          <w:rFonts w:hint="eastAsia" w:ascii="仿宋_GB2312" w:hAnsi="黑体" w:eastAsia="仿宋_GB2312" w:cs="黑体"/>
          <w:sz w:val="32"/>
          <w:szCs w:val="32"/>
        </w:rPr>
        <w:t>110.84</w:t>
      </w:r>
      <w:r>
        <w:rPr>
          <w:rFonts w:ascii="仿宋_GB2312" w:hAnsi="黑体" w:eastAsia="仿宋_GB2312" w:cs="黑体"/>
          <w:sz w:val="32"/>
          <w:szCs w:val="32"/>
        </w:rPr>
        <w:t>万元，主要是我</w:t>
      </w:r>
      <w:r>
        <w:rPr>
          <w:rFonts w:hint="eastAsia" w:ascii="仿宋_GB2312" w:hAnsi="黑体" w:eastAsia="仿宋_GB2312" w:cs="黑体"/>
          <w:sz w:val="32"/>
          <w:szCs w:val="32"/>
        </w:rPr>
        <w:t>校</w:t>
      </w:r>
      <w:r>
        <w:rPr>
          <w:rFonts w:ascii="仿宋_GB2312" w:hAnsi="黑体" w:eastAsia="仿宋_GB2312" w:cs="黑体"/>
          <w:sz w:val="32"/>
          <w:szCs w:val="32"/>
        </w:rPr>
        <w:t>教师</w:t>
      </w:r>
      <w:r>
        <w:rPr>
          <w:rFonts w:hint="eastAsia" w:ascii="仿宋_GB2312" w:hAnsi="黑体" w:eastAsia="仿宋_GB2312" w:cs="黑体"/>
          <w:sz w:val="32"/>
          <w:szCs w:val="32"/>
        </w:rPr>
        <w:t>增加，教育、支出也随之增加</w:t>
      </w:r>
      <w:r>
        <w:rPr>
          <w:rFonts w:ascii="仿宋_GB2312" w:hAnsi="黑体" w:eastAsia="仿宋_GB2312" w:cs="黑体"/>
          <w:sz w:val="32"/>
          <w:szCs w:val="32"/>
        </w:rPr>
        <w:t>。</w:t>
      </w:r>
    </w:p>
    <w:p>
      <w:pPr>
        <w:widowControl/>
        <w:shd w:val="clear" w:color="auto" w:fill="FFFFFF"/>
        <w:ind w:firstLine="645"/>
        <w:jc w:val="left"/>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九、关于儋州市特殊教育学校2026年支出预算情况说明</w:t>
      </w:r>
    </w:p>
    <w:p>
      <w:pPr>
        <w:widowControl/>
        <w:shd w:val="clear" w:color="auto" w:fill="FFFFFF"/>
        <w:ind w:firstLine="645"/>
        <w:jc w:val="left"/>
        <w:rPr>
          <w:rFonts w:hint="eastAsia" w:ascii="仿宋_GB2312" w:hAnsi="黑体" w:eastAsia="仿宋_GB2312" w:cs="黑体"/>
          <w:sz w:val="32"/>
          <w:szCs w:val="32"/>
        </w:rPr>
      </w:pPr>
      <w:r>
        <w:rPr>
          <w:rFonts w:ascii="仿宋_GB2312" w:hAnsi="黑体" w:eastAsia="仿宋_GB2312" w:cs="黑体"/>
          <w:sz w:val="32"/>
          <w:szCs w:val="32"/>
        </w:rPr>
        <w:t>儋州市特殊教育学校</w:t>
      </w:r>
      <w:r>
        <w:rPr>
          <w:rFonts w:hint="eastAsia" w:ascii="仿宋_GB2312" w:hAnsi="黑体" w:eastAsia="仿宋_GB2312" w:cs="黑体"/>
          <w:sz w:val="32"/>
          <w:szCs w:val="32"/>
        </w:rPr>
        <w:t>2026</w:t>
      </w:r>
      <w:r>
        <w:rPr>
          <w:rFonts w:ascii="仿宋_GB2312" w:hAnsi="黑体" w:eastAsia="仿宋_GB2312" w:cs="黑体"/>
          <w:sz w:val="32"/>
          <w:szCs w:val="32"/>
        </w:rPr>
        <w:t>年支出预算</w:t>
      </w:r>
      <w:r>
        <w:rPr>
          <w:rFonts w:hint="eastAsia" w:ascii="仿宋_GB2312" w:hAnsi="黑体" w:eastAsia="仿宋_GB2312" w:cs="黑体"/>
          <w:sz w:val="32"/>
          <w:szCs w:val="32"/>
        </w:rPr>
        <w:t>1209.47</w:t>
      </w:r>
      <w:r>
        <w:rPr>
          <w:rFonts w:ascii="仿宋_GB2312" w:hAnsi="黑体" w:eastAsia="仿宋_GB2312" w:cs="黑体"/>
          <w:sz w:val="32"/>
          <w:szCs w:val="32"/>
        </w:rPr>
        <w:t>万元，其中：基本支出</w:t>
      </w:r>
      <w:r>
        <w:rPr>
          <w:rFonts w:hint="eastAsia" w:ascii="仿宋_GB2312" w:hAnsi="黑体" w:eastAsia="仿宋_GB2312" w:cs="黑体"/>
          <w:sz w:val="32"/>
          <w:szCs w:val="32"/>
        </w:rPr>
        <w:t>1049.54</w:t>
      </w:r>
      <w:r>
        <w:rPr>
          <w:rFonts w:ascii="仿宋_GB2312" w:hAnsi="黑体" w:eastAsia="仿宋_GB2312" w:cs="黑体"/>
          <w:sz w:val="32"/>
          <w:szCs w:val="32"/>
        </w:rPr>
        <w:t>万元，</w:t>
      </w:r>
      <w:r>
        <w:rPr>
          <w:rFonts w:hint="eastAsia" w:ascii="仿宋_GB2312" w:hAnsi="黑体" w:eastAsia="仿宋_GB2312" w:cs="黑体"/>
          <w:sz w:val="32"/>
          <w:szCs w:val="32"/>
        </w:rPr>
        <w:t>占86.78%</w:t>
      </w:r>
      <w:r>
        <w:rPr>
          <w:rFonts w:ascii="仿宋_GB2312" w:hAnsi="黑体" w:eastAsia="仿宋_GB2312" w:cs="黑体"/>
          <w:sz w:val="32"/>
          <w:szCs w:val="32"/>
        </w:rPr>
        <w:t>；项目支出</w:t>
      </w:r>
      <w:r>
        <w:rPr>
          <w:rFonts w:hint="eastAsia" w:ascii="仿宋_GB2312" w:hAnsi="黑体" w:eastAsia="仿宋_GB2312" w:cs="黑体"/>
          <w:sz w:val="32"/>
          <w:szCs w:val="32"/>
        </w:rPr>
        <w:t>159.92</w:t>
      </w:r>
      <w:r>
        <w:rPr>
          <w:rFonts w:ascii="仿宋_GB2312" w:hAnsi="黑体" w:eastAsia="仿宋_GB2312" w:cs="黑体"/>
          <w:sz w:val="32"/>
          <w:szCs w:val="32"/>
        </w:rPr>
        <w:t>万元</w:t>
      </w:r>
      <w:r>
        <w:rPr>
          <w:rFonts w:hint="eastAsia" w:ascii="仿宋_GB2312" w:hAnsi="黑体" w:eastAsia="仿宋_GB2312" w:cs="黑体"/>
          <w:sz w:val="32"/>
          <w:szCs w:val="32"/>
        </w:rPr>
        <w:t>，</w:t>
      </w:r>
      <w:r>
        <w:rPr>
          <w:rFonts w:ascii="仿宋_GB2312" w:hAnsi="黑体" w:eastAsia="仿宋_GB2312" w:cs="黑体"/>
          <w:sz w:val="32"/>
          <w:szCs w:val="32"/>
        </w:rPr>
        <w:t>占</w:t>
      </w:r>
      <w:r>
        <w:rPr>
          <w:rFonts w:hint="eastAsia" w:ascii="仿宋_GB2312" w:hAnsi="黑体" w:eastAsia="仿宋_GB2312" w:cs="黑体"/>
          <w:sz w:val="32"/>
          <w:szCs w:val="32"/>
        </w:rPr>
        <w:t>10.32%，</w:t>
      </w:r>
      <w:r>
        <w:rPr>
          <w:rFonts w:ascii="仿宋_GB2312" w:hAnsi="黑体" w:eastAsia="仿宋_GB2312" w:cs="黑体"/>
          <w:sz w:val="32"/>
          <w:szCs w:val="32"/>
        </w:rPr>
        <w:t>预算数</w:t>
      </w:r>
      <w:r>
        <w:rPr>
          <w:rFonts w:hint="eastAsia" w:ascii="仿宋_GB2312" w:hAnsi="黑体" w:eastAsia="仿宋_GB2312" w:cs="黑体"/>
          <w:sz w:val="32"/>
          <w:szCs w:val="32"/>
        </w:rPr>
        <w:t>增加225.76</w:t>
      </w:r>
      <w:r>
        <w:rPr>
          <w:rFonts w:ascii="仿宋_GB2312" w:hAnsi="黑体" w:eastAsia="仿宋_GB2312" w:cs="黑体"/>
          <w:sz w:val="32"/>
          <w:szCs w:val="32"/>
        </w:rPr>
        <w:t>万元，主要是我</w:t>
      </w:r>
      <w:r>
        <w:rPr>
          <w:rFonts w:hint="eastAsia" w:ascii="仿宋_GB2312" w:hAnsi="黑体" w:eastAsia="仿宋_GB2312" w:cs="黑体"/>
          <w:sz w:val="32"/>
          <w:szCs w:val="32"/>
        </w:rPr>
        <w:t>校</w:t>
      </w:r>
      <w:r>
        <w:rPr>
          <w:rFonts w:ascii="仿宋_GB2312" w:hAnsi="黑体" w:eastAsia="仿宋_GB2312" w:cs="黑体"/>
          <w:sz w:val="32"/>
          <w:szCs w:val="32"/>
        </w:rPr>
        <w:t>教师</w:t>
      </w:r>
      <w:r>
        <w:rPr>
          <w:rFonts w:hint="eastAsia" w:ascii="仿宋_GB2312" w:hAnsi="黑体" w:eastAsia="仿宋_GB2312" w:cs="黑体"/>
          <w:sz w:val="32"/>
          <w:szCs w:val="32"/>
        </w:rPr>
        <w:t>增加，教育、</w:t>
      </w:r>
      <w:bookmarkStart w:id="0" w:name="_GoBack"/>
      <w:bookmarkEnd w:id="0"/>
      <w:r>
        <w:rPr>
          <w:rFonts w:hint="eastAsia" w:ascii="仿宋_GB2312" w:hAnsi="黑体" w:eastAsia="仿宋_GB2312" w:cs="黑体"/>
          <w:sz w:val="32"/>
          <w:szCs w:val="32"/>
        </w:rPr>
        <w:t>支出也随之增加</w:t>
      </w:r>
      <w:r>
        <w:rPr>
          <w:rFonts w:ascii="仿宋_GB2312" w:hAnsi="黑体" w:eastAsia="仿宋_GB2312" w:cs="黑体"/>
          <w:sz w:val="32"/>
          <w:szCs w:val="32"/>
        </w:rPr>
        <w:t>。</w:t>
      </w:r>
    </w:p>
    <w:p>
      <w:pPr>
        <w:widowControl/>
        <w:shd w:val="clear" w:color="auto" w:fill="FFFFFF"/>
        <w:ind w:firstLine="645"/>
        <w:jc w:val="left"/>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十、其他重要事项的情况说明</w:t>
      </w:r>
    </w:p>
    <w:p>
      <w:pPr>
        <w:widowControl/>
        <w:shd w:val="clear" w:color="auto" w:fill="FFFFFF"/>
        <w:ind w:firstLine="645"/>
        <w:jc w:val="left"/>
        <w:rPr>
          <w:rFonts w:ascii="微软雅黑" w:hAnsi="微软雅黑" w:eastAsia="微软雅黑" w:cs="宋体"/>
          <w:color w:val="3A3A3A"/>
          <w:kern w:val="0"/>
          <w:szCs w:val="21"/>
        </w:rPr>
      </w:pPr>
      <w:r>
        <w:rPr>
          <w:rFonts w:hint="eastAsia" w:ascii="楷体" w:hAnsi="楷体" w:eastAsia="楷体" w:cs="宋体"/>
          <w:color w:val="3A3A3A"/>
          <w:kern w:val="0"/>
          <w:sz w:val="32"/>
          <w:szCs w:val="32"/>
        </w:rPr>
        <w:t>（一）机关运行经费</w:t>
      </w:r>
    </w:p>
    <w:p>
      <w:pPr>
        <w:widowControl/>
        <w:shd w:val="clear" w:color="auto" w:fill="FFFFFF"/>
        <w:ind w:firstLine="645"/>
        <w:jc w:val="left"/>
        <w:rPr>
          <w:rFonts w:ascii="微软雅黑" w:hAnsi="微软雅黑" w:eastAsia="微软雅黑" w:cs="宋体"/>
          <w:color w:val="3A3A3A"/>
          <w:kern w:val="0"/>
          <w:szCs w:val="21"/>
        </w:rPr>
      </w:pPr>
      <w:r>
        <w:rPr>
          <w:rFonts w:hint="eastAsia" w:ascii="楷体" w:hAnsi="楷体" w:eastAsia="楷体" w:cs="宋体"/>
          <w:color w:val="3A3A3A"/>
          <w:kern w:val="0"/>
          <w:sz w:val="32"/>
          <w:szCs w:val="32"/>
        </w:rPr>
        <w:t>无</w:t>
      </w:r>
    </w:p>
    <w:p>
      <w:pPr>
        <w:widowControl/>
        <w:shd w:val="clear" w:color="auto" w:fill="FFFFFF"/>
        <w:ind w:firstLine="645"/>
        <w:jc w:val="left"/>
        <w:rPr>
          <w:rFonts w:ascii="楷体" w:hAnsi="楷体" w:eastAsia="楷体" w:cs="宋体"/>
          <w:color w:val="3A3A3A"/>
          <w:kern w:val="0"/>
          <w:sz w:val="32"/>
          <w:szCs w:val="32"/>
        </w:rPr>
      </w:pPr>
      <w:r>
        <w:rPr>
          <w:rFonts w:hint="eastAsia" w:ascii="楷体" w:hAnsi="楷体" w:eastAsia="楷体" w:cs="宋体"/>
          <w:color w:val="3A3A3A"/>
          <w:kern w:val="0"/>
          <w:sz w:val="32"/>
          <w:szCs w:val="32"/>
        </w:rPr>
        <w:t>（二）政府采购情况</w:t>
      </w:r>
    </w:p>
    <w:p>
      <w:pPr>
        <w:widowControl/>
        <w:shd w:val="clear" w:color="auto" w:fill="FFFFFF"/>
        <w:ind w:firstLine="645"/>
        <w:jc w:val="left"/>
        <w:rPr>
          <w:rFonts w:ascii="微软雅黑" w:hAnsi="微软雅黑" w:eastAsia="微软雅黑" w:cs="宋体"/>
          <w:color w:val="3A3A3A"/>
          <w:kern w:val="0"/>
          <w:szCs w:val="21"/>
        </w:rPr>
      </w:pPr>
      <w:r>
        <w:rPr>
          <w:rFonts w:hint="eastAsia" w:ascii="仿宋_GB2312" w:hAnsi="黑体" w:eastAsia="仿宋_GB2312" w:cs="黑体"/>
          <w:sz w:val="32"/>
          <w:szCs w:val="32"/>
        </w:rPr>
        <w:t>2026</w:t>
      </w:r>
      <w:r>
        <w:rPr>
          <w:rFonts w:ascii="仿宋_GB2312" w:hAnsi="黑体" w:eastAsia="仿宋_GB2312" w:cs="黑体"/>
          <w:sz w:val="32"/>
          <w:szCs w:val="32"/>
        </w:rPr>
        <w:t>年</w:t>
      </w:r>
      <w:r>
        <w:rPr>
          <w:rFonts w:hint="eastAsia" w:ascii="仿宋_GB2312" w:hAnsi="黑体" w:eastAsia="仿宋_GB2312" w:cs="黑体"/>
          <w:sz w:val="32"/>
          <w:szCs w:val="32"/>
        </w:rPr>
        <w:t>儋州市特殊教育学校</w:t>
      </w:r>
      <w:r>
        <w:rPr>
          <w:rFonts w:ascii="仿宋_GB2312" w:hAnsi="黑体" w:eastAsia="仿宋_GB2312" w:cs="黑体"/>
          <w:sz w:val="32"/>
          <w:szCs w:val="32"/>
        </w:rPr>
        <w:t>政府采购预算总额</w:t>
      </w:r>
      <w:r>
        <w:rPr>
          <w:rFonts w:hint="eastAsia" w:ascii="仿宋_GB2312" w:hAnsi="黑体" w:eastAsia="仿宋_GB2312" w:cs="黑体"/>
          <w:sz w:val="32"/>
          <w:szCs w:val="32"/>
        </w:rPr>
        <w:t>0</w:t>
      </w:r>
      <w:r>
        <w:rPr>
          <w:rFonts w:ascii="仿宋_GB2312" w:hAnsi="黑体" w:eastAsia="仿宋_GB2312" w:cs="黑体"/>
          <w:sz w:val="32"/>
          <w:szCs w:val="32"/>
        </w:rPr>
        <w:t>万元</w:t>
      </w:r>
      <w:r>
        <w:rPr>
          <w:rFonts w:ascii="Times New Roman" w:hAnsi="Times New Roman" w:eastAsia="微软雅黑" w:cs="Times New Roman"/>
          <w:color w:val="3A3A3A"/>
          <w:kern w:val="0"/>
          <w:sz w:val="32"/>
          <w:szCs w:val="32"/>
        </w:rPr>
        <w:t>。</w:t>
      </w:r>
    </w:p>
    <w:p>
      <w:pPr>
        <w:widowControl/>
        <w:shd w:val="clear" w:color="auto" w:fill="FFFFFF"/>
        <w:ind w:firstLine="645"/>
        <w:jc w:val="left"/>
        <w:rPr>
          <w:rFonts w:ascii="微软雅黑" w:hAnsi="微软雅黑" w:eastAsia="微软雅黑" w:cs="宋体"/>
          <w:color w:val="3A3A3A"/>
          <w:kern w:val="0"/>
          <w:szCs w:val="21"/>
        </w:rPr>
      </w:pPr>
      <w:r>
        <w:rPr>
          <w:rFonts w:hint="eastAsia" w:ascii="楷体" w:hAnsi="楷体" w:eastAsia="楷体" w:cs="宋体"/>
          <w:color w:val="3A3A3A"/>
          <w:kern w:val="0"/>
          <w:sz w:val="32"/>
          <w:szCs w:val="32"/>
        </w:rPr>
        <w:t>（三）国有资产占有使用情况</w:t>
      </w:r>
    </w:p>
    <w:p>
      <w:pPr>
        <w:widowControl/>
        <w:shd w:val="clear" w:color="auto" w:fill="FFFFFF"/>
        <w:ind w:firstLine="645"/>
        <w:jc w:val="left"/>
        <w:rPr>
          <w:rFonts w:ascii="仿宋_GB2312" w:hAnsi="黑体" w:eastAsia="仿宋_GB2312" w:cs="黑体"/>
          <w:sz w:val="32"/>
          <w:szCs w:val="32"/>
        </w:rPr>
      </w:pPr>
      <w:r>
        <w:rPr>
          <w:rFonts w:ascii="仿宋_GB2312" w:hAnsi="黑体" w:eastAsia="仿宋_GB2312" w:cs="黑体"/>
          <w:sz w:val="32"/>
          <w:szCs w:val="32"/>
        </w:rPr>
        <w:t>截至</w:t>
      </w:r>
      <w:r>
        <w:rPr>
          <w:rFonts w:hint="eastAsia" w:ascii="仿宋_GB2312" w:hAnsi="黑体" w:eastAsia="仿宋_GB2312" w:cs="黑体"/>
          <w:sz w:val="32"/>
          <w:szCs w:val="32"/>
        </w:rPr>
        <w:t>2026</w:t>
      </w:r>
      <w:r>
        <w:rPr>
          <w:rFonts w:ascii="仿宋_GB2312" w:hAnsi="黑体" w:eastAsia="仿宋_GB2312" w:cs="黑体"/>
          <w:sz w:val="32"/>
          <w:szCs w:val="32"/>
        </w:rPr>
        <w:t>年</w:t>
      </w:r>
      <w:r>
        <w:rPr>
          <w:rFonts w:hint="eastAsia" w:ascii="仿宋_GB2312" w:hAnsi="黑体" w:eastAsia="仿宋_GB2312" w:cs="黑体"/>
          <w:sz w:val="32"/>
          <w:szCs w:val="32"/>
        </w:rPr>
        <w:t>2</w:t>
      </w:r>
      <w:r>
        <w:rPr>
          <w:rFonts w:ascii="仿宋_GB2312" w:hAnsi="黑体" w:eastAsia="仿宋_GB2312" w:cs="黑体"/>
          <w:sz w:val="32"/>
          <w:szCs w:val="32"/>
        </w:rPr>
        <w:t>月</w:t>
      </w:r>
      <w:r>
        <w:rPr>
          <w:rFonts w:hint="eastAsia" w:ascii="仿宋_GB2312" w:hAnsi="黑体" w:eastAsia="仿宋_GB2312" w:cs="黑体"/>
          <w:sz w:val="32"/>
          <w:szCs w:val="32"/>
        </w:rPr>
        <w:t>27</w:t>
      </w:r>
      <w:r>
        <w:rPr>
          <w:rFonts w:ascii="仿宋_GB2312" w:hAnsi="黑体" w:eastAsia="仿宋_GB2312" w:cs="黑体"/>
          <w:sz w:val="32"/>
          <w:szCs w:val="32"/>
        </w:rPr>
        <w:t>日，</w:t>
      </w:r>
      <w:r>
        <w:rPr>
          <w:rFonts w:hint="eastAsia" w:ascii="仿宋_GB2312" w:hAnsi="黑体" w:eastAsia="仿宋_GB2312" w:cs="黑体"/>
          <w:sz w:val="32"/>
          <w:szCs w:val="32"/>
        </w:rPr>
        <w:t>儋州市特殊教育学校</w:t>
      </w:r>
      <w:r>
        <w:rPr>
          <w:rFonts w:ascii="仿宋_GB2312" w:hAnsi="黑体" w:eastAsia="仿宋_GB2312" w:cs="黑体"/>
          <w:sz w:val="32"/>
          <w:szCs w:val="32"/>
        </w:rPr>
        <w:t>共有车辆</w:t>
      </w:r>
      <w:r>
        <w:rPr>
          <w:rFonts w:hint="eastAsia" w:ascii="仿宋_GB2312" w:hAnsi="黑体" w:eastAsia="仿宋_GB2312" w:cs="黑体"/>
          <w:sz w:val="32"/>
          <w:szCs w:val="32"/>
        </w:rPr>
        <w:t>0</w:t>
      </w:r>
      <w:r>
        <w:rPr>
          <w:rFonts w:ascii="仿宋_GB2312" w:hAnsi="黑体" w:eastAsia="仿宋_GB2312" w:cs="黑体"/>
          <w:sz w:val="32"/>
          <w:szCs w:val="32"/>
        </w:rPr>
        <w:t>辆。单位价值</w:t>
      </w:r>
      <w:r>
        <w:rPr>
          <w:rFonts w:hint="eastAsia" w:ascii="仿宋_GB2312" w:hAnsi="黑体" w:eastAsia="仿宋_GB2312" w:cs="黑体"/>
          <w:sz w:val="32"/>
          <w:szCs w:val="32"/>
        </w:rPr>
        <w:t>100</w:t>
      </w:r>
      <w:r>
        <w:rPr>
          <w:rFonts w:ascii="仿宋_GB2312" w:hAnsi="黑体" w:eastAsia="仿宋_GB2312" w:cs="黑体"/>
          <w:sz w:val="32"/>
          <w:szCs w:val="32"/>
        </w:rPr>
        <w:t>万元以上的设备</w:t>
      </w:r>
      <w:r>
        <w:rPr>
          <w:rFonts w:hint="eastAsia" w:ascii="仿宋_GB2312" w:hAnsi="黑体" w:eastAsia="仿宋_GB2312" w:cs="黑体"/>
          <w:sz w:val="32"/>
          <w:szCs w:val="32"/>
        </w:rPr>
        <w:t>0</w:t>
      </w:r>
      <w:r>
        <w:rPr>
          <w:rFonts w:ascii="仿宋_GB2312" w:hAnsi="黑体" w:eastAsia="仿宋_GB2312" w:cs="黑体"/>
          <w:sz w:val="32"/>
          <w:szCs w:val="32"/>
        </w:rPr>
        <w:t>台（套）。</w:t>
      </w:r>
    </w:p>
    <w:p>
      <w:pPr>
        <w:widowControl/>
        <w:shd w:val="clear" w:color="auto" w:fill="FFFFFF"/>
        <w:ind w:firstLine="645"/>
        <w:jc w:val="left"/>
        <w:rPr>
          <w:rFonts w:ascii="微软雅黑" w:hAnsi="微软雅黑" w:eastAsia="微软雅黑" w:cs="宋体"/>
          <w:color w:val="000000" w:themeColor="text1"/>
          <w:kern w:val="0"/>
          <w:szCs w:val="21"/>
        </w:rPr>
      </w:pPr>
      <w:r>
        <w:rPr>
          <w:rFonts w:hint="eastAsia" w:ascii="楷体" w:hAnsi="楷体" w:eastAsia="楷体" w:cs="宋体"/>
          <w:color w:val="000000" w:themeColor="text1"/>
          <w:kern w:val="0"/>
          <w:sz w:val="32"/>
          <w:szCs w:val="32"/>
        </w:rPr>
        <w:t>（四）绩效目标设置情况</w:t>
      </w:r>
    </w:p>
    <w:p>
      <w:pPr>
        <w:widowControl/>
        <w:shd w:val="clear" w:color="auto" w:fill="FFFFFF"/>
        <w:ind w:firstLine="645"/>
        <w:jc w:val="left"/>
        <w:rPr>
          <w:rFonts w:ascii="仿宋_GB2312" w:hAnsi="黑体" w:eastAsia="仿宋_GB2312" w:cs="黑体"/>
          <w:sz w:val="32"/>
          <w:szCs w:val="32"/>
        </w:rPr>
      </w:pPr>
      <w:r>
        <w:rPr>
          <w:rFonts w:hint="eastAsia" w:ascii="仿宋_GB2312" w:hAnsi="黑体" w:eastAsia="仿宋_GB2312" w:cs="黑体"/>
          <w:sz w:val="32"/>
          <w:szCs w:val="32"/>
        </w:rPr>
        <w:t>2026</w:t>
      </w:r>
      <w:r>
        <w:rPr>
          <w:rFonts w:ascii="仿宋_GB2312" w:hAnsi="黑体" w:eastAsia="仿宋_GB2312" w:cs="黑体"/>
          <w:sz w:val="32"/>
          <w:szCs w:val="32"/>
        </w:rPr>
        <w:t>年</w:t>
      </w:r>
      <w:r>
        <w:rPr>
          <w:rFonts w:hint="eastAsia" w:ascii="仿宋_GB2312" w:hAnsi="黑体" w:eastAsia="仿宋_GB2312" w:cs="黑体"/>
          <w:sz w:val="32"/>
          <w:szCs w:val="32"/>
        </w:rPr>
        <w:t>儋州市特殊教育学校18</w:t>
      </w:r>
      <w:r>
        <w:rPr>
          <w:rFonts w:ascii="仿宋_GB2312" w:hAnsi="黑体" w:eastAsia="仿宋_GB2312" w:cs="黑体"/>
          <w:sz w:val="32"/>
          <w:szCs w:val="32"/>
        </w:rPr>
        <w:t>个项目实行绩效目标管理，涉及一般公共预算</w:t>
      </w:r>
      <w:r>
        <w:rPr>
          <w:rFonts w:hint="eastAsia" w:ascii="仿宋_GB2312" w:hAnsi="黑体" w:eastAsia="仿宋_GB2312" w:cs="黑体"/>
          <w:sz w:val="32"/>
          <w:szCs w:val="32"/>
        </w:rPr>
        <w:t>财政1094.48</w:t>
      </w:r>
      <w:r>
        <w:rPr>
          <w:rFonts w:ascii="仿宋_GB2312" w:hAnsi="黑体" w:eastAsia="仿宋_GB2312" w:cs="黑体"/>
          <w:sz w:val="32"/>
          <w:szCs w:val="32"/>
        </w:rPr>
        <w:t>万元、政府性基金</w:t>
      </w:r>
      <w:r>
        <w:rPr>
          <w:rFonts w:hint="eastAsia" w:ascii="仿宋_GB2312" w:hAnsi="黑体" w:eastAsia="仿宋_GB2312" w:cs="黑体"/>
          <w:sz w:val="32"/>
          <w:szCs w:val="32"/>
        </w:rPr>
        <w:t>0</w:t>
      </w:r>
      <w:r>
        <w:rPr>
          <w:rFonts w:ascii="仿宋_GB2312" w:hAnsi="黑体" w:eastAsia="仿宋_GB2312" w:cs="黑体"/>
          <w:sz w:val="32"/>
          <w:szCs w:val="32"/>
        </w:rPr>
        <w:t>万元。</w:t>
      </w:r>
      <w:r>
        <w:rPr>
          <w:rFonts w:hint="eastAsia" w:ascii="仿宋_GB2312" w:hAnsi="黑体" w:eastAsia="仿宋_GB2312" w:cs="黑体"/>
          <w:sz w:val="32"/>
          <w:szCs w:val="32"/>
        </w:rPr>
        <w:t> </w:t>
      </w:r>
    </w:p>
    <w:p>
      <w:pPr>
        <w:spacing w:line="560" w:lineRule="exact"/>
        <w:jc w:val="center"/>
        <w:rPr>
          <w:rFonts w:ascii="黑体" w:hAnsi="黑体" w:eastAsia="黑体" w:cs="黑体"/>
          <w:bCs/>
          <w:sz w:val="32"/>
          <w:szCs w:val="32"/>
        </w:rPr>
      </w:pPr>
      <w:r>
        <w:rPr>
          <w:rFonts w:hint="eastAsia" w:ascii="黑体" w:hAnsi="黑体" w:eastAsia="黑体" w:cs="黑体"/>
          <w:bCs/>
          <w:sz w:val="32"/>
          <w:szCs w:val="32"/>
        </w:rPr>
        <w:t>第四部分  名词解释</w:t>
      </w:r>
    </w:p>
    <w:p>
      <w:pPr>
        <w:spacing w:line="560" w:lineRule="exact"/>
        <w:ind w:firstLine="640" w:firstLineChars="200"/>
        <w:jc w:val="left"/>
        <w:rPr>
          <w:rFonts w:ascii="仿宋_GB2312" w:hAnsi="Calibri" w:eastAsia="仿宋_GB2312" w:cs="宋体"/>
          <w:bCs/>
          <w:color w:val="000000"/>
          <w:kern w:val="0"/>
          <w:sz w:val="32"/>
          <w:szCs w:val="32"/>
          <w:lang w:val="zh-CN"/>
        </w:rPr>
      </w:pPr>
    </w:p>
    <w:p>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1个月及以上租车费用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jc w:val="left"/>
        <w:rPr>
          <w:rFonts w:ascii="仿宋_GB2312" w:hAnsi="黑体" w:eastAsia="仿宋_GB2312" w:cs="仿宋_GB2312"/>
          <w:sz w:val="32"/>
          <w:szCs w:val="32"/>
        </w:rPr>
      </w:pPr>
    </w:p>
    <w:p>
      <w:pPr>
        <w:pStyle w:val="10"/>
        <w:spacing w:line="560" w:lineRule="exact"/>
        <w:ind w:firstLine="1120" w:firstLineChars="400"/>
        <w:jc w:val="left"/>
        <w:rPr>
          <w:sz w:val="28"/>
          <w:szCs w:val="28"/>
        </w:rPr>
      </w:pPr>
    </w:p>
    <w:sectPr>
      <w:pgSz w:w="11906" w:h="16838"/>
      <w:pgMar w:top="1304" w:right="1758" w:bottom="1304" w:left="175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A0000287" w:usb1="28CF3C52" w:usb2="00000016" w:usb3="00000000" w:csb0="0004001F" w:csb1="00000000"/>
  </w:font>
  <w:font w:name="方正黑体_GBK">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S Mincho">
    <w:altName w:val="Droid Sans Japanese"/>
    <w:panose1 w:val="02020609040205080304"/>
    <w:charset w:val="80"/>
    <w:family w:val="modern"/>
    <w:pitch w:val="default"/>
    <w:sig w:usb0="00000000" w:usb1="00000000" w:usb2="00000010" w:usb3="00000000" w:csb0="0002009F" w:csb1="00000000"/>
  </w:font>
  <w:font w:name="Droid Sans Japanese">
    <w:panose1 w:val="020B0502000000000001"/>
    <w:charset w:val="00"/>
    <w:family w:val="auto"/>
    <w:pitch w:val="default"/>
    <w:sig w:usb0="80000000" w:usb1="08070000" w:usb2="00000010" w:usb3="00000000" w:csb0="00000001"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DejaVu Sans">
    <w:panose1 w:val="020B0603030804020204"/>
    <w:charset w:val="00"/>
    <w:family w:val="auto"/>
    <w:pitch w:val="default"/>
    <w:sig w:usb0="E7002EFF" w:usb1="D200FDFF" w:usb2="0A246029" w:usb3="00000000"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BC5C54"/>
    <w:rsid w:val="00005644"/>
    <w:rsid w:val="00010C39"/>
    <w:rsid w:val="000149DD"/>
    <w:rsid w:val="0003168F"/>
    <w:rsid w:val="00067C57"/>
    <w:rsid w:val="000D5594"/>
    <w:rsid w:val="000E434D"/>
    <w:rsid w:val="000E68CB"/>
    <w:rsid w:val="00151F43"/>
    <w:rsid w:val="001534C1"/>
    <w:rsid w:val="00197F2C"/>
    <w:rsid w:val="002129BC"/>
    <w:rsid w:val="00214F75"/>
    <w:rsid w:val="00217679"/>
    <w:rsid w:val="00223A34"/>
    <w:rsid w:val="00224E74"/>
    <w:rsid w:val="0023718C"/>
    <w:rsid w:val="0027415B"/>
    <w:rsid w:val="00275D6C"/>
    <w:rsid w:val="002A037D"/>
    <w:rsid w:val="002B0051"/>
    <w:rsid w:val="002F301D"/>
    <w:rsid w:val="00327CAA"/>
    <w:rsid w:val="00377203"/>
    <w:rsid w:val="003805B5"/>
    <w:rsid w:val="003A6226"/>
    <w:rsid w:val="003C5157"/>
    <w:rsid w:val="00415225"/>
    <w:rsid w:val="0044400A"/>
    <w:rsid w:val="004A29F0"/>
    <w:rsid w:val="004A392E"/>
    <w:rsid w:val="004C64B7"/>
    <w:rsid w:val="005A2C10"/>
    <w:rsid w:val="005A3807"/>
    <w:rsid w:val="005F380A"/>
    <w:rsid w:val="00600B3E"/>
    <w:rsid w:val="00601BA3"/>
    <w:rsid w:val="006B53FE"/>
    <w:rsid w:val="006E296A"/>
    <w:rsid w:val="00711026"/>
    <w:rsid w:val="00751781"/>
    <w:rsid w:val="007A4348"/>
    <w:rsid w:val="007E30C2"/>
    <w:rsid w:val="00801CFD"/>
    <w:rsid w:val="00821691"/>
    <w:rsid w:val="00886444"/>
    <w:rsid w:val="00887893"/>
    <w:rsid w:val="008C6DD8"/>
    <w:rsid w:val="008D1EA5"/>
    <w:rsid w:val="00940867"/>
    <w:rsid w:val="00955BEE"/>
    <w:rsid w:val="009B0951"/>
    <w:rsid w:val="009B26AF"/>
    <w:rsid w:val="009C72A7"/>
    <w:rsid w:val="00A33380"/>
    <w:rsid w:val="00A44235"/>
    <w:rsid w:val="00A5278A"/>
    <w:rsid w:val="00A57A32"/>
    <w:rsid w:val="00AF7EF4"/>
    <w:rsid w:val="00B017A5"/>
    <w:rsid w:val="00B46E5E"/>
    <w:rsid w:val="00BC5C54"/>
    <w:rsid w:val="00BE622A"/>
    <w:rsid w:val="00C04F88"/>
    <w:rsid w:val="00C21927"/>
    <w:rsid w:val="00C32CC4"/>
    <w:rsid w:val="00C74350"/>
    <w:rsid w:val="00D20DF6"/>
    <w:rsid w:val="00D323D5"/>
    <w:rsid w:val="00D72E4B"/>
    <w:rsid w:val="00DD1002"/>
    <w:rsid w:val="00DE5444"/>
    <w:rsid w:val="00DF0D1B"/>
    <w:rsid w:val="00DF361E"/>
    <w:rsid w:val="00E04443"/>
    <w:rsid w:val="00E06FC8"/>
    <w:rsid w:val="00E56E60"/>
    <w:rsid w:val="00E81309"/>
    <w:rsid w:val="00E91453"/>
    <w:rsid w:val="00EA50B9"/>
    <w:rsid w:val="00F119AF"/>
    <w:rsid w:val="00F60FCE"/>
    <w:rsid w:val="00F71972"/>
    <w:rsid w:val="00FA5FE2"/>
    <w:rsid w:val="00FF4287"/>
    <w:rsid w:val="5CD3288A"/>
    <w:rsid w:val="6CFFCFB0"/>
    <w:rsid w:val="BECF1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Hyperlink"/>
    <w:basedOn w:val="6"/>
    <w:qFormat/>
    <w:uiPriority w:val="0"/>
    <w:rPr>
      <w:color w:val="0000FF"/>
      <w:u w:val="single"/>
    </w:rPr>
  </w:style>
  <w:style w:type="character" w:customStyle="1" w:styleId="8">
    <w:name w:val="页眉 Char"/>
    <w:basedOn w:val="6"/>
    <w:link w:val="3"/>
    <w:qFormat/>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0"/>
    <w:rPr>
      <w:rFonts w:asciiTheme="minorHAnsi" w:hAnsiTheme="minorHAnsi" w:eastAsiaTheme="minorEastAsia" w:cstheme="minorBidi"/>
      <w:kern w:val="2"/>
      <w:sz w:val="18"/>
      <w:szCs w:val="18"/>
    </w:rPr>
  </w:style>
  <w:style w:type="paragraph" w:customStyle="1" w:styleId="10">
    <w:name w:val="列出段落1"/>
    <w:basedOn w:val="1"/>
    <w:qFormat/>
    <w:uiPriority w:val="34"/>
    <w:pPr>
      <w:ind w:firstLine="420" w:firstLineChars="200"/>
    </w:pPr>
    <w:rPr>
      <w:rFonts w:ascii="Calibri" w:hAnsi="Calibri" w:eastAsia="宋体" w:cs="黑体"/>
      <w:szCs w:val="22"/>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565</Words>
  <Characters>3225</Characters>
  <Lines>26</Lines>
  <Paragraphs>7</Paragraphs>
  <TotalTime>81</TotalTime>
  <ScaleCrop>false</ScaleCrop>
  <LinksUpToDate>false</LinksUpToDate>
  <CharactersWithSpaces>3783</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2026-02-27T18:14:00Z</dcterms:created>
  <dc:creator>Lenovo</dc:creator>
  <cp:lastModifiedBy>user</cp:lastModifiedBy>
  <dcterms:modified xsi:type="dcterms:W3CDTF">2026-03-30T10:26:29Z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ICV">
    <vt:lpwstr>5AE6E94C0CCA438F87DEC784EAAF086B</vt:lpwstr>
  </property>
</Properties>
</file>