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530CD">
      <w:pPr>
        <w:rPr>
          <w:sz w:val="84"/>
          <w:szCs w:val="84"/>
          <w:u w:val="single"/>
        </w:rPr>
      </w:pPr>
    </w:p>
    <w:p w14:paraId="51C50647">
      <w:pPr>
        <w:rPr>
          <w:sz w:val="84"/>
          <w:szCs w:val="84"/>
          <w:u w:val="single"/>
        </w:rPr>
      </w:pPr>
    </w:p>
    <w:p w14:paraId="72D32EC4">
      <w:pPr>
        <w:rPr>
          <w:sz w:val="84"/>
          <w:szCs w:val="84"/>
          <w:u w:val="single"/>
        </w:rPr>
      </w:pPr>
    </w:p>
    <w:p w14:paraId="2220A5D0">
      <w:pPr>
        <w:rPr>
          <w:sz w:val="84"/>
          <w:szCs w:val="84"/>
          <w:u w:val="single"/>
        </w:rPr>
      </w:pPr>
    </w:p>
    <w:p w14:paraId="7F31E7A2">
      <w:pPr>
        <w:jc w:val="center"/>
        <w:rPr>
          <w:sz w:val="52"/>
          <w:szCs w:val="52"/>
        </w:rPr>
      </w:pPr>
      <w:r>
        <w:rPr>
          <w:rFonts w:hint="eastAsia"/>
          <w:sz w:val="52"/>
          <w:szCs w:val="52"/>
          <w:u w:val="none"/>
          <w:lang w:val="en-US" w:eastAsia="zh-CN"/>
        </w:rPr>
        <w:t>2026</w:t>
      </w:r>
      <w:r>
        <w:rPr>
          <w:rFonts w:hint="eastAsia"/>
          <w:sz w:val="52"/>
          <w:szCs w:val="52"/>
        </w:rPr>
        <w:t>年</w:t>
      </w:r>
      <w:r>
        <w:rPr>
          <w:rFonts w:hint="eastAsia"/>
          <w:sz w:val="52"/>
          <w:szCs w:val="52"/>
          <w:lang w:eastAsia="zh-CN"/>
        </w:rPr>
        <w:t>洋浦经济开发区第三幼儿园</w:t>
      </w:r>
      <w:r>
        <w:rPr>
          <w:rFonts w:hint="eastAsia"/>
          <w:sz w:val="52"/>
          <w:szCs w:val="52"/>
        </w:rPr>
        <w:t>单位预算</w:t>
      </w:r>
    </w:p>
    <w:p w14:paraId="3DB5391A">
      <w:pPr>
        <w:ind w:firstLine="1680"/>
        <w:jc w:val="center"/>
        <w:rPr>
          <w:sz w:val="84"/>
          <w:szCs w:val="84"/>
        </w:rPr>
      </w:pPr>
    </w:p>
    <w:p w14:paraId="5D5F2559">
      <w:pPr>
        <w:ind w:firstLine="1680"/>
        <w:jc w:val="center"/>
        <w:rPr>
          <w:sz w:val="84"/>
          <w:szCs w:val="84"/>
        </w:rPr>
      </w:pPr>
    </w:p>
    <w:p w14:paraId="301A0677">
      <w:pPr>
        <w:ind w:firstLine="1680"/>
        <w:jc w:val="center"/>
        <w:rPr>
          <w:sz w:val="84"/>
          <w:szCs w:val="84"/>
        </w:rPr>
      </w:pPr>
    </w:p>
    <w:p w14:paraId="66DFD369">
      <w:pPr>
        <w:ind w:firstLine="1680"/>
        <w:jc w:val="center"/>
        <w:rPr>
          <w:sz w:val="84"/>
          <w:szCs w:val="84"/>
        </w:rPr>
      </w:pPr>
    </w:p>
    <w:p w14:paraId="272BB219">
      <w:pPr>
        <w:ind w:firstLine="1680"/>
        <w:jc w:val="center"/>
        <w:rPr>
          <w:sz w:val="84"/>
          <w:szCs w:val="84"/>
        </w:rPr>
      </w:pPr>
    </w:p>
    <w:p w14:paraId="509B5928">
      <w:pPr>
        <w:rPr>
          <w:sz w:val="84"/>
          <w:szCs w:val="84"/>
        </w:rPr>
      </w:pPr>
    </w:p>
    <w:p w14:paraId="4D20E2C9">
      <w:pPr>
        <w:jc w:val="center"/>
        <w:rPr>
          <w:rFonts w:ascii="黑体" w:hAnsi="黑体" w:eastAsia="黑体"/>
          <w:sz w:val="52"/>
          <w:szCs w:val="52"/>
        </w:rPr>
      </w:pPr>
      <w:r>
        <w:rPr>
          <w:rFonts w:hint="eastAsia" w:ascii="黑体" w:hAnsi="黑体" w:eastAsia="黑体"/>
          <w:sz w:val="52"/>
          <w:szCs w:val="52"/>
        </w:rPr>
        <w:t>目录</w:t>
      </w:r>
    </w:p>
    <w:p w14:paraId="65BFD7AC">
      <w:pPr>
        <w:pStyle w:val="5"/>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lang w:eastAsia="zh-CN"/>
        </w:rPr>
        <w:t>洋浦经济开发区第三幼儿园</w:t>
      </w:r>
      <w:r>
        <w:rPr>
          <w:rFonts w:hint="eastAsia" w:ascii="黑体" w:hAnsi="黑体" w:eastAsia="黑体"/>
          <w:sz w:val="32"/>
          <w:szCs w:val="32"/>
        </w:rPr>
        <w:t>概况</w:t>
      </w:r>
    </w:p>
    <w:p w14:paraId="69D58521">
      <w:pPr>
        <w:pStyle w:val="5"/>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45FE3E49">
      <w:pPr>
        <w:pStyle w:val="5"/>
        <w:numPr>
          <w:ilvl w:val="0"/>
          <w:numId w:val="2"/>
        </w:numPr>
        <w:ind w:firstLineChars="0"/>
        <w:jc w:val="left"/>
        <w:rPr>
          <w:rFonts w:ascii="黑体" w:hAnsi="黑体" w:eastAsia="黑体"/>
          <w:sz w:val="32"/>
          <w:szCs w:val="32"/>
        </w:rPr>
      </w:pPr>
      <w:r>
        <w:rPr>
          <w:rFonts w:hint="eastAsia" w:ascii="黑体" w:hAnsi="黑体" w:eastAsia="黑体"/>
          <w:sz w:val="32"/>
          <w:szCs w:val="32"/>
          <w:lang w:val="en-US" w:eastAsia="zh-CN"/>
        </w:rPr>
        <w:t>机构设置</w:t>
      </w:r>
    </w:p>
    <w:p w14:paraId="23F1CB4F">
      <w:pPr>
        <w:pStyle w:val="5"/>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2026</w:t>
      </w:r>
      <w:r>
        <w:rPr>
          <w:rFonts w:hint="eastAsia" w:ascii="黑体" w:hAnsi="黑体" w:eastAsia="黑体"/>
          <w:sz w:val="32"/>
          <w:szCs w:val="32"/>
        </w:rPr>
        <w:t>年</w:t>
      </w:r>
      <w:r>
        <w:rPr>
          <w:rFonts w:hint="eastAsia" w:ascii="黑体" w:hAnsi="黑体" w:eastAsia="黑体"/>
          <w:sz w:val="32"/>
          <w:szCs w:val="32"/>
          <w:lang w:val="en-US" w:eastAsia="zh-CN"/>
        </w:rPr>
        <w:t>部门（单位）</w:t>
      </w:r>
      <w:r>
        <w:rPr>
          <w:rFonts w:hint="eastAsia" w:ascii="黑体" w:hAnsi="黑体" w:eastAsia="黑体"/>
          <w:sz w:val="32"/>
          <w:szCs w:val="32"/>
        </w:rPr>
        <w:t>预算表</w:t>
      </w:r>
    </w:p>
    <w:p w14:paraId="25F5CDB8">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36766853">
      <w:pPr>
        <w:pStyle w:val="5"/>
        <w:numPr>
          <w:ilvl w:val="-1"/>
          <w:numId w:val="0"/>
        </w:numPr>
        <w:ind w:left="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一般公共预算支出表</w:t>
      </w:r>
    </w:p>
    <w:p w14:paraId="3FD65676">
      <w:pPr>
        <w:pStyle w:val="5"/>
        <w:numPr>
          <w:ilvl w:val="-1"/>
          <w:numId w:val="0"/>
        </w:numPr>
        <w:ind w:left="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一般公共预算基本支出表</w:t>
      </w:r>
    </w:p>
    <w:p w14:paraId="10AE90DA">
      <w:pPr>
        <w:pStyle w:val="5"/>
        <w:numPr>
          <w:ilvl w:val="-1"/>
          <w:numId w:val="0"/>
        </w:numPr>
        <w:ind w:left="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一般公共预算“三公”经费支出表</w:t>
      </w:r>
    </w:p>
    <w:p w14:paraId="35EB4C3A">
      <w:pPr>
        <w:pStyle w:val="5"/>
        <w:numPr>
          <w:ilvl w:val="-1"/>
          <w:numId w:val="0"/>
        </w:numPr>
        <w:ind w:left="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政府性基金预算支出表</w:t>
      </w:r>
    </w:p>
    <w:p w14:paraId="0253B436">
      <w:pPr>
        <w:pStyle w:val="5"/>
        <w:numPr>
          <w:ilvl w:val="-1"/>
          <w:numId w:val="0"/>
        </w:numPr>
        <w:ind w:left="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政府性基金预算“三公”经费支出表</w:t>
      </w:r>
    </w:p>
    <w:p w14:paraId="27D91396">
      <w:pPr>
        <w:pStyle w:val="5"/>
        <w:numPr>
          <w:ilvl w:val="-1"/>
          <w:numId w:val="0"/>
        </w:numPr>
        <w:ind w:left="0" w:firstLine="0" w:firstLineChars="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u w:val="none"/>
          <w:lang w:eastAsia="zh-CN"/>
        </w:rPr>
        <w:t>国有资本经营预算支出表</w:t>
      </w:r>
    </w:p>
    <w:p w14:paraId="065D0C06">
      <w:pPr>
        <w:pStyle w:val="5"/>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7F55E1E9">
      <w:pPr>
        <w:pStyle w:val="5"/>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九</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29E2F747">
      <w:pPr>
        <w:pStyle w:val="5"/>
        <w:numPr>
          <w:ilvl w:val="-1"/>
          <w:numId w:val="0"/>
        </w:numPr>
        <w:ind w:left="0"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4A072A9D">
      <w:pPr>
        <w:pStyle w:val="5"/>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项目支出绩效信息表</w:t>
      </w:r>
    </w:p>
    <w:p w14:paraId="79858AE2">
      <w:pPr>
        <w:pStyle w:val="5"/>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年部门（单位）预算情况说明</w:t>
      </w:r>
    </w:p>
    <w:p w14:paraId="13346210">
      <w:pPr>
        <w:jc w:val="both"/>
        <w:rPr>
          <w:rFonts w:hint="eastAsia" w:ascii="黑体" w:hAnsi="黑体" w:eastAsia="黑体"/>
          <w:sz w:val="32"/>
          <w:szCs w:val="32"/>
        </w:rPr>
      </w:pPr>
      <w:r>
        <w:rPr>
          <w:rFonts w:hint="eastAsia" w:ascii="黑体" w:hAnsi="黑体" w:eastAsia="黑体"/>
          <w:sz w:val="32"/>
          <w:szCs w:val="32"/>
          <w:lang w:eastAsia="zh-CN"/>
        </w:rPr>
        <w:t>第四部分</w:t>
      </w:r>
      <w:r>
        <w:rPr>
          <w:rFonts w:hint="eastAsia" w:ascii="黑体" w:hAnsi="黑体" w:eastAsia="黑体"/>
          <w:sz w:val="32"/>
          <w:szCs w:val="32"/>
        </w:rPr>
        <w:t xml:space="preserve">  名词解释</w:t>
      </w:r>
    </w:p>
    <w:p w14:paraId="4EE7EA35">
      <w:pPr>
        <w:pStyle w:val="4"/>
        <w:numPr>
          <w:ilvl w:val="0"/>
          <w:numId w:val="0"/>
        </w:numPr>
        <w:jc w:val="both"/>
        <w:rPr>
          <w:rFonts w:hint="eastAsia" w:ascii="黑体" w:hAnsi="黑体" w:eastAsia="黑体"/>
          <w:sz w:val="32"/>
          <w:szCs w:val="32"/>
          <w:lang w:eastAsia="zh-CN"/>
        </w:rPr>
      </w:pPr>
    </w:p>
    <w:p w14:paraId="7A0D76DB">
      <w:pPr>
        <w:pStyle w:val="4"/>
        <w:numPr>
          <w:ilvl w:val="0"/>
          <w:numId w:val="0"/>
        </w:numPr>
        <w:jc w:val="center"/>
        <w:rPr>
          <w:rFonts w:hint="eastAsia" w:ascii="黑体" w:hAnsi="黑体" w:eastAsia="黑体"/>
          <w:sz w:val="32"/>
          <w:szCs w:val="32"/>
          <w:lang w:eastAsia="zh-CN"/>
        </w:rPr>
      </w:pPr>
    </w:p>
    <w:p w14:paraId="2845A16A">
      <w:pPr>
        <w:pStyle w:val="4"/>
        <w:numPr>
          <w:ilvl w:val="0"/>
          <w:numId w:val="0"/>
        </w:numPr>
        <w:jc w:val="center"/>
        <w:rPr>
          <w:rFonts w:ascii="黑体" w:hAnsi="黑体" w:eastAsia="黑体"/>
          <w:sz w:val="32"/>
          <w:szCs w:val="32"/>
        </w:rPr>
      </w:pPr>
      <w:r>
        <w:rPr>
          <w:rFonts w:hint="eastAsia" w:ascii="黑体" w:hAnsi="黑体" w:eastAsia="黑体"/>
          <w:sz w:val="32"/>
          <w:szCs w:val="32"/>
          <w:lang w:eastAsia="zh-CN"/>
        </w:rPr>
        <w:t>第一部门</w:t>
      </w:r>
      <w:r>
        <w:rPr>
          <w:rFonts w:hint="eastAsia" w:ascii="黑体" w:hAnsi="黑体" w:eastAsia="黑体"/>
          <w:sz w:val="32"/>
          <w:szCs w:val="32"/>
          <w:lang w:val="en-US" w:eastAsia="zh-CN"/>
        </w:rPr>
        <w:t xml:space="preserve">  </w:t>
      </w:r>
      <w:r>
        <w:rPr>
          <w:rFonts w:hint="eastAsia" w:ascii="黑体" w:hAnsi="黑体" w:eastAsia="黑体"/>
          <w:sz w:val="32"/>
          <w:szCs w:val="32"/>
          <w:lang w:eastAsia="zh-CN"/>
        </w:rPr>
        <w:t>洋浦经济开发区第三幼儿园</w:t>
      </w:r>
      <w:r>
        <w:rPr>
          <w:rFonts w:hint="eastAsia" w:ascii="黑体" w:hAnsi="黑体" w:eastAsia="黑体"/>
          <w:sz w:val="32"/>
          <w:szCs w:val="32"/>
        </w:rPr>
        <w:t>概况</w:t>
      </w:r>
    </w:p>
    <w:p w14:paraId="7C3F9D26">
      <w:pPr>
        <w:pStyle w:val="4"/>
        <w:numPr>
          <w:ilvl w:val="0"/>
          <w:numId w:val="0"/>
        </w:numPr>
        <w:ind w:leftChars="0"/>
        <w:jc w:val="left"/>
        <w:rPr>
          <w:rFonts w:hint="eastAsia" w:ascii="黑体" w:hAnsi="黑体" w:eastAsia="黑体"/>
          <w:sz w:val="32"/>
          <w:szCs w:val="32"/>
          <w:lang w:eastAsia="zh-CN"/>
        </w:rPr>
      </w:pPr>
    </w:p>
    <w:p w14:paraId="5CA906F0">
      <w:pPr>
        <w:pStyle w:val="4"/>
        <w:numPr>
          <w:ilvl w:val="0"/>
          <w:numId w:val="0"/>
        </w:numPr>
        <w:ind w:leftChars="0"/>
        <w:jc w:val="left"/>
        <w:rPr>
          <w:rFonts w:ascii="黑体" w:hAnsi="黑体" w:eastAsia="黑体"/>
          <w:sz w:val="32"/>
          <w:szCs w:val="32"/>
        </w:rPr>
      </w:pPr>
      <w:r>
        <w:rPr>
          <w:rFonts w:hint="eastAsia" w:ascii="黑体" w:hAnsi="黑体" w:eastAsia="黑体"/>
          <w:sz w:val="32"/>
          <w:szCs w:val="32"/>
          <w:lang w:eastAsia="zh-CN"/>
        </w:rPr>
        <w:t>一、</w:t>
      </w:r>
      <w:r>
        <w:rPr>
          <w:rFonts w:hint="eastAsia" w:ascii="黑体" w:hAnsi="黑体" w:eastAsia="黑体"/>
          <w:sz w:val="32"/>
          <w:szCs w:val="32"/>
        </w:rPr>
        <w:t>主要职能</w:t>
      </w:r>
    </w:p>
    <w:p w14:paraId="730EE3FB">
      <w:pPr>
        <w:pStyle w:val="4"/>
        <w:numPr>
          <w:ilvl w:val="0"/>
          <w:numId w:val="4"/>
        </w:numPr>
        <w:ind w:left="596" w:leftChars="284" w:firstLine="0" w:firstLineChars="0"/>
        <w:jc w:val="left"/>
        <w:rPr>
          <w:rFonts w:hint="eastAsia" w:ascii="仿宋_GB2312" w:hAnsi="黑体" w:eastAsia="仿宋_GB2312" w:cs="仿宋_GB2312"/>
          <w:color w:val="auto"/>
          <w:kern w:val="2"/>
          <w:sz w:val="30"/>
          <w:szCs w:val="32"/>
          <w:lang w:val="en-US" w:eastAsia="zh-CN" w:bidi="ar-SA"/>
        </w:rPr>
      </w:pPr>
      <w:r>
        <w:rPr>
          <w:rFonts w:hint="eastAsia" w:ascii="仿宋_GB2312" w:hAnsi="黑体" w:eastAsia="仿宋_GB2312" w:cs="仿宋_GB2312"/>
          <w:color w:val="auto"/>
          <w:kern w:val="2"/>
          <w:sz w:val="30"/>
          <w:szCs w:val="32"/>
          <w:lang w:val="en-US" w:eastAsia="zh-CN" w:bidi="ar-SA"/>
        </w:rPr>
        <w:t>正确贯彻执行党和国家的教育方针、政策、法规。</w:t>
      </w:r>
      <w:r>
        <w:rPr>
          <w:rFonts w:hint="eastAsia" w:ascii="仿宋_GB2312" w:hAnsi="黑体" w:eastAsia="仿宋_GB2312" w:cs="仿宋_GB2312"/>
          <w:color w:val="auto"/>
          <w:kern w:val="2"/>
          <w:sz w:val="30"/>
          <w:szCs w:val="32"/>
          <w:lang w:val="en-US" w:eastAsia="zh-CN" w:bidi="ar-SA"/>
        </w:rPr>
        <w:br w:type="textWrapping"/>
      </w:r>
      <w:r>
        <w:rPr>
          <w:rFonts w:hint="eastAsia" w:ascii="仿宋_GB2312" w:hAnsi="黑体" w:eastAsia="仿宋_GB2312" w:cs="仿宋_GB2312"/>
          <w:color w:val="auto"/>
          <w:kern w:val="2"/>
          <w:sz w:val="30"/>
          <w:szCs w:val="32"/>
          <w:lang w:val="en-US" w:eastAsia="zh-CN" w:bidi="ar-SA"/>
        </w:rPr>
        <w:t>2、维护学校的教学秩序，为幼儿创造良好的学习、生活环境。</w:t>
      </w:r>
      <w:r>
        <w:rPr>
          <w:rFonts w:hint="eastAsia" w:ascii="仿宋_GB2312" w:hAnsi="黑体" w:eastAsia="仿宋_GB2312" w:cs="仿宋_GB2312"/>
          <w:color w:val="auto"/>
          <w:kern w:val="2"/>
          <w:sz w:val="30"/>
          <w:szCs w:val="32"/>
          <w:lang w:val="en-US" w:eastAsia="zh-CN" w:bidi="ar-SA"/>
        </w:rPr>
        <w:br w:type="textWrapping"/>
      </w:r>
      <w:r>
        <w:rPr>
          <w:rFonts w:hint="eastAsia" w:ascii="仿宋_GB2312" w:hAnsi="黑体" w:eastAsia="仿宋_GB2312" w:cs="仿宋_GB2312"/>
          <w:color w:val="auto"/>
          <w:kern w:val="2"/>
          <w:sz w:val="30"/>
          <w:szCs w:val="32"/>
          <w:lang w:val="en-US" w:eastAsia="zh-CN" w:bidi="ar-SA"/>
        </w:rPr>
        <w:t>3、以贯彻落实《幼儿园工作规程》、《幼儿园教育指导纲要》和《3-6岁幼儿学习与发展指南》为核心，加强幼儿园管理，全面实施素质教育。</w:t>
      </w:r>
      <w:r>
        <w:rPr>
          <w:rFonts w:hint="eastAsia" w:ascii="仿宋_GB2312" w:hAnsi="黑体" w:eastAsia="仿宋_GB2312" w:cs="仿宋_GB2312"/>
          <w:color w:val="auto"/>
          <w:kern w:val="2"/>
          <w:sz w:val="30"/>
          <w:szCs w:val="32"/>
          <w:lang w:val="en-US" w:eastAsia="zh-CN" w:bidi="ar-SA"/>
        </w:rPr>
        <w:br w:type="textWrapping"/>
      </w:r>
      <w:r>
        <w:rPr>
          <w:rFonts w:hint="eastAsia" w:ascii="仿宋_GB2312" w:hAnsi="黑体" w:eastAsia="仿宋_GB2312" w:cs="仿宋_GB2312"/>
          <w:color w:val="auto"/>
          <w:kern w:val="2"/>
          <w:sz w:val="30"/>
          <w:szCs w:val="32"/>
          <w:lang w:val="en-US" w:eastAsia="zh-CN" w:bidi="ar-SA"/>
        </w:rPr>
        <w:t>4、强化园风建设，增强职业道道；抓紧队伍建设，促进队伍发展成长。</w:t>
      </w:r>
      <w:r>
        <w:rPr>
          <w:rFonts w:hint="eastAsia" w:ascii="仿宋_GB2312" w:hAnsi="黑体" w:eastAsia="仿宋_GB2312" w:cs="仿宋_GB2312"/>
          <w:color w:val="auto"/>
          <w:kern w:val="2"/>
          <w:sz w:val="30"/>
          <w:szCs w:val="32"/>
          <w:lang w:val="en-US" w:eastAsia="zh-CN" w:bidi="ar-SA"/>
        </w:rPr>
        <w:br w:type="textWrapping"/>
      </w:r>
      <w:r>
        <w:rPr>
          <w:rFonts w:hint="eastAsia" w:ascii="仿宋_GB2312" w:hAnsi="黑体" w:eastAsia="仿宋_GB2312" w:cs="仿宋_GB2312"/>
          <w:color w:val="auto"/>
          <w:kern w:val="2"/>
          <w:sz w:val="30"/>
          <w:szCs w:val="32"/>
          <w:lang w:val="en-US" w:eastAsia="zh-CN" w:bidi="ar-SA"/>
        </w:rPr>
        <w:t xml:space="preserve">5、夯实后勤管理，注重保教结合。 </w:t>
      </w:r>
      <w:r>
        <w:rPr>
          <w:rFonts w:hint="eastAsia" w:ascii="仿宋_GB2312" w:hAnsi="黑体" w:eastAsia="仿宋_GB2312" w:cs="仿宋_GB2312"/>
          <w:color w:val="auto"/>
          <w:kern w:val="2"/>
          <w:sz w:val="30"/>
          <w:szCs w:val="32"/>
          <w:lang w:val="en-US" w:eastAsia="zh-CN" w:bidi="ar-SA"/>
        </w:rPr>
        <w:br w:type="textWrapping"/>
      </w:r>
      <w:r>
        <w:rPr>
          <w:rFonts w:hint="eastAsia" w:ascii="仿宋_GB2312" w:hAnsi="黑体" w:eastAsia="仿宋_GB2312" w:cs="仿宋_GB2312"/>
          <w:color w:val="auto"/>
          <w:kern w:val="2"/>
          <w:sz w:val="30"/>
          <w:szCs w:val="32"/>
          <w:lang w:val="en-US" w:eastAsia="zh-CN" w:bidi="ar-SA"/>
        </w:rPr>
        <w:t>6、抓好教师队伍建设，使每个教师都热心于教育事业；</w:t>
      </w:r>
    </w:p>
    <w:p w14:paraId="3C93F4E0">
      <w:pPr>
        <w:pStyle w:val="4"/>
        <w:numPr>
          <w:ilvl w:val="0"/>
          <w:numId w:val="0"/>
        </w:numPr>
        <w:ind w:leftChars="284"/>
        <w:jc w:val="left"/>
        <w:rPr>
          <w:rFonts w:ascii="黑体" w:hAnsi="黑体" w:eastAsia="黑体"/>
          <w:color w:val="auto"/>
          <w:sz w:val="32"/>
          <w:szCs w:val="32"/>
        </w:rPr>
      </w:pPr>
      <w:r>
        <w:rPr>
          <w:rFonts w:hint="eastAsia" w:ascii="仿宋_GB2312" w:hAnsi="黑体" w:eastAsia="仿宋_GB2312" w:cs="仿宋_GB2312"/>
          <w:color w:val="auto"/>
          <w:kern w:val="2"/>
          <w:sz w:val="30"/>
          <w:szCs w:val="32"/>
          <w:lang w:val="en-US" w:eastAsia="zh-CN" w:bidi="ar-SA"/>
        </w:rPr>
        <w:t>7、做好家长工作，创建家长满意学校。</w:t>
      </w:r>
      <w:r>
        <w:rPr>
          <w:rFonts w:hint="eastAsia" w:ascii="仿宋_GB2312" w:hAnsi="黑体" w:eastAsia="仿宋_GB2312" w:cs="仿宋_GB2312"/>
          <w:color w:val="auto"/>
          <w:kern w:val="2"/>
          <w:sz w:val="30"/>
          <w:szCs w:val="32"/>
          <w:lang w:val="en-US" w:eastAsia="zh-CN" w:bidi="ar-SA"/>
        </w:rPr>
        <w:br w:type="textWrapping"/>
      </w:r>
      <w:r>
        <w:rPr>
          <w:rFonts w:hint="eastAsia" w:ascii="仿宋_GB2312" w:hAnsi="黑体" w:eastAsia="仿宋_GB2312" w:cs="仿宋_GB2312"/>
          <w:color w:val="auto"/>
          <w:kern w:val="2"/>
          <w:sz w:val="30"/>
          <w:szCs w:val="32"/>
          <w:lang w:val="en-US" w:eastAsia="zh-CN" w:bidi="ar-SA"/>
        </w:rPr>
        <w:t>7、做好安全防范，保证师生的人身安全。</w:t>
      </w:r>
    </w:p>
    <w:p w14:paraId="03554DCE">
      <w:pPr>
        <w:pStyle w:val="4"/>
        <w:numPr>
          <w:ilvl w:val="0"/>
          <w:numId w:val="0"/>
        </w:numPr>
        <w:ind w:leftChars="0"/>
        <w:jc w:val="left"/>
        <w:rPr>
          <w:rFonts w:hint="eastAsia" w:ascii="黑体" w:hAnsi="黑体" w:eastAsia="黑体"/>
          <w:sz w:val="32"/>
          <w:szCs w:val="32"/>
          <w:lang w:eastAsia="zh-CN"/>
        </w:rPr>
      </w:pPr>
    </w:p>
    <w:p w14:paraId="56FDFC55">
      <w:pPr>
        <w:pStyle w:val="4"/>
        <w:numPr>
          <w:ilvl w:val="0"/>
          <w:numId w:val="0"/>
        </w:numPr>
        <w:ind w:leftChars="0"/>
        <w:jc w:val="left"/>
        <w:rPr>
          <w:rFonts w:ascii="黑体" w:hAnsi="黑体" w:eastAsia="黑体"/>
          <w:sz w:val="32"/>
          <w:szCs w:val="32"/>
        </w:rPr>
      </w:pPr>
      <w:r>
        <w:rPr>
          <w:rFonts w:hint="eastAsia" w:ascii="黑体" w:hAnsi="黑体" w:eastAsia="黑体"/>
          <w:sz w:val="32"/>
          <w:szCs w:val="32"/>
          <w:lang w:eastAsia="zh-CN"/>
        </w:rPr>
        <w:t>二、</w:t>
      </w:r>
      <w:r>
        <w:rPr>
          <w:rFonts w:hint="eastAsia" w:ascii="黑体" w:hAnsi="黑体" w:eastAsia="黑体" w:cs="仿宋_GB2312"/>
          <w:sz w:val="32"/>
          <w:szCs w:val="32"/>
          <w:highlight w:val="none"/>
          <w:u w:val="none"/>
          <w:lang w:eastAsia="zh-CN"/>
        </w:rPr>
        <w:t>机构设置</w:t>
      </w:r>
    </w:p>
    <w:p w14:paraId="68A6CA3C">
      <w:pPr>
        <w:pStyle w:val="4"/>
        <w:numPr>
          <w:ilvl w:val="0"/>
          <w:numId w:val="0"/>
        </w:numPr>
        <w:ind w:leftChars="0"/>
        <w:jc w:val="center"/>
        <w:rPr>
          <w:rFonts w:ascii="黑体" w:hAnsi="黑体" w:eastAsia="黑体"/>
          <w:sz w:val="32"/>
          <w:szCs w:val="32"/>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14:paraId="62A32735">
      <w:pPr>
        <w:pStyle w:val="5"/>
        <w:numPr>
          <w:numId w:val="0"/>
        </w:numPr>
        <w:spacing w:line="240" w:lineRule="auto"/>
        <w:ind w:left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一、</w:t>
      </w:r>
      <w:r>
        <w:rPr>
          <w:rFonts w:hint="eastAsia" w:ascii="仿宋_GB2312" w:hAnsi="仿宋_GB2312" w:eastAsia="仿宋_GB2312" w:cs="仿宋_GB2312"/>
          <w:sz w:val="32"/>
          <w:szCs w:val="32"/>
          <w:u w:val="none"/>
        </w:rPr>
        <w:t>财政拨款收支总表</w:t>
      </w:r>
    </w:p>
    <w:p w14:paraId="6893F7A3">
      <w:pPr>
        <w:pStyle w:val="5"/>
        <w:numPr>
          <w:ilvl w:val="0"/>
          <w:numId w:val="3"/>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2BA155E5">
      <w:pPr>
        <w:pStyle w:val="5"/>
        <w:numPr>
          <w:ilvl w:val="0"/>
          <w:numId w:val="3"/>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139009DB">
      <w:pPr>
        <w:pStyle w:val="5"/>
        <w:numPr>
          <w:ilvl w:val="0"/>
          <w:numId w:val="3"/>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53CC9EBC">
      <w:pPr>
        <w:pStyle w:val="5"/>
        <w:numPr>
          <w:ilvl w:val="0"/>
          <w:numId w:val="3"/>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4B324EAB">
      <w:pPr>
        <w:pStyle w:val="5"/>
        <w:numPr>
          <w:ilvl w:val="0"/>
          <w:numId w:val="3"/>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7874A0CA">
      <w:pPr>
        <w:pStyle w:val="5"/>
        <w:numPr>
          <w:ilvl w:val="0"/>
          <w:numId w:val="3"/>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3AE68F21">
      <w:pPr>
        <w:pStyle w:val="5"/>
        <w:numPr>
          <w:ilvl w:val="0"/>
          <w:numId w:val="3"/>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3885A108">
      <w:pPr>
        <w:pStyle w:val="5"/>
        <w:numPr>
          <w:ilvl w:val="0"/>
          <w:numId w:val="3"/>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0D568C67">
      <w:pPr>
        <w:pStyle w:val="5"/>
        <w:numPr>
          <w:ilvl w:val="0"/>
          <w:numId w:val="3"/>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57C32E81">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u w:val="none"/>
        </w:rPr>
        <w:t>项目支出绩效信息表</w:t>
      </w:r>
    </w:p>
    <w:p w14:paraId="59449BF6">
      <w:pPr>
        <w:pStyle w:val="4"/>
        <w:numPr>
          <w:ilvl w:val="0"/>
          <w:numId w:val="0"/>
        </w:numPr>
        <w:ind w:leftChars="0"/>
        <w:jc w:val="left"/>
        <w:rPr>
          <w:rFonts w:hint="eastAsia" w:ascii="黑体" w:hAnsi="黑体" w:eastAsia="黑体"/>
          <w:sz w:val="32"/>
          <w:szCs w:val="32"/>
          <w:lang w:eastAsia="zh-CN"/>
        </w:rPr>
      </w:pPr>
    </w:p>
    <w:p w14:paraId="43FAD010">
      <w:pPr>
        <w:pStyle w:val="4"/>
        <w:numPr>
          <w:ilvl w:val="0"/>
          <w:numId w:val="0"/>
        </w:numPr>
        <w:ind w:leftChars="0"/>
        <w:jc w:val="center"/>
        <w:rPr>
          <w:rFonts w:ascii="仿宋_GB2312" w:hAnsi="仿宋_GB2312" w:eastAsia="仿宋_GB2312" w:cs="仿宋_GB2312"/>
          <w:sz w:val="32"/>
          <w:szCs w:val="32"/>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年部门（单位）预算情况说明</w:t>
      </w:r>
    </w:p>
    <w:p w14:paraId="3F100331">
      <w:pPr>
        <w:ind w:firstLine="640" w:firstLineChars="200"/>
        <w:jc w:val="left"/>
        <w:rPr>
          <w:rFonts w:ascii="黑体" w:hAnsi="黑体" w:eastAsia="黑体"/>
          <w:sz w:val="32"/>
          <w:szCs w:val="32"/>
        </w:rPr>
      </w:pPr>
      <w:r>
        <w:rPr>
          <w:rFonts w:hint="eastAsia" w:ascii="黑体" w:hAnsi="黑体" w:eastAsia="黑体"/>
          <w:sz w:val="32"/>
          <w:szCs w:val="32"/>
        </w:rPr>
        <w:t>一、</w:t>
      </w:r>
      <w:r>
        <w:rPr>
          <w:rFonts w:hint="eastAsia" w:ascii="方正黑体_GBK" w:hAnsi="方正黑体_GBK" w:eastAsia="方正黑体_GBK" w:cs="方正黑体_GBK"/>
          <w:sz w:val="32"/>
          <w:szCs w:val="32"/>
          <w:u w:val="none"/>
        </w:rPr>
        <w:t>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487BCCE5">
      <w:pPr>
        <w:pStyle w:val="4"/>
        <w:numPr>
          <w:ilvl w:val="255"/>
          <w:numId w:val="0"/>
        </w:numPr>
        <w:ind w:firstLine="640" w:firstLineChars="200"/>
        <w:jc w:val="left"/>
        <w:rPr>
          <w:rFonts w:hint="default" w:ascii="黑体" w:hAnsi="黑体" w:eastAsia="仿宋_GB2312"/>
          <w:sz w:val="32"/>
          <w:szCs w:val="32"/>
          <w:lang w:val="en-US" w:eastAsia="zh-CN"/>
        </w:rPr>
      </w:pPr>
      <w:r>
        <w:rPr>
          <w:rFonts w:hint="eastAsia" w:ascii="仿宋_GB2312" w:hAnsi="黑体" w:eastAsia="仿宋_GB2312" w:cs="仿宋_GB2312"/>
          <w:sz w:val="32"/>
          <w:szCs w:val="32"/>
          <w:lang w:eastAsia="zh-CN"/>
        </w:rPr>
        <w:t>洋浦经济开发区第三幼儿园</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713</w:t>
      </w:r>
      <w:r>
        <w:rPr>
          <w:rFonts w:hint="eastAsia" w:ascii="仿宋_GB2312" w:hAnsi="黑体" w:eastAsia="仿宋_GB2312"/>
          <w:sz w:val="32"/>
          <w:szCs w:val="32"/>
        </w:rPr>
        <w:t>万元</w:t>
      </w:r>
      <w:r>
        <w:rPr>
          <w:rFonts w:hint="eastAsia" w:ascii="仿宋_GB2312" w:hAnsi="黑体" w:eastAsia="仿宋_GB2312"/>
          <w:sz w:val="32"/>
          <w:szCs w:val="32"/>
          <w:lang w:eastAsia="zh-CN"/>
        </w:rPr>
        <w:t>，其中收入总计</w:t>
      </w:r>
      <w:r>
        <w:rPr>
          <w:rFonts w:hint="eastAsia" w:ascii="仿宋_GB2312" w:hAnsi="黑体" w:eastAsia="仿宋_GB2312"/>
          <w:sz w:val="32"/>
          <w:szCs w:val="32"/>
          <w:lang w:val="en-US" w:eastAsia="zh-CN"/>
        </w:rPr>
        <w:t>713万元，包括一般公共预算本年收入673万元，上年结转40万元。</w:t>
      </w:r>
      <w:r>
        <w:rPr>
          <w:rFonts w:hint="eastAsia" w:ascii="仿宋_GB2312" w:hAnsi="黑体" w:eastAsia="仿宋_GB2312"/>
          <w:sz w:val="32"/>
          <w:szCs w:val="32"/>
          <w:lang w:eastAsia="zh-CN"/>
        </w:rPr>
        <w:t>支出总计</w:t>
      </w:r>
      <w:r>
        <w:rPr>
          <w:rFonts w:hint="eastAsia" w:ascii="仿宋_GB2312" w:hAnsi="黑体" w:eastAsia="仿宋_GB2312"/>
          <w:sz w:val="32"/>
          <w:szCs w:val="32"/>
          <w:lang w:val="en-US" w:eastAsia="zh-CN"/>
        </w:rPr>
        <w:t>713万元，包括教育支出697.86万元、社会保障和就业支出8.48万元、卫生健康支出1.88万元、住房保障支出4.78万元。</w:t>
      </w:r>
    </w:p>
    <w:p w14:paraId="241650AC">
      <w:pPr>
        <w:ind w:firstLine="640"/>
        <w:jc w:val="left"/>
        <w:rPr>
          <w:rFonts w:ascii="黑体" w:hAnsi="黑体" w:eastAsia="黑体"/>
          <w:sz w:val="32"/>
          <w:szCs w:val="32"/>
        </w:rPr>
      </w:pPr>
      <w:r>
        <w:rPr>
          <w:rFonts w:hint="eastAsia" w:ascii="黑体" w:hAnsi="黑体" w:eastAsia="黑体"/>
          <w:sz w:val="32"/>
          <w:szCs w:val="32"/>
        </w:rPr>
        <w:t>二、</w:t>
      </w:r>
      <w:r>
        <w:rPr>
          <w:rFonts w:hint="eastAsia" w:ascii="黑体" w:hAnsi="黑体" w:eastAsia="黑体"/>
          <w:sz w:val="32"/>
          <w:szCs w:val="32"/>
          <w:u w:val="none"/>
        </w:rPr>
        <w:t>一般公共预算当年拨款情况说明</w:t>
      </w:r>
    </w:p>
    <w:p w14:paraId="1D7A00B6">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3BD408C4">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洋浦经济开发区第三幼儿园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673</w:t>
      </w:r>
      <w:r>
        <w:rPr>
          <w:rFonts w:hint="eastAsia" w:ascii="仿宋_GB2312" w:hAnsi="黑体" w:eastAsia="仿宋_GB2312"/>
          <w:sz w:val="32"/>
          <w:szCs w:val="32"/>
        </w:rPr>
        <w:t>万元，</w:t>
      </w:r>
      <w:r>
        <w:rPr>
          <w:rFonts w:hint="eastAsia" w:ascii="仿宋_GB2312" w:hAnsi="黑体" w:eastAsia="仿宋_GB2312"/>
          <w:sz w:val="32"/>
          <w:szCs w:val="32"/>
          <w:lang w:eastAsia="zh-CN"/>
        </w:rPr>
        <w:t>上年结转结余一般公共预算</w:t>
      </w:r>
      <w:r>
        <w:rPr>
          <w:rFonts w:hint="eastAsia" w:ascii="仿宋_GB2312" w:hAnsi="黑体" w:eastAsia="仿宋_GB2312"/>
          <w:sz w:val="32"/>
          <w:szCs w:val="32"/>
          <w:lang w:val="en-US" w:eastAsia="zh-CN"/>
        </w:rPr>
        <w:t>40</w:t>
      </w:r>
      <w:r>
        <w:rPr>
          <w:rFonts w:hint="eastAsia" w:ascii="仿宋_GB2312" w:hAnsi="黑体" w:eastAsia="仿宋_GB2312"/>
          <w:sz w:val="32"/>
          <w:szCs w:val="32"/>
        </w:rPr>
        <w:t>万元，是</w:t>
      </w:r>
      <w:r>
        <w:rPr>
          <w:rFonts w:hint="eastAsia" w:ascii="仿宋_GB2312" w:hAnsi="黑体" w:eastAsia="仿宋_GB2312"/>
          <w:sz w:val="32"/>
          <w:szCs w:val="32"/>
          <w:lang w:val="en-US" w:eastAsia="zh-CN"/>
        </w:rPr>
        <w:t>幼儿园消防改造项目</w:t>
      </w:r>
      <w:r>
        <w:rPr>
          <w:rFonts w:hint="eastAsia" w:ascii="仿宋_GB2312" w:hAnsi="黑体" w:eastAsia="仿宋_GB2312"/>
          <w:sz w:val="32"/>
          <w:szCs w:val="32"/>
        </w:rPr>
        <w:t>。</w:t>
      </w:r>
    </w:p>
    <w:p w14:paraId="305E6C86">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7FF7A996">
      <w:pPr>
        <w:pStyle w:val="4"/>
        <w:numPr>
          <w:ilvl w:val="255"/>
          <w:numId w:val="0"/>
        </w:numPr>
        <w:ind w:firstLine="640" w:firstLineChars="200"/>
        <w:jc w:val="left"/>
        <w:rPr>
          <w:rFonts w:hint="default" w:ascii="黑体" w:hAnsi="黑体" w:eastAsia="仿宋_GB2312"/>
          <w:sz w:val="32"/>
          <w:szCs w:val="32"/>
          <w:lang w:val="en-US" w:eastAsia="zh-CN"/>
        </w:rPr>
      </w:pP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697.86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97.88</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社会保障和就业</w:t>
      </w:r>
      <w:r>
        <w:rPr>
          <w:rFonts w:hint="eastAsia" w:ascii="仿宋_GB2312" w:hAnsi="黑体" w:eastAsia="仿宋_GB2312"/>
          <w:sz w:val="32"/>
          <w:szCs w:val="32"/>
        </w:rPr>
        <w:t>（类）</w:t>
      </w:r>
      <w:r>
        <w:rPr>
          <w:rFonts w:hint="eastAsia" w:ascii="仿宋_GB2312" w:hAnsi="黑体" w:eastAsia="仿宋_GB2312"/>
          <w:sz w:val="32"/>
          <w:szCs w:val="32"/>
          <w:lang w:val="en-US" w:eastAsia="zh-CN"/>
        </w:rPr>
        <w:t>支出8.48万元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1.19</w:t>
      </w:r>
      <w:r>
        <w:rPr>
          <w:rFonts w:hint="eastAsia" w:ascii="仿宋_GB2312" w:hAnsi="黑体" w:eastAsia="仿宋_GB2312"/>
          <w:sz w:val="32"/>
          <w:szCs w:val="32"/>
        </w:rPr>
        <w:t>%</w:t>
      </w:r>
      <w:r>
        <w:rPr>
          <w:rFonts w:hint="eastAsia" w:ascii="仿宋_GB2312" w:hAnsi="黑体" w:eastAsia="仿宋_GB2312"/>
          <w:sz w:val="32"/>
          <w:szCs w:val="32"/>
          <w:lang w:val="en-US" w:eastAsia="zh-CN"/>
        </w:rPr>
        <w:t>；卫生健康</w:t>
      </w:r>
      <w:r>
        <w:rPr>
          <w:rFonts w:hint="eastAsia" w:ascii="仿宋_GB2312" w:hAnsi="黑体" w:eastAsia="仿宋_GB2312"/>
          <w:sz w:val="32"/>
          <w:szCs w:val="32"/>
        </w:rPr>
        <w:t>（类）</w:t>
      </w:r>
      <w:r>
        <w:rPr>
          <w:rFonts w:hint="eastAsia" w:ascii="仿宋_GB2312" w:hAnsi="黑体" w:eastAsia="仿宋_GB2312"/>
          <w:sz w:val="32"/>
          <w:szCs w:val="32"/>
          <w:lang w:val="en-US" w:eastAsia="zh-CN"/>
        </w:rPr>
        <w:t>支出1.88万元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0.26</w:t>
      </w:r>
      <w:r>
        <w:rPr>
          <w:rFonts w:hint="eastAsia" w:ascii="仿宋_GB2312" w:hAnsi="黑体" w:eastAsia="仿宋_GB2312"/>
          <w:sz w:val="32"/>
          <w:szCs w:val="32"/>
        </w:rPr>
        <w:t>%</w:t>
      </w:r>
      <w:r>
        <w:rPr>
          <w:rFonts w:hint="eastAsia" w:ascii="仿宋_GB2312" w:hAnsi="黑体" w:eastAsia="仿宋_GB2312"/>
          <w:sz w:val="32"/>
          <w:szCs w:val="32"/>
          <w:lang w:val="en-US" w:eastAsia="zh-CN"/>
        </w:rPr>
        <w:t>；住房保障</w:t>
      </w:r>
      <w:r>
        <w:rPr>
          <w:rFonts w:hint="eastAsia" w:ascii="仿宋_GB2312" w:hAnsi="黑体" w:eastAsia="仿宋_GB2312"/>
          <w:sz w:val="32"/>
          <w:szCs w:val="32"/>
        </w:rPr>
        <w:t>（类）</w:t>
      </w:r>
      <w:r>
        <w:rPr>
          <w:rFonts w:hint="eastAsia" w:ascii="仿宋_GB2312" w:hAnsi="黑体" w:eastAsia="仿宋_GB2312"/>
          <w:sz w:val="32"/>
          <w:szCs w:val="32"/>
          <w:lang w:val="en-US" w:eastAsia="zh-CN"/>
        </w:rPr>
        <w:t>支出4.78万元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0.67</w:t>
      </w:r>
      <w:r>
        <w:rPr>
          <w:rFonts w:hint="eastAsia" w:ascii="仿宋_GB2312" w:hAnsi="黑体" w:eastAsia="仿宋_GB2312"/>
          <w:sz w:val="32"/>
          <w:szCs w:val="32"/>
        </w:rPr>
        <w:t>%</w:t>
      </w:r>
      <w:r>
        <w:rPr>
          <w:rFonts w:hint="eastAsia" w:ascii="仿宋_GB2312" w:hAnsi="黑体" w:eastAsia="仿宋_GB2312"/>
          <w:sz w:val="32"/>
          <w:szCs w:val="32"/>
          <w:lang w:val="en-US" w:eastAsia="zh-CN"/>
        </w:rPr>
        <w:t>。</w:t>
      </w:r>
    </w:p>
    <w:p w14:paraId="422AD011">
      <w:pPr>
        <w:ind w:firstLine="800" w:firstLineChars="250"/>
        <w:rPr>
          <w:rFonts w:ascii="仿宋_GB2312" w:hAnsi="黑体" w:eastAsia="仿宋_GB2312"/>
          <w:sz w:val="32"/>
          <w:szCs w:val="32"/>
        </w:rPr>
      </w:pPr>
    </w:p>
    <w:p w14:paraId="71B05A8C">
      <w:pPr>
        <w:ind w:firstLine="640"/>
        <w:rPr>
          <w:rFonts w:hint="eastAsia" w:ascii="黑体" w:hAnsi="黑体" w:eastAsia="黑体"/>
          <w:sz w:val="32"/>
          <w:szCs w:val="32"/>
        </w:rPr>
      </w:pPr>
      <w:r>
        <w:rPr>
          <w:rFonts w:hint="eastAsia" w:ascii="黑体" w:hAnsi="黑体" w:eastAsia="黑体"/>
          <w:sz w:val="32"/>
          <w:szCs w:val="32"/>
          <w:u w:val="none"/>
        </w:rPr>
        <w:t>三、一般公共预算基本支出情况说明</w:t>
      </w:r>
    </w:p>
    <w:p w14:paraId="11D3990A">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洋浦经济开发区第三幼儿园</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543.7</w:t>
      </w:r>
      <w:r>
        <w:rPr>
          <w:rFonts w:hint="eastAsia" w:ascii="仿宋_GB2312" w:hAnsi="黑体" w:eastAsia="仿宋_GB2312"/>
          <w:sz w:val="32"/>
          <w:szCs w:val="32"/>
        </w:rPr>
        <w:t>万元，其中：</w:t>
      </w:r>
    </w:p>
    <w:p w14:paraId="158C1A57">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eastAsia="zh-CN"/>
        </w:rPr>
        <w:t>工资奖金津补贴</w:t>
      </w:r>
      <w:r>
        <w:rPr>
          <w:rFonts w:hint="eastAsia" w:ascii="仿宋_GB2312" w:hAnsi="黑体" w:eastAsia="仿宋_GB2312"/>
          <w:sz w:val="32"/>
          <w:szCs w:val="32"/>
          <w:lang w:val="en-US" w:eastAsia="zh-CN"/>
        </w:rPr>
        <w:t>41.29万元，主要支出为：在编人员工资津补贴等；</w:t>
      </w:r>
    </w:p>
    <w:p w14:paraId="1104372E">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eastAsia="zh-CN"/>
        </w:rPr>
        <w:t>养老保险</w:t>
      </w:r>
      <w:r>
        <w:rPr>
          <w:rFonts w:hint="eastAsia" w:ascii="仿宋_GB2312" w:hAnsi="黑体" w:eastAsia="仿宋_GB2312"/>
          <w:sz w:val="32"/>
          <w:szCs w:val="32"/>
          <w:lang w:val="en-US" w:eastAsia="zh-CN"/>
        </w:rPr>
        <w:t>5.66万元，主要支出为：在编人员社会保险费；</w:t>
      </w:r>
    </w:p>
    <w:p w14:paraId="65252906">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eastAsia="zh-CN"/>
        </w:rPr>
        <w:t>职业年金</w:t>
      </w:r>
      <w:r>
        <w:rPr>
          <w:rFonts w:hint="eastAsia" w:ascii="仿宋_GB2312" w:hAnsi="黑体" w:eastAsia="仿宋_GB2312"/>
          <w:sz w:val="32"/>
          <w:szCs w:val="32"/>
          <w:lang w:val="en-US" w:eastAsia="zh-CN"/>
        </w:rPr>
        <w:t>2.83万元，主要支出为：在编人员社会保险费；</w:t>
      </w:r>
    </w:p>
    <w:p w14:paraId="3D9C6BF6">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eastAsia="zh-CN"/>
        </w:rPr>
        <w:t>医疗保险</w:t>
      </w:r>
      <w:r>
        <w:rPr>
          <w:rFonts w:hint="eastAsia" w:ascii="仿宋_GB2312" w:hAnsi="黑体" w:eastAsia="仿宋_GB2312"/>
          <w:sz w:val="32"/>
          <w:szCs w:val="32"/>
          <w:lang w:val="en-US" w:eastAsia="zh-CN"/>
        </w:rPr>
        <w:t>1.88万元，主要支出为：在编人员社会保险费；</w:t>
      </w:r>
    </w:p>
    <w:p w14:paraId="4FEEA6B5">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eastAsia="zh-CN"/>
        </w:rPr>
        <w:t>其他社会保障缴费</w:t>
      </w:r>
      <w:r>
        <w:rPr>
          <w:rFonts w:hint="eastAsia" w:ascii="仿宋_GB2312" w:hAnsi="黑体" w:eastAsia="仿宋_GB2312"/>
          <w:sz w:val="32"/>
          <w:szCs w:val="32"/>
          <w:lang w:val="en-US" w:eastAsia="zh-CN"/>
        </w:rPr>
        <w:t>0.22万元，主要支出为：在编人员社会保险费；</w:t>
      </w:r>
    </w:p>
    <w:p w14:paraId="3AC4688F">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eastAsia="zh-CN"/>
        </w:rPr>
        <w:t>住房公积金</w:t>
      </w:r>
      <w:r>
        <w:rPr>
          <w:rFonts w:hint="eastAsia" w:ascii="仿宋_GB2312" w:hAnsi="黑体" w:eastAsia="仿宋_GB2312"/>
          <w:sz w:val="32"/>
          <w:szCs w:val="32"/>
          <w:lang w:val="en-US" w:eastAsia="zh-CN"/>
        </w:rPr>
        <w:t>4.78万元，主要支出为：在编人员住房公积金；</w:t>
      </w:r>
    </w:p>
    <w:p w14:paraId="4DFE48C7">
      <w:pPr>
        <w:ind w:firstLine="640" w:firstLineChars="200"/>
        <w:rPr>
          <w:rFonts w:hint="eastAsia" w:ascii="仿宋_GB2312" w:hAnsi="黑体" w:eastAsia="仿宋_GB2312"/>
          <w:sz w:val="32"/>
          <w:szCs w:val="32"/>
        </w:rPr>
      </w:pPr>
      <w:r>
        <w:rPr>
          <w:rFonts w:hint="eastAsia" w:ascii="仿宋_GB2312" w:hAnsi="黑体" w:eastAsia="仿宋_GB2312"/>
          <w:sz w:val="32"/>
          <w:szCs w:val="32"/>
          <w:lang w:eastAsia="zh-CN"/>
        </w:rPr>
        <w:t>编外长聘人员工资福利</w:t>
      </w:r>
      <w:r>
        <w:rPr>
          <w:rFonts w:hint="eastAsia" w:ascii="仿宋_GB2312" w:hAnsi="黑体" w:eastAsia="仿宋_GB2312" w:cs="仿宋_GB2312"/>
          <w:sz w:val="32"/>
          <w:szCs w:val="32"/>
          <w:lang w:val="en-US" w:eastAsia="zh-CN"/>
        </w:rPr>
        <w:t>486.04</w:t>
      </w:r>
      <w:r>
        <w:rPr>
          <w:rFonts w:hint="eastAsia" w:ascii="仿宋_GB2312" w:hAnsi="黑体" w:eastAsia="仿宋_GB2312"/>
          <w:sz w:val="32"/>
          <w:szCs w:val="32"/>
        </w:rPr>
        <w:t>万元，</w:t>
      </w:r>
      <w:r>
        <w:rPr>
          <w:rFonts w:hint="eastAsia" w:ascii="仿宋_GB2312" w:hAnsi="黑体" w:eastAsia="仿宋_GB2312"/>
          <w:sz w:val="32"/>
          <w:szCs w:val="32"/>
          <w:lang w:eastAsia="zh-CN"/>
        </w:rPr>
        <w:t>主要支出为：编外人员</w:t>
      </w:r>
      <w:r>
        <w:rPr>
          <w:rFonts w:hint="eastAsia" w:ascii="仿宋_GB2312" w:hAnsi="黑体" w:eastAsia="仿宋_GB2312"/>
          <w:sz w:val="32"/>
          <w:szCs w:val="32"/>
        </w:rPr>
        <w:t>工资、社会保</w:t>
      </w:r>
      <w:r>
        <w:rPr>
          <w:rFonts w:hint="eastAsia" w:ascii="仿宋_GB2312" w:hAnsi="黑体" w:eastAsia="仿宋_GB2312"/>
          <w:sz w:val="32"/>
          <w:szCs w:val="32"/>
          <w:lang w:eastAsia="zh-CN"/>
        </w:rPr>
        <w:t>险费</w:t>
      </w:r>
      <w:r>
        <w:rPr>
          <w:rFonts w:hint="eastAsia" w:ascii="仿宋_GB2312" w:hAnsi="黑体" w:eastAsia="仿宋_GB2312"/>
          <w:sz w:val="32"/>
          <w:szCs w:val="32"/>
        </w:rPr>
        <w:t>、绩效工资、</w:t>
      </w:r>
      <w:r>
        <w:rPr>
          <w:rFonts w:hint="eastAsia" w:ascii="仿宋_GB2312" w:hAnsi="黑体" w:eastAsia="仿宋_GB2312"/>
          <w:sz w:val="32"/>
          <w:szCs w:val="32"/>
          <w:lang w:eastAsia="zh-CN"/>
        </w:rPr>
        <w:t>住房</w:t>
      </w:r>
      <w:r>
        <w:rPr>
          <w:rFonts w:hint="eastAsia" w:ascii="仿宋_GB2312" w:hAnsi="黑体" w:eastAsia="仿宋_GB2312"/>
          <w:sz w:val="32"/>
          <w:szCs w:val="32"/>
        </w:rPr>
        <w:t>公积金;</w:t>
      </w:r>
    </w:p>
    <w:p w14:paraId="03B7270B">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邮电费0.38万元，主要支出为：在编人员通讯补助费；</w:t>
      </w:r>
    </w:p>
    <w:p w14:paraId="24C4DD1D">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工会经费0.62万元，主要支出为：在编人员工会经费；</w:t>
      </w:r>
    </w:p>
    <w:p w14:paraId="288AA4A9">
      <w:pPr>
        <w:ind w:firstLine="640"/>
        <w:rPr>
          <w:rFonts w:hint="eastAsia" w:ascii="黑体" w:hAnsi="黑体" w:eastAsia="黑体"/>
          <w:sz w:val="32"/>
          <w:szCs w:val="32"/>
        </w:rPr>
      </w:pPr>
    </w:p>
    <w:p w14:paraId="2351E5DC">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720E0003">
      <w:pPr>
        <w:ind w:firstLine="630"/>
        <w:rPr>
          <w:rFonts w:ascii="Times New Roman" w:hAnsi="Times New Roman" w:eastAsia="仿宋_GB2312" w:cs="Times New Roman"/>
          <w:sz w:val="32"/>
          <w:shd w:val="clear" w:color="auto" w:fill="FFFFFF"/>
        </w:rPr>
      </w:pPr>
      <w:r>
        <w:rPr>
          <w:rFonts w:hint="eastAsia" w:ascii="仿宋_GB2312" w:hAnsi="黑体" w:eastAsia="仿宋_GB2312"/>
          <w:sz w:val="32"/>
          <w:szCs w:val="32"/>
        </w:rPr>
        <w:t>（一）</w:t>
      </w:r>
      <w:r>
        <w:rPr>
          <w:rFonts w:hint="eastAsia" w:ascii="仿宋_GB2312" w:hAnsi="黑体" w:eastAsia="仿宋_GB2312"/>
          <w:sz w:val="32"/>
          <w:szCs w:val="32"/>
          <w:lang w:eastAsia="zh-CN"/>
        </w:rPr>
        <w:t>洋浦经济开发区第三幼儿园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0万</w:t>
      </w:r>
      <w:r>
        <w:rPr>
          <w:rFonts w:hint="eastAsia" w:ascii="仿宋_GB2312" w:hAnsi="黑体" w:eastAsia="仿宋_GB2312"/>
          <w:sz w:val="32"/>
          <w:szCs w:val="32"/>
        </w:rPr>
        <w:t>元</w:t>
      </w:r>
      <w:r>
        <w:rPr>
          <w:rFonts w:hint="eastAsia" w:ascii="Times New Roman" w:hAnsi="Times New Roman" w:eastAsia="仿宋_GB2312" w:cs="Times New Roman"/>
          <w:sz w:val="32"/>
          <w:shd w:val="clear" w:color="auto" w:fill="FFFFFF"/>
        </w:rPr>
        <w:t>。</w:t>
      </w:r>
    </w:p>
    <w:p w14:paraId="739FE566">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sz w:val="32"/>
          <w:szCs w:val="32"/>
        </w:rPr>
        <w:t>（二）</w:t>
      </w:r>
      <w:r>
        <w:rPr>
          <w:rFonts w:hint="eastAsia" w:ascii="仿宋_GB2312" w:hAnsi="黑体" w:eastAsia="仿宋_GB2312"/>
          <w:sz w:val="32"/>
          <w:szCs w:val="32"/>
          <w:lang w:eastAsia="zh-CN"/>
        </w:rPr>
        <w:t>洋浦经济开发区第三幼儿园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w:t>
      </w:r>
      <w:r>
        <w:rPr>
          <w:rFonts w:hint="eastAsia" w:ascii="Times New Roman" w:hAnsi="Times New Roman" w:eastAsia="仿宋_GB2312" w:cs="Times New Roman"/>
          <w:sz w:val="32"/>
          <w:shd w:val="clear" w:color="auto" w:fill="FFFFFF"/>
        </w:rPr>
        <w:t>。</w:t>
      </w:r>
    </w:p>
    <w:p w14:paraId="5C4679B7">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cs="Times New Roman"/>
          <w:sz w:val="32"/>
          <w:u w:val="none"/>
          <w:shd w:val="clear" w:color="auto" w:fill="FFFFFF"/>
        </w:rPr>
        <w:t>政府性基金预算当年拨款情况说明</w:t>
      </w:r>
    </w:p>
    <w:p w14:paraId="1231E99B">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239279EE">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洋浦经济开发区第三幼儿园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元，主要是</w:t>
      </w:r>
      <w:r>
        <w:rPr>
          <w:rFonts w:hint="eastAsia" w:ascii="仿宋_GB2312" w:hAnsi="黑体" w:eastAsia="仿宋_GB2312"/>
          <w:sz w:val="32"/>
          <w:szCs w:val="32"/>
          <w:lang w:eastAsia="zh-CN"/>
        </w:rPr>
        <w:t>没有政府性基金</w:t>
      </w:r>
      <w:r>
        <w:rPr>
          <w:rFonts w:hint="eastAsia" w:ascii="仿宋_GB2312" w:hAnsi="黑体" w:eastAsia="仿宋_GB2312"/>
          <w:sz w:val="32"/>
          <w:szCs w:val="32"/>
        </w:rPr>
        <w:t>。</w:t>
      </w:r>
    </w:p>
    <w:p w14:paraId="0371F7F5">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09D72744">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14:paraId="5AC0CB3A">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14:paraId="157367F3">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元，比上年预</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元，主要是</w:t>
      </w:r>
      <w:r>
        <w:rPr>
          <w:rFonts w:hint="eastAsia" w:ascii="仿宋_GB2312" w:hAnsi="黑体" w:eastAsia="仿宋_GB2312"/>
          <w:sz w:val="32"/>
          <w:szCs w:val="32"/>
          <w:lang w:eastAsia="zh-CN"/>
        </w:rPr>
        <w:t>没有政府性基金</w:t>
      </w:r>
      <w:r>
        <w:rPr>
          <w:rFonts w:hint="eastAsia" w:ascii="仿宋_GB2312" w:hAnsi="黑体" w:eastAsia="仿宋_GB2312"/>
          <w:sz w:val="32"/>
          <w:szCs w:val="32"/>
        </w:rPr>
        <w:t>。</w:t>
      </w:r>
    </w:p>
    <w:p w14:paraId="36CF6C10">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元，主要是</w:t>
      </w:r>
      <w:r>
        <w:rPr>
          <w:rFonts w:hint="eastAsia" w:ascii="仿宋_GB2312" w:hAnsi="黑体" w:eastAsia="仿宋_GB2312"/>
          <w:sz w:val="32"/>
          <w:szCs w:val="32"/>
          <w:lang w:eastAsia="zh-CN"/>
        </w:rPr>
        <w:t>没有政府性基金</w:t>
      </w:r>
      <w:r>
        <w:rPr>
          <w:rFonts w:hint="eastAsia" w:ascii="仿宋_GB2312" w:hAnsi="黑体" w:eastAsia="仿宋_GB2312"/>
          <w:sz w:val="32"/>
          <w:szCs w:val="32"/>
        </w:rPr>
        <w:t>。</w:t>
      </w:r>
    </w:p>
    <w:p w14:paraId="2A1856F0">
      <w:pPr>
        <w:numPr>
          <w:ilvl w:val="0"/>
          <w:numId w:val="5"/>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shd w:val="clear" w:color="auto" w:fill="FFFFFF"/>
        </w:rPr>
        <w:t>六、</w:t>
      </w:r>
      <w:r>
        <w:rPr>
          <w:rFonts w:hint="eastAsia" w:ascii="黑体" w:hAnsi="黑体" w:eastAsia="黑体" w:cs="Times New Roman"/>
          <w:sz w:val="32"/>
          <w:u w:val="none"/>
          <w:shd w:val="clear" w:color="auto" w:fill="FFFFFF"/>
          <w:lang w:eastAsia="zh-CN"/>
        </w:rPr>
        <w:t>国有资本经营预算当年拨款情况说明</w:t>
      </w:r>
    </w:p>
    <w:p w14:paraId="690FB9D3">
      <w:pPr>
        <w:ind w:firstLine="640" w:firstLineChars="200"/>
        <w:rPr>
          <w:rFonts w:hint="eastAsia" w:ascii="黑体" w:hAnsi="黑体" w:eastAsia="黑体" w:cs="Times New Roman"/>
          <w:sz w:val="32"/>
          <w:shd w:val="clear" w:color="auto" w:fill="FFFFFF"/>
        </w:rPr>
      </w:pPr>
      <w:r>
        <w:rPr>
          <w:rFonts w:hint="eastAsia" w:ascii="仿宋_GB2312" w:hAnsi="黑体" w:eastAsia="仿宋_GB2312" w:cs="仿宋_GB2312"/>
          <w:sz w:val="32"/>
          <w:szCs w:val="32"/>
          <w:u w:val="none"/>
          <w:lang w:val="en-US" w:eastAsia="zh-CN"/>
        </w:rPr>
        <w:t>洋浦经济开发区第三幼儿园2026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p>
    <w:p w14:paraId="369FD000">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七、</w:t>
      </w:r>
      <w:r>
        <w:rPr>
          <w:rFonts w:hint="eastAsia" w:ascii="黑体" w:hAnsi="黑体" w:eastAsia="黑体" w:cs="Times New Roman"/>
          <w:sz w:val="32"/>
          <w:u w:val="none"/>
          <w:shd w:val="clear" w:color="auto" w:fill="FFFFFF"/>
        </w:rPr>
        <w:t>收支预算总体情况说明</w:t>
      </w:r>
    </w:p>
    <w:p w14:paraId="2E060612">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lang w:eastAsia="zh-CN"/>
        </w:rPr>
        <w:t>洋浦经济开发区第三幼儿园</w:t>
      </w:r>
      <w:r>
        <w:rPr>
          <w:rFonts w:hint="eastAsia" w:ascii="仿宋_GB2312" w:hAnsi="黑体" w:eastAsia="仿宋_GB2312" w:cs="仿宋_GB2312"/>
          <w:sz w:val="32"/>
          <w:szCs w:val="32"/>
        </w:rPr>
        <w:t>所有收入和支出均纳入部门预算管理。收入包括：一般公共预算收入、政府性基金收入、其他财政资金收入、事业收入</w:t>
      </w:r>
      <w:r>
        <w:rPr>
          <w:rFonts w:hint="eastAsia" w:ascii="仿宋_GB2312" w:hAnsi="黑体" w:eastAsia="仿宋_GB2312"/>
          <w:sz w:val="32"/>
          <w:szCs w:val="32"/>
        </w:rPr>
        <w:t>；支出包括：一般公共服务支出、教育支出。</w:t>
      </w:r>
      <w:r>
        <w:rPr>
          <w:rFonts w:hint="eastAsia" w:ascii="仿宋_GB2312" w:hAnsi="黑体" w:eastAsia="仿宋_GB2312"/>
          <w:sz w:val="32"/>
          <w:szCs w:val="32"/>
          <w:lang w:eastAsia="zh-CN"/>
        </w:rPr>
        <w:t>洋浦经济开发区第三幼儿园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713</w:t>
      </w:r>
      <w:r>
        <w:rPr>
          <w:rFonts w:hint="eastAsia" w:ascii="仿宋_GB2312" w:hAnsi="黑体" w:eastAsia="仿宋_GB2312"/>
          <w:sz w:val="32"/>
          <w:szCs w:val="32"/>
        </w:rPr>
        <w:t>万元。</w:t>
      </w:r>
    </w:p>
    <w:p w14:paraId="30359805">
      <w:pPr>
        <w:numPr>
          <w:numId w:val="0"/>
        </w:num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八、</w:t>
      </w:r>
      <w:r>
        <w:rPr>
          <w:rFonts w:hint="eastAsia" w:ascii="黑体" w:hAnsi="黑体" w:eastAsia="黑体" w:cs="Times New Roman"/>
          <w:sz w:val="32"/>
          <w:u w:val="none"/>
          <w:shd w:val="clear" w:color="auto" w:fill="FFFFFF"/>
        </w:rPr>
        <w:t>收入预算情况说明</w:t>
      </w:r>
    </w:p>
    <w:p w14:paraId="7B3C56AE">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洋浦经济开发区第三幼儿园</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713</w:t>
      </w:r>
      <w:r>
        <w:rPr>
          <w:rFonts w:hint="eastAsia" w:ascii="仿宋_GB2312" w:hAnsi="黑体" w:eastAsia="仿宋_GB2312"/>
          <w:sz w:val="32"/>
          <w:szCs w:val="32"/>
        </w:rPr>
        <w:t>万元，其中：经费拨款收入</w:t>
      </w:r>
      <w:r>
        <w:rPr>
          <w:rFonts w:hint="eastAsia" w:ascii="仿宋_GB2312" w:hAnsi="黑体" w:eastAsia="仿宋_GB2312" w:cs="仿宋_GB2312"/>
          <w:sz w:val="32"/>
          <w:szCs w:val="32"/>
          <w:lang w:val="en-US" w:eastAsia="zh-CN"/>
        </w:rPr>
        <w:t>673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94.39</w:t>
      </w:r>
      <w:r>
        <w:rPr>
          <w:rFonts w:hint="eastAsia" w:ascii="仿宋_GB2312" w:hAnsi="黑体" w:eastAsia="仿宋_GB2312"/>
          <w:sz w:val="32"/>
          <w:szCs w:val="32"/>
        </w:rPr>
        <w:t>%；</w:t>
      </w:r>
      <w:r>
        <w:rPr>
          <w:rFonts w:hint="eastAsia" w:ascii="仿宋_GB2312" w:hAnsi="黑体" w:eastAsia="仿宋_GB2312"/>
          <w:sz w:val="32"/>
          <w:szCs w:val="32"/>
          <w:lang w:eastAsia="zh-CN"/>
        </w:rPr>
        <w:t>上年结余结转一般公共预算收入</w:t>
      </w:r>
      <w:r>
        <w:rPr>
          <w:rFonts w:hint="eastAsia" w:ascii="仿宋_GB2312" w:hAnsi="黑体" w:eastAsia="仿宋_GB2312"/>
          <w:sz w:val="32"/>
          <w:szCs w:val="32"/>
          <w:lang w:val="en-US" w:eastAsia="zh-CN"/>
        </w:rPr>
        <w:t>40</w:t>
      </w:r>
      <w:r>
        <w:rPr>
          <w:rFonts w:hint="eastAsia" w:ascii="仿宋_GB2312" w:hAnsi="黑体" w:eastAsia="仿宋_GB2312"/>
          <w:sz w:val="32"/>
          <w:szCs w:val="32"/>
        </w:rPr>
        <w:t>万元</w:t>
      </w:r>
      <w:r>
        <w:rPr>
          <w:rFonts w:hint="eastAsia" w:ascii="仿宋_GB2312" w:hAnsi="黑体" w:eastAsia="仿宋_GB2312"/>
          <w:sz w:val="32"/>
          <w:szCs w:val="32"/>
          <w:lang w:eastAsia="zh-CN"/>
        </w:rPr>
        <w:t>，占</w:t>
      </w:r>
      <w:r>
        <w:rPr>
          <w:rFonts w:hint="eastAsia" w:ascii="仿宋_GB2312" w:hAnsi="黑体" w:eastAsia="仿宋_GB2312"/>
          <w:sz w:val="32"/>
          <w:szCs w:val="32"/>
          <w:lang w:val="en-US" w:eastAsia="zh-CN"/>
        </w:rPr>
        <w:t>5.61%</w:t>
      </w:r>
      <w:r>
        <w:rPr>
          <w:rFonts w:hint="eastAsia" w:ascii="仿宋_GB2312" w:hAnsi="黑体" w:eastAsia="仿宋_GB2312"/>
          <w:sz w:val="32"/>
          <w:szCs w:val="32"/>
          <w:lang w:eastAsia="zh-CN"/>
        </w:rPr>
        <w:t>；</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%；专项收入</w:t>
      </w:r>
      <w:r>
        <w:rPr>
          <w:rFonts w:hint="eastAsia" w:ascii="仿宋_GB2312" w:hAnsi="黑体" w:eastAsia="仿宋_GB2312" w:cs="仿宋_GB2312"/>
          <w:sz w:val="32"/>
          <w:szCs w:val="32"/>
        </w:rPr>
        <w:t>0</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w:t>
      </w:r>
    </w:p>
    <w:p w14:paraId="14C29241">
      <w:pPr>
        <w:numPr>
          <w:ilvl w:val="0"/>
          <w:numId w:val="0"/>
        </w:numPr>
        <w:rPr>
          <w:rFonts w:hint="eastAsia" w:ascii="黑体" w:hAnsi="黑体" w:eastAsia="黑体" w:cs="Times New Roman"/>
          <w:sz w:val="32"/>
          <w:shd w:val="clear" w:color="auto" w:fill="FFFFFF"/>
        </w:rPr>
      </w:pPr>
    </w:p>
    <w:p w14:paraId="2AEE60C2">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九</w:t>
      </w:r>
      <w:r>
        <w:rPr>
          <w:rFonts w:hint="eastAsia" w:ascii="黑体" w:hAnsi="黑体" w:eastAsia="黑体" w:cs="Times New Roman"/>
          <w:sz w:val="32"/>
          <w:shd w:val="clear" w:color="auto" w:fill="FFFFFF"/>
        </w:rPr>
        <w:t>、</w:t>
      </w:r>
      <w:r>
        <w:rPr>
          <w:rFonts w:hint="eastAsia" w:ascii="黑体" w:hAnsi="黑体" w:eastAsia="黑体" w:cs="Times New Roman"/>
          <w:sz w:val="32"/>
          <w:u w:val="none"/>
          <w:shd w:val="clear" w:color="auto" w:fill="FFFFFF"/>
        </w:rPr>
        <w:t>支出预算情况说明</w:t>
      </w:r>
    </w:p>
    <w:p w14:paraId="4B347E88">
      <w:pPr>
        <w:pStyle w:val="4"/>
        <w:numPr>
          <w:ilvl w:val="255"/>
          <w:numId w:val="0"/>
        </w:numPr>
        <w:ind w:firstLine="640" w:firstLineChars="200"/>
        <w:jc w:val="left"/>
        <w:rPr>
          <w:rFonts w:hint="eastAsia" w:ascii="黑体" w:hAnsi="黑体" w:eastAsia="仿宋_GB2312"/>
          <w:sz w:val="32"/>
          <w:szCs w:val="32"/>
          <w:lang w:val="en-US" w:eastAsia="zh-CN"/>
        </w:rPr>
      </w:pPr>
      <w:r>
        <w:rPr>
          <w:rFonts w:hint="eastAsia" w:ascii="仿宋_GB2312" w:hAnsi="黑体" w:eastAsia="仿宋_GB2312"/>
          <w:sz w:val="32"/>
          <w:szCs w:val="32"/>
          <w:lang w:eastAsia="zh-CN"/>
        </w:rPr>
        <w:t>洋浦经济开发区第三幼儿园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713</w:t>
      </w:r>
      <w:r>
        <w:rPr>
          <w:rFonts w:hint="eastAsia" w:ascii="仿宋_GB2312" w:hAnsi="黑体" w:eastAsia="仿宋_GB2312"/>
          <w:sz w:val="32"/>
          <w:szCs w:val="32"/>
        </w:rPr>
        <w:t>万元，其中：</w:t>
      </w:r>
      <w:r>
        <w:rPr>
          <w:rFonts w:hint="eastAsia" w:ascii="仿宋_GB2312" w:hAnsi="黑体" w:eastAsia="仿宋_GB2312"/>
          <w:sz w:val="32"/>
          <w:szCs w:val="32"/>
          <w:lang w:eastAsia="zh-CN"/>
        </w:rPr>
        <w:t>、</w:t>
      </w:r>
      <w:r>
        <w:rPr>
          <w:rFonts w:hint="eastAsia" w:ascii="仿宋_GB2312" w:hAnsi="黑体" w:eastAsia="仿宋_GB2312"/>
          <w:sz w:val="32"/>
          <w:szCs w:val="32"/>
        </w:rPr>
        <w:t>教育</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697.86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97.88</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社会保障和就业支出8.48万元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1.19</w:t>
      </w:r>
      <w:r>
        <w:rPr>
          <w:rFonts w:hint="eastAsia" w:ascii="仿宋_GB2312" w:hAnsi="黑体" w:eastAsia="仿宋_GB2312"/>
          <w:sz w:val="32"/>
          <w:szCs w:val="32"/>
        </w:rPr>
        <w:t>%</w:t>
      </w:r>
      <w:r>
        <w:rPr>
          <w:rFonts w:hint="eastAsia" w:ascii="仿宋_GB2312" w:hAnsi="黑体" w:eastAsia="仿宋_GB2312"/>
          <w:sz w:val="32"/>
          <w:szCs w:val="32"/>
          <w:lang w:val="en-US" w:eastAsia="zh-CN"/>
        </w:rPr>
        <w:t>；卫生健康支出1.88万元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0.26</w:t>
      </w:r>
      <w:r>
        <w:rPr>
          <w:rFonts w:hint="eastAsia" w:ascii="仿宋_GB2312" w:hAnsi="黑体" w:eastAsia="仿宋_GB2312"/>
          <w:sz w:val="32"/>
          <w:szCs w:val="32"/>
        </w:rPr>
        <w:t>%</w:t>
      </w:r>
      <w:r>
        <w:rPr>
          <w:rFonts w:hint="eastAsia" w:ascii="仿宋_GB2312" w:hAnsi="黑体" w:eastAsia="仿宋_GB2312"/>
          <w:sz w:val="32"/>
          <w:szCs w:val="32"/>
          <w:lang w:val="en-US" w:eastAsia="zh-CN"/>
        </w:rPr>
        <w:t>；住房保障支4.78万元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0.67</w:t>
      </w:r>
      <w:r>
        <w:rPr>
          <w:rFonts w:hint="eastAsia" w:ascii="仿宋_GB2312" w:hAnsi="黑体" w:eastAsia="仿宋_GB2312"/>
          <w:sz w:val="32"/>
          <w:szCs w:val="32"/>
        </w:rPr>
        <w:t>%</w:t>
      </w:r>
      <w:r>
        <w:rPr>
          <w:rFonts w:hint="eastAsia" w:ascii="仿宋_GB2312" w:hAnsi="黑体" w:eastAsia="仿宋_GB2312"/>
          <w:sz w:val="32"/>
          <w:szCs w:val="32"/>
          <w:lang w:eastAsia="zh-CN"/>
        </w:rPr>
        <w:t>。</w:t>
      </w:r>
    </w:p>
    <w:p w14:paraId="37D85853">
      <w:pPr>
        <w:ind w:firstLine="640" w:firstLineChars="200"/>
        <w:rPr>
          <w:rFonts w:hint="eastAsia" w:ascii="仿宋_GB2312" w:hAnsi="黑体" w:eastAsia="仿宋_GB2312"/>
          <w:sz w:val="32"/>
          <w:szCs w:val="32"/>
        </w:rPr>
      </w:pPr>
      <w:bookmarkStart w:id="0" w:name="_GoBack"/>
      <w:bookmarkEnd w:id="0"/>
    </w:p>
    <w:p w14:paraId="36314760">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十</w:t>
      </w:r>
      <w:r>
        <w:rPr>
          <w:rFonts w:hint="eastAsia" w:ascii="黑体" w:hAnsi="黑体" w:eastAsia="黑体" w:cs="Times New Roman"/>
          <w:sz w:val="32"/>
          <w:shd w:val="clear" w:color="auto" w:fill="FFFFFF"/>
        </w:rPr>
        <w:t>、</w:t>
      </w:r>
      <w:r>
        <w:rPr>
          <w:rFonts w:hint="eastAsia" w:ascii="黑体" w:hAnsi="黑体" w:eastAsia="黑体" w:cs="Times New Roman"/>
          <w:sz w:val="32"/>
          <w:u w:val="none"/>
          <w:shd w:val="clear" w:color="auto" w:fill="FFFFFF"/>
        </w:rPr>
        <w:t>其他重要事项的情况说明</w:t>
      </w:r>
    </w:p>
    <w:p w14:paraId="7AD8A735">
      <w:pPr>
        <w:ind w:firstLine="640" w:firstLineChars="200"/>
        <w:rPr>
          <w:rFonts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14:paraId="1C534709">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sz w:val="32"/>
          <w:szCs w:val="32"/>
          <w:lang w:eastAsia="zh-CN"/>
        </w:rPr>
        <w:t>洋浦经济开发区第三幼儿园</w:t>
      </w:r>
      <w:r>
        <w:rPr>
          <w:rFonts w:hint="eastAsia" w:ascii="仿宋_GB2312" w:hAnsi="黑体" w:eastAsia="仿宋_GB2312" w:cs="仿宋_GB2312"/>
          <w:sz w:val="32"/>
          <w:szCs w:val="32"/>
        </w:rPr>
        <w:t>（公开部门预算时罗列下属参照公务员法管理的事业单位）等的机关运行经费预算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4420F73B">
      <w:pPr>
        <w:ind w:firstLine="640" w:firstLineChars="200"/>
        <w:rPr>
          <w:rFonts w:ascii="楷体" w:hAnsi="楷体" w:eastAsia="楷体"/>
          <w:sz w:val="32"/>
          <w:szCs w:val="32"/>
        </w:rPr>
      </w:pPr>
      <w:r>
        <w:rPr>
          <w:rFonts w:hint="eastAsia" w:ascii="楷体" w:hAnsi="楷体" w:eastAsia="楷体"/>
          <w:sz w:val="32"/>
          <w:szCs w:val="32"/>
        </w:rPr>
        <w:t>（二）政府采购情况</w:t>
      </w:r>
    </w:p>
    <w:p w14:paraId="450AC6F0">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洋浦经济开发区第三幼儿园</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w:t>
      </w:r>
    </w:p>
    <w:p w14:paraId="36EC0A00">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203BBE89">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洋浦经济开发区第三幼儿园</w:t>
      </w:r>
      <w:r>
        <w:rPr>
          <w:rFonts w:hint="eastAsia" w:ascii="仿宋_GB2312" w:hAnsi="黑体" w:eastAsia="仿宋_GB2312" w:cs="仿宋_GB2312"/>
          <w:sz w:val="32"/>
          <w:szCs w:val="32"/>
        </w:rPr>
        <w:t>本级预算单位共有车辆</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辆，其中，</w:t>
      </w:r>
      <w:r>
        <w:rPr>
          <w:rFonts w:hint="eastAsia" w:ascii="仿宋_GB2312" w:hAnsi="黑体" w:eastAsia="仿宋_GB2312" w:cs="仿宋_GB2312"/>
          <w:sz w:val="32"/>
          <w:szCs w:val="32"/>
          <w:lang w:eastAsia="zh-CN"/>
        </w:rPr>
        <w:t>校车</w:t>
      </w:r>
      <w:r>
        <w:rPr>
          <w:rFonts w:hint="eastAsia" w:ascii="仿宋_GB2312" w:hAnsi="黑体" w:eastAsia="仿宋_GB2312" w:cs="仿宋_GB2312"/>
          <w:sz w:val="32"/>
          <w:szCs w:val="32"/>
          <w:lang w:val="en-US" w:eastAsia="zh-CN"/>
        </w:rPr>
        <w:t>2辆，</w:t>
      </w:r>
      <w:r>
        <w:rPr>
          <w:rFonts w:hint="eastAsia" w:ascii="仿宋_GB2312" w:hAnsi="黑体" w:eastAsia="仿宋_GB2312" w:cs="仿宋_GB2312"/>
          <w:sz w:val="32"/>
          <w:szCs w:val="32"/>
        </w:rPr>
        <w:t>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14:paraId="724100B9">
      <w:pPr>
        <w:ind w:firstLine="640" w:firstLineChars="200"/>
        <w:rPr>
          <w:rFonts w:ascii="楷体" w:hAnsi="楷体" w:eastAsia="楷体"/>
          <w:sz w:val="32"/>
          <w:szCs w:val="32"/>
        </w:rPr>
      </w:pPr>
      <w:r>
        <w:rPr>
          <w:rFonts w:hint="eastAsia" w:ascii="楷体" w:hAnsi="楷体" w:eastAsia="楷体"/>
          <w:sz w:val="32"/>
          <w:szCs w:val="32"/>
        </w:rPr>
        <w:t>（四）绩效目标设置情况</w:t>
      </w:r>
    </w:p>
    <w:p w14:paraId="1A7E2100">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洋浦经济开发区第三幼儿园共有</w:t>
      </w:r>
      <w:r>
        <w:rPr>
          <w:rFonts w:hint="eastAsia" w:ascii="仿宋_GB2312" w:hAnsi="黑体" w:eastAsia="仿宋_GB2312" w:cs="仿宋_GB2312"/>
          <w:sz w:val="32"/>
          <w:szCs w:val="32"/>
          <w:lang w:val="en-US" w:eastAsia="zh-CN"/>
        </w:rPr>
        <w:t>16</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673.01</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w:t>
      </w:r>
    </w:p>
    <w:p w14:paraId="3D8712E7">
      <w:pPr>
        <w:jc w:val="center"/>
        <w:rPr>
          <w:rFonts w:ascii="黑体" w:hAnsi="黑体" w:eastAsia="黑体"/>
          <w:sz w:val="32"/>
          <w:szCs w:val="32"/>
        </w:rPr>
      </w:pPr>
    </w:p>
    <w:p w14:paraId="6836BAB3">
      <w:pPr>
        <w:jc w:val="left"/>
        <w:rPr>
          <w:rFonts w:ascii="仿宋_GB2312" w:hAnsi="宋体" w:eastAsia="仿宋_GB2312" w:cs="宋体"/>
          <w:color w:val="000000"/>
          <w:kern w:val="0"/>
          <w:sz w:val="32"/>
          <w:szCs w:val="30"/>
        </w:rPr>
      </w:pPr>
    </w:p>
    <w:p w14:paraId="0E890919">
      <w:pPr>
        <w:jc w:val="center"/>
        <w:rPr>
          <w:rFonts w:ascii="黑体" w:hAnsi="黑体" w:eastAsia="黑体"/>
          <w:b/>
          <w:sz w:val="32"/>
          <w:szCs w:val="32"/>
        </w:rPr>
      </w:pPr>
      <w:r>
        <w:rPr>
          <w:rFonts w:hint="eastAsia" w:ascii="黑体" w:hAnsi="黑体" w:eastAsia="黑体"/>
          <w:b/>
          <w:sz w:val="32"/>
          <w:szCs w:val="32"/>
        </w:rPr>
        <w:t>第四部分  名词解释</w:t>
      </w:r>
    </w:p>
    <w:p w14:paraId="3FA21308">
      <w:pPr>
        <w:ind w:firstLine="640" w:firstLineChars="200"/>
        <w:jc w:val="left"/>
        <w:rPr>
          <w:rFonts w:ascii="仿宋_GB2312" w:eastAsia="仿宋_GB2312" w:cs="宋体"/>
          <w:bCs/>
          <w:color w:val="000000"/>
          <w:kern w:val="0"/>
          <w:sz w:val="32"/>
          <w:szCs w:val="32"/>
          <w:lang w:val="zh-CN"/>
        </w:rPr>
      </w:pPr>
    </w:p>
    <w:p w14:paraId="704619CC">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654C0831">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14:paraId="0C0132F3">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14:paraId="5ACFFD9E">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14:paraId="5DC8DBB6">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14:paraId="33F7A464">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14:paraId="633DFF48">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14:paraId="4E426503">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14:paraId="777CC28E">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14:paraId="3433D692">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14:paraId="3BE61488">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6D388B6C">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26094862">
      <w:pPr>
        <w:ind w:firstLine="640" w:firstLineChars="200"/>
        <w:jc w:val="left"/>
        <w:rPr>
          <w:rFonts w:ascii="仿宋_GB2312" w:hAnsi="宋体" w:eastAsia="仿宋_GB2312" w:cs="宋体"/>
          <w:color w:val="000000"/>
          <w:kern w:val="0"/>
          <w:sz w:val="32"/>
          <w:szCs w:val="30"/>
        </w:rPr>
      </w:pPr>
    </w:p>
    <w:p w14:paraId="1B11E234">
      <w:pPr>
        <w:ind w:firstLine="640" w:firstLineChars="200"/>
        <w:rPr>
          <w:rFonts w:ascii="仿宋_GB2312" w:hAnsi="黑体" w:eastAsia="仿宋_GB2312" w:cs="仿宋_GB2312"/>
          <w:sz w:val="32"/>
          <w:szCs w:val="32"/>
        </w:rPr>
      </w:pPr>
    </w:p>
    <w:p w14:paraId="547B136B">
      <w:pPr>
        <w:ind w:firstLine="640" w:firstLineChars="200"/>
        <w:jc w:val="left"/>
        <w:rPr>
          <w:rFonts w:ascii="仿宋_GB2312" w:hAnsi="黑体" w:eastAsia="仿宋_GB2312" w:cs="仿宋_GB2312"/>
          <w:sz w:val="32"/>
          <w:szCs w:val="32"/>
        </w:rPr>
      </w:pPr>
    </w:p>
    <w:p w14:paraId="0506E17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EF2FDE2"/>
    <w:multiLevelType w:val="singleLevel"/>
    <w:tmpl w:val="0EF2FDE2"/>
    <w:lvl w:ilvl="0" w:tentative="0">
      <w:start w:val="1"/>
      <w:numFmt w:val="decimal"/>
      <w:suff w:val="nothing"/>
      <w:lvlText w:val="%1、"/>
      <w:lvlJc w:val="left"/>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iNmI2YTRiZWMwMDlmODc3MzczZGJhMzI2YjVjYzcifQ=="/>
  </w:docVars>
  <w:rsids>
    <w:rsidRoot w:val="00000000"/>
    <w:rsid w:val="02EA5359"/>
    <w:rsid w:val="03B412E6"/>
    <w:rsid w:val="150630D2"/>
    <w:rsid w:val="15717E2A"/>
    <w:rsid w:val="1A2A036A"/>
    <w:rsid w:val="1D7B6F0C"/>
    <w:rsid w:val="290D6ED9"/>
    <w:rsid w:val="2A136FA8"/>
    <w:rsid w:val="2C3E37C5"/>
    <w:rsid w:val="349A30C7"/>
    <w:rsid w:val="352A3C8D"/>
    <w:rsid w:val="44516948"/>
    <w:rsid w:val="47B26C6A"/>
    <w:rsid w:val="4BA411CF"/>
    <w:rsid w:val="4F0F5FC2"/>
    <w:rsid w:val="4F2D491D"/>
    <w:rsid w:val="4F9E03FC"/>
    <w:rsid w:val="50981DE2"/>
    <w:rsid w:val="518C04B1"/>
    <w:rsid w:val="5517552B"/>
    <w:rsid w:val="593106B7"/>
    <w:rsid w:val="67AC4A86"/>
    <w:rsid w:val="6BE12E47"/>
    <w:rsid w:val="750633ED"/>
    <w:rsid w:val="7E7B2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列出段落1"/>
    <w:basedOn w:val="1"/>
    <w:qFormat/>
    <w:uiPriority w:val="34"/>
    <w:pPr>
      <w:ind w:firstLine="420" w:firstLineChars="200"/>
    </w:p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3271</Words>
  <Characters>3548</Characters>
  <Lines>0</Lines>
  <Paragraphs>0</Paragraphs>
  <TotalTime>25</TotalTime>
  <ScaleCrop>false</ScaleCrop>
  <LinksUpToDate>false</LinksUpToDate>
  <CharactersWithSpaces>3572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lenovo504</dc:creator>
  <cp:lastModifiedBy>Vv</cp:lastModifiedBy>
  <dcterms:modified xsi:type="dcterms:W3CDTF">2026-03-04T02:44:37Z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D76EDFEA1F064CC29AA693451CDDDCAA</vt:lpwstr>
  </property>
  <property fmtid="{D5CDD505-2E9C-101B-9397-08002B2CF9AE}" pid="4" name="KSOTemplateDocerSaveRecord">
    <vt:lpwstr>eyJoZGlkIjoiMDkyODFhMTc5MTIyMDQwMTg4N2M2NTkwODgwNDFlZDUiLCJ1c2VySWQiOiIzNDY1NjY3MzQifQ==</vt:lpwstr>
  </property>
</Properties>
</file>