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B3A5C">
      <w:pPr>
        <w:spacing w:line="560" w:lineRule="exact"/>
        <w:jc w:val="center"/>
        <w:rPr>
          <w:rFonts w:hint="eastAsia"/>
          <w:sz w:val="52"/>
          <w:szCs w:val="52"/>
          <w:u w:val="none"/>
          <w:lang w:val="en-US" w:eastAsia="zh-CN"/>
        </w:rPr>
      </w:pPr>
    </w:p>
    <w:p w14:paraId="0F043904">
      <w:pPr>
        <w:spacing w:line="560" w:lineRule="exact"/>
        <w:jc w:val="center"/>
        <w:rPr>
          <w:rFonts w:hint="eastAsia"/>
          <w:sz w:val="52"/>
          <w:szCs w:val="52"/>
          <w:u w:val="none"/>
          <w:lang w:val="en-US" w:eastAsia="zh-CN"/>
        </w:rPr>
      </w:pPr>
    </w:p>
    <w:p w14:paraId="793BE67A">
      <w:pPr>
        <w:spacing w:line="560" w:lineRule="exact"/>
        <w:jc w:val="center"/>
        <w:rPr>
          <w:rFonts w:hint="eastAsia"/>
          <w:sz w:val="52"/>
          <w:szCs w:val="52"/>
          <w:u w:val="none"/>
          <w:lang w:val="en-US" w:eastAsia="zh-CN"/>
        </w:rPr>
      </w:pPr>
    </w:p>
    <w:p w14:paraId="776EB8FB">
      <w:pPr>
        <w:spacing w:line="560" w:lineRule="exact"/>
        <w:jc w:val="center"/>
        <w:rPr>
          <w:rFonts w:hint="eastAsia"/>
          <w:sz w:val="52"/>
          <w:szCs w:val="52"/>
          <w:u w:val="none"/>
          <w:lang w:val="en-US" w:eastAsia="zh-CN"/>
        </w:rPr>
      </w:pPr>
    </w:p>
    <w:p w14:paraId="677E0C24">
      <w:pPr>
        <w:spacing w:line="560" w:lineRule="exact"/>
        <w:jc w:val="center"/>
        <w:rPr>
          <w:rFonts w:hint="eastAsia"/>
          <w:sz w:val="52"/>
          <w:szCs w:val="52"/>
          <w:u w:val="none"/>
          <w:lang w:val="en-US" w:eastAsia="zh-CN"/>
        </w:rPr>
      </w:pPr>
    </w:p>
    <w:p w14:paraId="2307B327">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rPr>
        <w:t>儋州市</w:t>
      </w:r>
      <w:r>
        <w:rPr>
          <w:rFonts w:hint="eastAsia"/>
          <w:sz w:val="52"/>
          <w:szCs w:val="52"/>
          <w:lang w:eastAsia="zh-CN"/>
        </w:rPr>
        <w:t>西培</w:t>
      </w:r>
      <w:r>
        <w:rPr>
          <w:rFonts w:hint="eastAsia"/>
          <w:sz w:val="52"/>
          <w:szCs w:val="52"/>
        </w:rPr>
        <w:t>中心幼儿园</w:t>
      </w:r>
      <w:r>
        <w:rPr>
          <w:rFonts w:hint="eastAsia"/>
          <w:sz w:val="52"/>
          <w:szCs w:val="52"/>
          <w:u w:val="none"/>
        </w:rPr>
        <w:t>预算</w:t>
      </w:r>
    </w:p>
    <w:p w14:paraId="794A10D0">
      <w:pPr>
        <w:spacing w:line="560" w:lineRule="exact"/>
        <w:ind w:firstLine="1680"/>
        <w:jc w:val="center"/>
        <w:rPr>
          <w:sz w:val="84"/>
          <w:szCs w:val="84"/>
          <w:u w:val="none"/>
        </w:rPr>
      </w:pPr>
    </w:p>
    <w:p w14:paraId="3AB9F15A">
      <w:pPr>
        <w:spacing w:line="560" w:lineRule="exact"/>
        <w:ind w:firstLine="1680"/>
        <w:jc w:val="center"/>
        <w:rPr>
          <w:sz w:val="84"/>
          <w:szCs w:val="84"/>
          <w:u w:val="none"/>
        </w:rPr>
      </w:pPr>
    </w:p>
    <w:p w14:paraId="1E02EAF0">
      <w:pPr>
        <w:spacing w:line="560" w:lineRule="exact"/>
        <w:ind w:firstLine="1680"/>
        <w:jc w:val="center"/>
        <w:rPr>
          <w:sz w:val="84"/>
          <w:szCs w:val="84"/>
          <w:u w:val="none"/>
        </w:rPr>
      </w:pPr>
    </w:p>
    <w:p w14:paraId="1A887FF2">
      <w:pPr>
        <w:spacing w:line="560" w:lineRule="exact"/>
        <w:ind w:firstLine="1680"/>
        <w:jc w:val="center"/>
        <w:rPr>
          <w:sz w:val="84"/>
          <w:szCs w:val="84"/>
          <w:u w:val="none"/>
        </w:rPr>
      </w:pPr>
    </w:p>
    <w:p w14:paraId="4DB5C0A3">
      <w:pPr>
        <w:rPr>
          <w:sz w:val="84"/>
          <w:szCs w:val="84"/>
          <w:u w:val="none"/>
        </w:rPr>
      </w:pPr>
      <w:r>
        <w:rPr>
          <w:sz w:val="84"/>
          <w:szCs w:val="84"/>
          <w:u w:val="none"/>
        </w:rPr>
        <w:br w:type="page"/>
      </w:r>
    </w:p>
    <w:p w14:paraId="459B3BC5">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398027A1">
      <w:pPr>
        <w:pStyle w:val="5"/>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儋州市</w:t>
      </w:r>
      <w:r>
        <w:rPr>
          <w:rFonts w:hint="eastAsia" w:ascii="黑体" w:hAnsi="黑体" w:eastAsia="黑体"/>
          <w:sz w:val="32"/>
          <w:szCs w:val="32"/>
          <w:lang w:eastAsia="zh-CN"/>
        </w:rPr>
        <w:t>西培</w:t>
      </w:r>
      <w:r>
        <w:rPr>
          <w:rFonts w:hint="eastAsia" w:ascii="黑体" w:hAnsi="黑体" w:eastAsia="黑体"/>
          <w:sz w:val="32"/>
          <w:szCs w:val="32"/>
        </w:rPr>
        <w:t>中心幼儿园</w:t>
      </w:r>
      <w:r>
        <w:rPr>
          <w:rFonts w:hint="eastAsia" w:ascii="方正黑体_GBK" w:hAnsi="方正黑体_GBK" w:eastAsia="方正黑体_GBK" w:cs="方正黑体_GBK"/>
          <w:sz w:val="32"/>
          <w:szCs w:val="32"/>
          <w:u w:val="none"/>
        </w:rPr>
        <w:t>概况</w:t>
      </w:r>
    </w:p>
    <w:p w14:paraId="1AF50F4B">
      <w:pPr>
        <w:pStyle w:val="5"/>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2AAF097">
      <w:pPr>
        <w:pStyle w:val="5"/>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53537E3">
      <w:pPr>
        <w:pStyle w:val="5"/>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1218E40B">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7CF4861">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DAF59F5">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27162D1">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0CF82D26">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70484E5">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2902A8F">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01219CC4">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555B6C67">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9FE1549">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2401B8A">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086B74C9">
      <w:pPr>
        <w:pStyle w:val="5"/>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07845B00">
      <w:pPr>
        <w:pStyle w:val="5"/>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E9C5505">
      <w:pPr>
        <w:jc w:val="left"/>
        <w:rPr>
          <w:rFonts w:hint="eastAsia" w:ascii="黑体" w:hAnsi="黑体" w:eastAsia="黑体"/>
          <w:sz w:val="52"/>
          <w:szCs w:val="52"/>
          <w:u w:val="none"/>
        </w:rPr>
      </w:pPr>
    </w:p>
    <w:p w14:paraId="5D88852C">
      <w:pPr>
        <w:pStyle w:val="5"/>
        <w:spacing w:line="560" w:lineRule="exact"/>
        <w:ind w:left="1320" w:firstLine="0" w:firstLineChars="0"/>
        <w:jc w:val="left"/>
        <w:rPr>
          <w:rFonts w:ascii="黑体" w:hAnsi="黑体" w:eastAsia="黑体"/>
          <w:sz w:val="32"/>
          <w:szCs w:val="32"/>
          <w:u w:val="none"/>
        </w:rPr>
      </w:pPr>
    </w:p>
    <w:p w14:paraId="108AC278">
      <w:pPr>
        <w:spacing w:line="560" w:lineRule="exact"/>
        <w:jc w:val="left"/>
        <w:rPr>
          <w:rFonts w:ascii="黑体" w:hAnsi="黑体" w:eastAsia="黑体"/>
          <w:sz w:val="32"/>
          <w:szCs w:val="32"/>
          <w:u w:val="none"/>
        </w:rPr>
      </w:pPr>
    </w:p>
    <w:p w14:paraId="0D7CCA27">
      <w:pPr>
        <w:jc w:val="left"/>
        <w:rPr>
          <w:rFonts w:ascii="黑体" w:hAnsi="黑体" w:eastAsia="黑体"/>
          <w:sz w:val="32"/>
          <w:szCs w:val="32"/>
          <w:u w:val="none"/>
        </w:rPr>
      </w:pPr>
      <w:r>
        <w:rPr>
          <w:rFonts w:ascii="黑体" w:hAnsi="黑体" w:eastAsia="黑体"/>
          <w:sz w:val="32"/>
          <w:szCs w:val="32"/>
          <w:u w:val="none"/>
        </w:rPr>
        <w:br w:type="page"/>
      </w:r>
    </w:p>
    <w:p w14:paraId="27D6FFCE">
      <w:pPr>
        <w:spacing w:line="560" w:lineRule="exact"/>
        <w:jc w:val="left"/>
        <w:rPr>
          <w:rFonts w:ascii="黑体" w:hAnsi="黑体" w:eastAsia="黑体"/>
          <w:sz w:val="32"/>
          <w:szCs w:val="32"/>
          <w:u w:val="none"/>
        </w:rPr>
      </w:pPr>
    </w:p>
    <w:p w14:paraId="05B2D91F">
      <w:pPr>
        <w:pStyle w:val="5"/>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黑体" w:hAnsi="黑体" w:eastAsia="黑体"/>
          <w:sz w:val="32"/>
          <w:szCs w:val="32"/>
        </w:rPr>
        <w:t>儋州市</w:t>
      </w:r>
      <w:r>
        <w:rPr>
          <w:rFonts w:hint="eastAsia" w:ascii="黑体" w:hAnsi="黑体" w:eastAsia="黑体"/>
          <w:sz w:val="32"/>
          <w:szCs w:val="32"/>
          <w:lang w:eastAsia="zh-CN"/>
        </w:rPr>
        <w:t>西培</w:t>
      </w:r>
      <w:r>
        <w:rPr>
          <w:rFonts w:hint="eastAsia" w:ascii="黑体" w:hAnsi="黑体" w:eastAsia="黑体"/>
          <w:sz w:val="32"/>
          <w:szCs w:val="32"/>
        </w:rPr>
        <w:t>中心幼儿园</w:t>
      </w:r>
      <w:r>
        <w:rPr>
          <w:rFonts w:hint="eastAsia" w:ascii="方正黑体_GBK" w:hAnsi="方正黑体_GBK" w:eastAsia="方正黑体_GBK" w:cs="方正黑体_GBK"/>
          <w:sz w:val="32"/>
          <w:szCs w:val="32"/>
          <w:u w:val="none"/>
        </w:rPr>
        <w:t>概况</w:t>
      </w:r>
    </w:p>
    <w:p w14:paraId="14F21C22">
      <w:pPr>
        <w:spacing w:line="560" w:lineRule="exact"/>
        <w:jc w:val="left"/>
        <w:rPr>
          <w:rFonts w:ascii="仿宋_GB2312" w:hAnsi="仿宋_GB2312" w:eastAsia="仿宋_GB2312" w:cs="仿宋_GB2312"/>
          <w:sz w:val="32"/>
          <w:szCs w:val="32"/>
          <w:u w:val="none"/>
        </w:rPr>
      </w:pPr>
    </w:p>
    <w:p w14:paraId="4B0AD482">
      <w:pPr>
        <w:pStyle w:val="5"/>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783F84BB">
      <w:pPr>
        <w:widowControl/>
        <w:spacing w:afterAutospacing="1"/>
        <w:ind w:firstLine="620" w:firstLineChars="200"/>
        <w:jc w:val="left"/>
        <w:rPr>
          <w:rFonts w:ascii="仿宋_GB2312" w:hAnsi="微软雅黑" w:eastAsia="仿宋_GB2312" w:cs="仿宋_GB2312"/>
          <w:color w:val="3A3A3A"/>
          <w:sz w:val="31"/>
          <w:szCs w:val="31"/>
          <w:shd w:val="clear" w:color="auto" w:fill="FFFFFF"/>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ascii="仿宋_GB2312" w:hAnsi="微软雅黑" w:eastAsia="仿宋_GB2312" w:cs="仿宋_GB2312"/>
          <w:color w:val="3A3A3A"/>
          <w:sz w:val="31"/>
          <w:szCs w:val="31"/>
          <w:shd w:val="clear" w:color="auto" w:fill="FFFFFF"/>
        </w:rPr>
        <w:t>是儋州市教育局直属全额拨款事业单位，业务范围是对幼儿实施保育和教育，促进幼儿全身心和谐发展。</w:t>
      </w:r>
    </w:p>
    <w:p w14:paraId="1EDDC130">
      <w:pPr>
        <w:widowControl/>
        <w:spacing w:afterAutospacing="1"/>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 xml:space="preserve">幼儿园的主要职责如下: </w:t>
      </w:r>
    </w:p>
    <w:p w14:paraId="01217B5D">
      <w:pPr>
        <w:widowControl/>
        <w:numPr>
          <w:ilvl w:val="0"/>
          <w:numId w:val="4"/>
        </w:numPr>
        <w:ind w:firstLine="640"/>
        <w:jc w:val="left"/>
        <w:rPr>
          <w:rFonts w:ascii="仿宋" w:hAnsi="仿宋" w:eastAsia="仿宋" w:cs="仿宋"/>
          <w:kern w:val="0"/>
          <w:sz w:val="32"/>
          <w:szCs w:val="32"/>
        </w:rPr>
      </w:pPr>
      <w:r>
        <w:rPr>
          <w:rFonts w:hint="eastAsia" w:ascii="仿宋" w:hAnsi="仿宋" w:eastAsia="仿宋" w:cs="仿宋"/>
          <w:kern w:val="0"/>
          <w:sz w:val="32"/>
          <w:szCs w:val="32"/>
        </w:rPr>
        <w:t>为学龄前儿童提供保育和教育服务。</w:t>
      </w:r>
    </w:p>
    <w:p w14:paraId="154B4AAF">
      <w:pPr>
        <w:widowControl/>
        <w:numPr>
          <w:ilvl w:val="0"/>
          <w:numId w:val="4"/>
        </w:numPr>
        <w:ind w:firstLine="640"/>
        <w:jc w:val="left"/>
        <w:rPr>
          <w:rFonts w:ascii="仿宋" w:hAnsi="仿宋" w:eastAsia="仿宋" w:cs="仿宋"/>
          <w:kern w:val="0"/>
          <w:sz w:val="32"/>
          <w:szCs w:val="32"/>
        </w:rPr>
      </w:pPr>
      <w:r>
        <w:rPr>
          <w:rFonts w:hint="eastAsia" w:ascii="仿宋" w:hAnsi="仿宋" w:eastAsia="仿宋" w:cs="仿宋"/>
          <w:kern w:val="0"/>
          <w:sz w:val="32"/>
          <w:szCs w:val="32"/>
        </w:rPr>
        <w:t>幼儿保育。</w:t>
      </w:r>
    </w:p>
    <w:p w14:paraId="19683C73">
      <w:pPr>
        <w:widowControl/>
        <w:numPr>
          <w:ilvl w:val="0"/>
          <w:numId w:val="4"/>
        </w:numPr>
        <w:ind w:firstLine="640"/>
        <w:jc w:val="left"/>
        <w:rPr>
          <w:rFonts w:ascii="仿宋_GB2312" w:hAnsi="微软雅黑" w:eastAsia="仿宋_GB2312" w:cs="仿宋_GB2312"/>
          <w:color w:val="3A3A3A"/>
          <w:sz w:val="31"/>
          <w:szCs w:val="31"/>
          <w:shd w:val="clear" w:color="auto" w:fill="FFFFFF"/>
        </w:rPr>
      </w:pPr>
      <w:r>
        <w:rPr>
          <w:rFonts w:hint="eastAsia" w:ascii="仿宋" w:hAnsi="仿宋" w:eastAsia="仿宋" w:cs="仿宋"/>
          <w:kern w:val="0"/>
          <w:sz w:val="32"/>
          <w:szCs w:val="32"/>
        </w:rPr>
        <w:t>幼儿教育。</w:t>
      </w:r>
    </w:p>
    <w:p w14:paraId="4172818C">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61DF0EE3">
      <w:pPr>
        <w:numPr>
          <w:ilvl w:val="-1"/>
          <w:numId w:val="0"/>
        </w:numPr>
        <w:spacing w:line="560" w:lineRule="exact"/>
        <w:ind w:left="0" w:firstLine="620" w:firstLineChars="200"/>
        <w:jc w:val="left"/>
        <w:rPr>
          <w:rFonts w:hint="default" w:ascii="仿宋_GB2312" w:hAnsi="黑体" w:eastAsia="仿宋_GB2312" w:cs="仿宋_GB2312"/>
          <w:sz w:val="32"/>
          <w:szCs w:val="32"/>
          <w:highlight w:val="yellow"/>
          <w:u w:val="none"/>
          <w:lang w:val="en-US"/>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highlight w:val="none"/>
          <w:u w:val="none"/>
          <w:lang w:val="en-US" w:eastAsia="zh-CN"/>
        </w:rPr>
        <w:t>内设4个处室（科室），包括办公室、保教室、教研室、后勤室</w:t>
      </w:r>
    </w:p>
    <w:p w14:paraId="005B2601">
      <w:pPr>
        <w:pStyle w:val="5"/>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12A1F673">
      <w:pPr>
        <w:spacing w:line="560" w:lineRule="exact"/>
        <w:ind w:left="0"/>
        <w:jc w:val="center"/>
        <w:rPr>
          <w:rFonts w:hint="eastAsia" w:ascii="仿宋_GB2312" w:hAnsi="黑体" w:eastAsia="仿宋_GB2312"/>
          <w:b/>
          <w:sz w:val="32"/>
          <w:szCs w:val="32"/>
          <w:u w:val="none"/>
        </w:rPr>
      </w:pPr>
    </w:p>
    <w:p w14:paraId="1E1609D6">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2E959F69">
      <w:pPr>
        <w:spacing w:line="560" w:lineRule="exact"/>
        <w:ind w:left="800"/>
        <w:jc w:val="center"/>
        <w:rPr>
          <w:rFonts w:hint="eastAsia" w:ascii="仿宋_GB2312" w:hAnsi="黑体" w:eastAsia="仿宋_GB2312"/>
          <w:b/>
          <w:sz w:val="32"/>
          <w:szCs w:val="32"/>
          <w:u w:val="none"/>
        </w:rPr>
      </w:pPr>
    </w:p>
    <w:p w14:paraId="07C4E6D5">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77788989">
      <w:pPr>
        <w:spacing w:line="560" w:lineRule="exact"/>
        <w:jc w:val="center"/>
        <w:rPr>
          <w:rFonts w:ascii="黑体" w:hAnsi="黑体" w:eastAsia="黑体"/>
          <w:sz w:val="32"/>
          <w:szCs w:val="32"/>
          <w:u w:val="none"/>
        </w:rPr>
      </w:pPr>
    </w:p>
    <w:p w14:paraId="4DF4AFAB">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3F6A31A">
      <w:pPr>
        <w:spacing w:line="560" w:lineRule="exact"/>
        <w:ind w:firstLine="620" w:firstLineChars="200"/>
        <w:jc w:val="left"/>
        <w:rPr>
          <w:rFonts w:ascii="仿宋_GB2312" w:hAnsi="黑体" w:eastAsia="仿宋_GB2312"/>
          <w:sz w:val="32"/>
          <w:szCs w:val="32"/>
          <w:u w:val="none"/>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383.4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61.58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幼儿人数、教职工人员增加，开支相对增加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374.27</w:t>
      </w:r>
      <w:r>
        <w:rPr>
          <w:rFonts w:hint="eastAsia" w:ascii="仿宋_GB2312" w:hAnsi="黑体" w:eastAsia="仿宋_GB2312"/>
          <w:color w:val="auto"/>
          <w:sz w:val="32"/>
          <w:szCs w:val="32"/>
          <w:highlight w:val="none"/>
          <w:u w:val="none"/>
        </w:rPr>
        <w:t>万元，包括一般公共预算本年收</w:t>
      </w:r>
      <w:r>
        <w:rPr>
          <w:rFonts w:hint="eastAsia" w:ascii="仿宋_GB2312" w:hAnsi="黑体" w:eastAsia="仿宋_GB2312"/>
          <w:color w:val="auto"/>
          <w:sz w:val="32"/>
          <w:szCs w:val="32"/>
          <w:highlight w:val="none"/>
          <w:u w:val="none"/>
          <w:lang w:val="en-US" w:eastAsia="zh-CN"/>
        </w:rPr>
        <w:t>入374.27</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9.13</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383.4</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13E8F6F7">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551D25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FC47AC2">
      <w:pPr>
        <w:spacing w:line="560" w:lineRule="exact"/>
        <w:ind w:firstLine="620" w:firstLineChars="200"/>
        <w:rPr>
          <w:rFonts w:ascii="仿宋_GB2312" w:hAnsi="黑体" w:eastAsia="仿宋_GB2312"/>
          <w:sz w:val="32"/>
          <w:szCs w:val="32"/>
          <w:u w:val="none"/>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374.27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56.19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幼儿人数、教职工人员增加</w:t>
      </w:r>
      <w:r>
        <w:rPr>
          <w:rFonts w:hint="eastAsia" w:ascii="仿宋_GB2312" w:hAnsi="黑体" w:eastAsia="仿宋_GB2312"/>
          <w:sz w:val="32"/>
          <w:szCs w:val="32"/>
          <w:u w:val="none"/>
          <w:lang w:eastAsia="zh-CN"/>
        </w:rPr>
        <w:t>。</w:t>
      </w:r>
    </w:p>
    <w:p w14:paraId="3975E4B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E0D2739">
      <w:pPr>
        <w:spacing w:line="578" w:lineRule="exact"/>
        <w:ind w:firstLine="800" w:firstLineChars="250"/>
        <w:rPr>
          <w:rFonts w:hint="eastAsia" w:ascii="仿宋_GB2312" w:hAnsi="黑体" w:eastAsia="仿宋"/>
          <w:sz w:val="32"/>
          <w:szCs w:val="32"/>
          <w:u w:val="none"/>
          <w:lang w:eastAsia="zh-CN"/>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355.4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92.7</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12.48万元，占3.26</w:t>
      </w:r>
      <w:r>
        <w:rPr>
          <w:rFonts w:hint="eastAsia" w:ascii="仿宋" w:hAnsi="仿宋" w:eastAsia="仿宋" w:cs="仿宋"/>
          <w:sz w:val="32"/>
          <w:szCs w:val="32"/>
        </w:rPr>
        <w:t>%</w:t>
      </w:r>
      <w:r>
        <w:rPr>
          <w:rFonts w:hint="eastAsia" w:ascii="仿宋" w:hAnsi="仿宋" w:eastAsia="仿宋" w:cs="仿宋"/>
          <w:sz w:val="32"/>
          <w:szCs w:val="32"/>
          <w:lang w:val="en-US" w:eastAsia="zh-CN"/>
        </w:rPr>
        <w:t>；</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8.71万元，占2.27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6.82万元，占1.8</w:t>
      </w:r>
      <w:r>
        <w:rPr>
          <w:rFonts w:hint="eastAsia" w:ascii="仿宋" w:hAnsi="仿宋" w:eastAsia="仿宋" w:cs="仿宋"/>
          <w:sz w:val="32"/>
          <w:szCs w:val="32"/>
        </w:rPr>
        <w:t>%</w:t>
      </w:r>
      <w:r>
        <w:rPr>
          <w:rFonts w:hint="eastAsia" w:ascii="仿宋" w:hAnsi="仿宋" w:eastAsia="仿宋" w:cs="仿宋"/>
          <w:sz w:val="32"/>
          <w:szCs w:val="32"/>
          <w:lang w:eastAsia="zh-CN"/>
        </w:rPr>
        <w:t>。</w:t>
      </w:r>
      <w:bookmarkStart w:id="0" w:name="_GoBack"/>
      <w:bookmarkEnd w:id="0"/>
    </w:p>
    <w:p w14:paraId="6ADEDA1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7CB98D2">
      <w:pPr>
        <w:spacing w:line="560" w:lineRule="exact"/>
        <w:ind w:firstLine="640" w:firstLineChars="200"/>
        <w:rPr>
          <w:rFonts w:hint="eastAsia" w:ascii="方正仿宋_GB18030" w:hAnsi="方正仿宋_GB18030" w:eastAsia="方正仿宋_GB18030" w:cs="方正仿宋_GB18030"/>
          <w:sz w:val="32"/>
          <w:szCs w:val="32"/>
          <w:u w:val="none"/>
        </w:rPr>
      </w:pPr>
      <w:r>
        <w:rPr>
          <w:rFonts w:hint="eastAsia" w:ascii="方正仿宋_GB18030" w:hAnsi="方正仿宋_GB18030" w:eastAsia="方正仿宋_GB18030" w:cs="方正仿宋_GB18030"/>
          <w:sz w:val="32"/>
          <w:szCs w:val="32"/>
          <w:u w:val="none"/>
        </w:rPr>
        <w:t>1.一般公共服务（类）人大事务（款）行政运行（项）</w:t>
      </w:r>
      <w:r>
        <w:rPr>
          <w:rFonts w:hint="eastAsia" w:ascii="方正仿宋_GB18030" w:hAnsi="方正仿宋_GB18030" w:eastAsia="方正仿宋_GB18030" w:cs="方正仿宋_GB18030"/>
          <w:sz w:val="32"/>
          <w:szCs w:val="32"/>
          <w:u w:val="none"/>
          <w:lang w:val="en-US" w:eastAsia="zh-CN"/>
        </w:rPr>
        <w:t>2026</w:t>
      </w:r>
      <w:r>
        <w:rPr>
          <w:rFonts w:hint="eastAsia" w:ascii="方正仿宋_GB18030" w:hAnsi="方正仿宋_GB18030" w:eastAsia="方正仿宋_GB18030" w:cs="方正仿宋_GB18030"/>
          <w:sz w:val="32"/>
          <w:szCs w:val="32"/>
          <w:u w:val="none"/>
        </w:rPr>
        <w:t>年预算数为</w:t>
      </w:r>
      <w:r>
        <w:rPr>
          <w:rFonts w:hint="eastAsia" w:ascii="方正仿宋_GB18030" w:hAnsi="方正仿宋_GB18030" w:eastAsia="方正仿宋_GB18030" w:cs="方正仿宋_GB18030"/>
          <w:sz w:val="32"/>
          <w:szCs w:val="32"/>
          <w:u w:val="none"/>
          <w:lang w:val="en-US" w:eastAsia="zh-CN"/>
        </w:rPr>
        <w:t>0</w:t>
      </w:r>
      <w:r>
        <w:rPr>
          <w:rFonts w:hint="eastAsia" w:ascii="方正仿宋_GB18030" w:hAnsi="方正仿宋_GB18030" w:eastAsia="方正仿宋_GB18030" w:cs="方正仿宋_GB18030"/>
          <w:sz w:val="32"/>
          <w:szCs w:val="32"/>
          <w:u w:val="none"/>
        </w:rPr>
        <w:t>万元</w:t>
      </w:r>
      <w:r>
        <w:rPr>
          <w:rFonts w:hint="eastAsia" w:ascii="方正仿宋_GB18030" w:hAnsi="方正仿宋_GB18030" w:eastAsia="方正仿宋_GB18030" w:cs="方正仿宋_GB18030"/>
          <w:sz w:val="32"/>
          <w:szCs w:val="32"/>
          <w:u w:val="none"/>
          <w:lang w:eastAsia="zh-CN"/>
        </w:rPr>
        <w:t>。</w:t>
      </w:r>
    </w:p>
    <w:p w14:paraId="53F1A0F1">
      <w:pPr>
        <w:spacing w:line="560" w:lineRule="exact"/>
        <w:ind w:firstLine="640" w:firstLineChars="200"/>
        <w:rPr>
          <w:rFonts w:hint="eastAsia" w:ascii="方正仿宋_GB18030" w:hAnsi="方正仿宋_GB18030" w:eastAsia="方正仿宋_GB18030" w:cs="方正仿宋_GB18030"/>
          <w:sz w:val="32"/>
          <w:szCs w:val="32"/>
          <w:u w:val="none"/>
          <w:lang w:eastAsia="zh-CN"/>
        </w:rPr>
      </w:pPr>
      <w:r>
        <w:rPr>
          <w:rFonts w:hint="eastAsia" w:ascii="方正仿宋_GB18030" w:hAnsi="方正仿宋_GB18030" w:eastAsia="方正仿宋_GB18030" w:cs="方正仿宋_GB18030"/>
          <w:sz w:val="32"/>
          <w:szCs w:val="32"/>
          <w:u w:val="none"/>
        </w:rPr>
        <w:t>2. 一般公共服务（类）人大事务（款）一般行政管理事务（项）</w:t>
      </w:r>
      <w:r>
        <w:rPr>
          <w:rFonts w:hint="eastAsia" w:ascii="方正仿宋_GB18030" w:hAnsi="方正仿宋_GB18030" w:eastAsia="方正仿宋_GB18030" w:cs="方正仿宋_GB18030"/>
          <w:sz w:val="32"/>
          <w:szCs w:val="32"/>
          <w:u w:val="none"/>
          <w:lang w:val="en-US" w:eastAsia="zh-CN"/>
        </w:rPr>
        <w:t>2026</w:t>
      </w:r>
      <w:r>
        <w:rPr>
          <w:rFonts w:hint="eastAsia" w:ascii="方正仿宋_GB18030" w:hAnsi="方正仿宋_GB18030" w:eastAsia="方正仿宋_GB18030" w:cs="方正仿宋_GB18030"/>
          <w:sz w:val="32"/>
          <w:szCs w:val="32"/>
          <w:u w:val="none"/>
        </w:rPr>
        <w:t>年预算数为</w:t>
      </w:r>
      <w:r>
        <w:rPr>
          <w:rFonts w:hint="eastAsia" w:ascii="方正仿宋_GB18030" w:hAnsi="方正仿宋_GB18030" w:eastAsia="方正仿宋_GB18030" w:cs="方正仿宋_GB18030"/>
          <w:sz w:val="32"/>
          <w:szCs w:val="32"/>
          <w:u w:val="none"/>
          <w:lang w:val="en-US" w:eastAsia="zh-CN"/>
        </w:rPr>
        <w:t>0</w:t>
      </w:r>
      <w:r>
        <w:rPr>
          <w:rFonts w:hint="eastAsia" w:ascii="方正仿宋_GB18030" w:hAnsi="方正仿宋_GB18030" w:eastAsia="方正仿宋_GB18030" w:cs="方正仿宋_GB18030"/>
          <w:sz w:val="32"/>
          <w:szCs w:val="32"/>
          <w:u w:val="none"/>
        </w:rPr>
        <w:t>万元</w:t>
      </w:r>
      <w:r>
        <w:rPr>
          <w:rFonts w:hint="eastAsia" w:ascii="方正仿宋_GB18030" w:hAnsi="方正仿宋_GB18030" w:eastAsia="方正仿宋_GB18030" w:cs="方正仿宋_GB18030"/>
          <w:sz w:val="32"/>
          <w:szCs w:val="32"/>
          <w:u w:val="none"/>
          <w:lang w:eastAsia="zh-CN"/>
        </w:rPr>
        <w:t>。</w:t>
      </w:r>
    </w:p>
    <w:p w14:paraId="7045009C">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1D6C4CB3">
      <w:pPr>
        <w:spacing w:line="560" w:lineRule="exact"/>
        <w:ind w:firstLine="620" w:firstLineChars="200"/>
        <w:rPr>
          <w:rFonts w:ascii="仿宋_GB2312" w:hAnsi="黑体" w:eastAsia="仿宋_GB2312"/>
          <w:sz w:val="32"/>
          <w:szCs w:val="32"/>
          <w:u w:val="none"/>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olor w:val="auto"/>
          <w:sz w:val="32"/>
          <w:szCs w:val="32"/>
          <w:highlight w:val="none"/>
          <w:u w:val="none"/>
          <w:lang w:val="en-US" w:eastAsia="zh-CN"/>
        </w:rPr>
        <w:t>383.4</w:t>
      </w:r>
      <w:r>
        <w:rPr>
          <w:rFonts w:hint="eastAsia" w:ascii="仿宋_GB2312" w:hAnsi="黑体" w:eastAsia="仿宋_GB2312"/>
          <w:sz w:val="32"/>
          <w:szCs w:val="32"/>
          <w:u w:val="none"/>
        </w:rPr>
        <w:t>万元，其中：</w:t>
      </w:r>
    </w:p>
    <w:p w14:paraId="1B8E868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267.16</w:t>
      </w:r>
      <w:r>
        <w:rPr>
          <w:rFonts w:hint="eastAsia" w:ascii="仿宋_GB2312" w:hAnsi="黑体" w:eastAsia="仿宋_GB2312"/>
          <w:sz w:val="32"/>
          <w:szCs w:val="32"/>
          <w:u w:val="none"/>
        </w:rPr>
        <w:t>万元，主要包括：</w:t>
      </w:r>
      <w:r>
        <w:rPr>
          <w:rFonts w:hint="eastAsia" w:ascii="仿宋_GB2312" w:hAnsi="黑体" w:eastAsia="仿宋_GB2312"/>
          <w:sz w:val="32"/>
          <w:szCs w:val="32"/>
        </w:rPr>
        <w:t>基本工资、津贴补贴、奖金、社会保障缴费、绩效工资、</w:t>
      </w:r>
      <w:r>
        <w:rPr>
          <w:rFonts w:hint="eastAsia" w:ascii="仿宋_GB2312" w:hAnsi="黑体" w:eastAsia="仿宋_GB2312"/>
          <w:sz w:val="32"/>
          <w:szCs w:val="32"/>
          <w:lang w:val="en-US" w:eastAsia="zh-CN"/>
        </w:rPr>
        <w:t>职工基本医疗保险费</w:t>
      </w:r>
      <w:r>
        <w:rPr>
          <w:rFonts w:hint="eastAsia" w:ascii="仿宋_GB2312" w:hAnsi="黑体" w:eastAsia="仿宋_GB2312"/>
          <w:sz w:val="32"/>
          <w:szCs w:val="32"/>
          <w:lang w:eastAsia="zh-CN"/>
        </w:rPr>
        <w:t>、</w:t>
      </w:r>
      <w:r>
        <w:rPr>
          <w:rFonts w:hint="eastAsia" w:ascii="仿宋_GB2312" w:hAnsi="黑体" w:eastAsia="仿宋_GB2312"/>
          <w:sz w:val="32"/>
          <w:szCs w:val="32"/>
        </w:rPr>
        <w:t>公务员医疗补助费、</w:t>
      </w:r>
      <w:r>
        <w:rPr>
          <w:rFonts w:hint="eastAsia" w:ascii="仿宋_GB2312" w:hAnsi="黑体" w:eastAsia="仿宋_GB2312"/>
          <w:sz w:val="32"/>
          <w:szCs w:val="32"/>
          <w:lang w:val="en-US" w:eastAsia="zh-CN"/>
        </w:rPr>
        <w:t>其它社会保障费、其它工资福利支出、</w:t>
      </w:r>
      <w:r>
        <w:rPr>
          <w:rFonts w:hint="eastAsia" w:ascii="仿宋_GB2312" w:hAnsi="黑体" w:eastAsia="仿宋_GB2312"/>
          <w:sz w:val="32"/>
          <w:szCs w:val="32"/>
        </w:rPr>
        <w:t>住房公积金、</w:t>
      </w:r>
      <w:r>
        <w:rPr>
          <w:rFonts w:hint="eastAsia" w:ascii="仿宋_GB2312" w:hAnsi="黑体" w:eastAsia="仿宋_GB2312"/>
          <w:sz w:val="32"/>
          <w:szCs w:val="32"/>
          <w:lang w:val="en-US" w:eastAsia="zh-CN"/>
        </w:rPr>
        <w:t>邮电费、</w:t>
      </w:r>
      <w:r>
        <w:rPr>
          <w:rFonts w:hint="eastAsia" w:ascii="仿宋_GB2312" w:hAnsi="黑体" w:eastAsia="仿宋_GB2312"/>
          <w:sz w:val="32"/>
          <w:szCs w:val="32"/>
        </w:rPr>
        <w:t>商品和服务支出</w:t>
      </w:r>
    </w:p>
    <w:p w14:paraId="692A94C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0.99</w:t>
      </w:r>
      <w:r>
        <w:rPr>
          <w:rFonts w:hint="eastAsia" w:ascii="仿宋_GB2312" w:hAnsi="黑体" w:eastAsia="仿宋_GB2312"/>
          <w:sz w:val="32"/>
          <w:szCs w:val="32"/>
          <w:u w:val="none"/>
        </w:rPr>
        <w:t>万元，</w:t>
      </w:r>
      <w:r>
        <w:rPr>
          <w:rFonts w:hint="eastAsia" w:ascii="仿宋" w:hAnsi="仿宋" w:eastAsia="仿宋" w:cs="仿宋"/>
          <w:sz w:val="32"/>
          <w:szCs w:val="32"/>
        </w:rPr>
        <w:t>主要包括：</w:t>
      </w:r>
      <w:r>
        <w:rPr>
          <w:rFonts w:hint="eastAsia" w:ascii="仿宋_GB2312" w:hAnsi="黑体" w:eastAsia="仿宋_GB2312"/>
          <w:sz w:val="32"/>
          <w:szCs w:val="32"/>
        </w:rPr>
        <w:t>工会经费</w:t>
      </w:r>
      <w:r>
        <w:rPr>
          <w:rFonts w:hint="eastAsia" w:ascii="仿宋_GB2312" w:hAnsi="黑体" w:eastAsia="仿宋_GB2312"/>
          <w:sz w:val="32"/>
          <w:szCs w:val="32"/>
          <w:u w:val="none"/>
        </w:rPr>
        <w:t>。</w:t>
      </w:r>
    </w:p>
    <w:p w14:paraId="127D4191">
      <w:pPr>
        <w:spacing w:line="560" w:lineRule="exact"/>
        <w:ind w:firstLine="640" w:firstLineChars="200"/>
        <w:rPr>
          <w:rFonts w:ascii="黑体" w:hAnsi="黑体" w:eastAsia="黑体" w:cs="Times New Roman"/>
          <w:b w:val="0"/>
          <w:bCs w:val="0"/>
          <w:sz w:val="32"/>
          <w:u w:val="none"/>
          <w:shd w:val="clear" w:color="auto" w:fill="FFFFFF"/>
        </w:rPr>
      </w:pPr>
      <w:r>
        <w:rPr>
          <w:rFonts w:hint="eastAsia" w:ascii="黑体" w:hAnsi="黑体" w:eastAsia="黑体" w:cs="Times New Roman"/>
          <w:b w:val="0"/>
          <w:bCs w:val="0"/>
          <w:sz w:val="32"/>
          <w:u w:val="none"/>
          <w:shd w:val="clear" w:color="auto" w:fill="FFFFFF"/>
        </w:rPr>
        <w:t>四、</w:t>
      </w:r>
      <w:r>
        <w:rPr>
          <w:rFonts w:ascii="黑体" w:hAnsi="黑体" w:eastAsia="黑体" w:cs="Times New Roman"/>
          <w:b w:val="0"/>
          <w:bCs w:val="0"/>
          <w:sz w:val="32"/>
          <w:u w:val="none"/>
          <w:shd w:val="clear" w:color="auto" w:fill="FFFFFF"/>
        </w:rPr>
        <w:t>“三公”经费预算情况</w:t>
      </w:r>
      <w:r>
        <w:rPr>
          <w:rFonts w:hint="eastAsia" w:ascii="黑体" w:hAnsi="黑体" w:eastAsia="黑体" w:cs="Times New Roman"/>
          <w:b w:val="0"/>
          <w:bCs w:val="0"/>
          <w:sz w:val="32"/>
          <w:u w:val="none"/>
          <w:shd w:val="clear" w:color="auto" w:fill="FFFFFF"/>
        </w:rPr>
        <w:t>说明</w:t>
      </w:r>
    </w:p>
    <w:p w14:paraId="69566E12">
      <w:pPr>
        <w:spacing w:line="560" w:lineRule="exact"/>
        <w:ind w:firstLine="640" w:firstLineChars="200"/>
        <w:rPr>
          <w:rFonts w:hint="eastAsia" w:ascii="方正仿宋_GB18030" w:hAnsi="方正仿宋_GB18030" w:eastAsia="方正仿宋_GB18030" w:cs="方正仿宋_GB18030"/>
          <w:b w:val="0"/>
          <w:bCs w:val="0"/>
          <w:sz w:val="32"/>
          <w:szCs w:val="32"/>
          <w:u w:val="none"/>
        </w:rPr>
      </w:pPr>
      <w:r>
        <w:rPr>
          <w:rFonts w:hint="eastAsia" w:ascii="方正仿宋_GBK" w:hAnsi="方正仿宋_GBK" w:eastAsia="方正仿宋_GBK" w:cs="方正仿宋_GBK"/>
          <w:b w:val="0"/>
          <w:bCs w:val="0"/>
          <w:sz w:val="32"/>
          <w:szCs w:val="32"/>
          <w:u w:val="none"/>
        </w:rPr>
        <w:t>（一）</w:t>
      </w:r>
      <w:r>
        <w:rPr>
          <w:rFonts w:hint="eastAsia" w:ascii="仿宋_GB2312" w:hAnsi="微软雅黑" w:eastAsia="仿宋_GB2312" w:cs="仿宋_GB2312"/>
          <w:b w:val="0"/>
          <w:bCs w:val="0"/>
          <w:color w:val="3A3A3A"/>
          <w:sz w:val="31"/>
          <w:szCs w:val="31"/>
          <w:shd w:val="clear" w:color="auto" w:fill="FFFFFF"/>
        </w:rPr>
        <w:t>儋州市</w:t>
      </w:r>
      <w:r>
        <w:rPr>
          <w:rFonts w:hint="eastAsia" w:ascii="仿宋_GB2312" w:hAnsi="微软雅黑" w:eastAsia="仿宋_GB2312" w:cs="仿宋_GB2312"/>
          <w:b w:val="0"/>
          <w:bCs w:val="0"/>
          <w:color w:val="3A3A3A"/>
          <w:sz w:val="31"/>
          <w:szCs w:val="31"/>
          <w:shd w:val="clear" w:color="auto" w:fill="FFFFFF"/>
          <w:lang w:eastAsia="zh-CN"/>
        </w:rPr>
        <w:t>西培</w:t>
      </w:r>
      <w:r>
        <w:rPr>
          <w:rFonts w:hint="eastAsia" w:ascii="仿宋_GB2312" w:hAnsi="微软雅黑" w:eastAsia="仿宋_GB2312" w:cs="仿宋_GB2312"/>
          <w:b w:val="0"/>
          <w:bCs w:val="0"/>
          <w:color w:val="3A3A3A"/>
          <w:sz w:val="31"/>
          <w:szCs w:val="31"/>
          <w:shd w:val="clear" w:color="auto" w:fill="FFFFFF"/>
        </w:rPr>
        <w:t>中心幼儿园</w:t>
      </w:r>
      <w:r>
        <w:rPr>
          <w:rFonts w:hint="eastAsia" w:ascii="方正仿宋_GB18030" w:hAnsi="方正仿宋_GB18030" w:eastAsia="方正仿宋_GB18030" w:cs="方正仿宋_GB18030"/>
          <w:b w:val="0"/>
          <w:bCs w:val="0"/>
          <w:sz w:val="32"/>
          <w:szCs w:val="32"/>
          <w:u w:val="none"/>
          <w:lang w:val="en-US" w:eastAsia="zh-CN"/>
        </w:rPr>
        <w:t>2026</w:t>
      </w:r>
      <w:r>
        <w:rPr>
          <w:rFonts w:hint="eastAsia" w:ascii="方正仿宋_GB18030" w:hAnsi="方正仿宋_GB18030" w:eastAsia="方正仿宋_GB18030" w:cs="方正仿宋_GB18030"/>
          <w:b w:val="0"/>
          <w:bCs w:val="0"/>
          <w:sz w:val="32"/>
          <w:szCs w:val="32"/>
          <w:u w:val="none"/>
        </w:rPr>
        <w:t>年一般公共预算“三公”经费预算数为</w:t>
      </w:r>
      <w:r>
        <w:rPr>
          <w:rFonts w:hint="eastAsia" w:ascii="方正仿宋_GB18030" w:hAnsi="方正仿宋_GB18030" w:eastAsia="方正仿宋_GB18030" w:cs="方正仿宋_GB18030"/>
          <w:b w:val="0"/>
          <w:bCs w:val="0"/>
          <w:sz w:val="32"/>
          <w:szCs w:val="32"/>
          <w:u w:val="none"/>
          <w:lang w:val="en-US" w:eastAsia="zh-CN"/>
        </w:rPr>
        <w:t>28.8</w:t>
      </w:r>
      <w:r>
        <w:rPr>
          <w:rFonts w:hint="eastAsia" w:ascii="方正仿宋_GB18030" w:hAnsi="方正仿宋_GB18030" w:eastAsia="方正仿宋_GB18030" w:cs="方正仿宋_GB18030"/>
          <w:b w:val="0"/>
          <w:bCs w:val="0"/>
          <w:sz w:val="32"/>
          <w:szCs w:val="32"/>
          <w:u w:val="none"/>
        </w:rPr>
        <w:t>万元，其中：</w:t>
      </w:r>
    </w:p>
    <w:p w14:paraId="59A3099C">
      <w:pPr>
        <w:spacing w:line="560" w:lineRule="exact"/>
        <w:ind w:firstLine="640" w:firstLineChars="200"/>
        <w:rPr>
          <w:rFonts w:hint="eastAsia" w:ascii="方正仿宋_GB18030" w:hAnsi="方正仿宋_GB18030" w:eastAsia="方正仿宋_GB18030" w:cs="方正仿宋_GB18030"/>
          <w:b w:val="0"/>
          <w:bCs w:val="0"/>
          <w:sz w:val="32"/>
          <w:u w:val="none"/>
          <w:shd w:val="clear" w:color="auto" w:fill="FFFFFF"/>
          <w:lang w:eastAsia="zh-CN"/>
        </w:rPr>
      </w:pPr>
      <w:r>
        <w:rPr>
          <w:rFonts w:hint="eastAsia" w:ascii="方正仿宋_GB18030" w:hAnsi="方正仿宋_GB18030" w:eastAsia="方正仿宋_GB18030" w:cs="方正仿宋_GB18030"/>
          <w:b w:val="0"/>
          <w:bCs w:val="0"/>
          <w:sz w:val="32"/>
          <w:u w:val="none"/>
          <w:shd w:val="clear" w:color="auto" w:fill="FFFFFF"/>
        </w:rPr>
        <w:t>因公出国（境）经费</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万元</w:t>
      </w:r>
      <w:r>
        <w:rPr>
          <w:rFonts w:hint="eastAsia" w:ascii="方正仿宋_GB18030" w:hAnsi="方正仿宋_GB18030" w:eastAsia="方正仿宋_GB18030" w:cs="方正仿宋_GB18030"/>
          <w:b w:val="0"/>
          <w:bCs w:val="0"/>
          <w:sz w:val="32"/>
          <w:u w:val="none"/>
          <w:shd w:val="clear" w:color="auto" w:fill="FFFFFF"/>
        </w:rPr>
        <w:t>，</w:t>
      </w:r>
      <w:r>
        <w:rPr>
          <w:rFonts w:hint="eastAsia" w:ascii="方正仿宋_GB18030" w:hAnsi="方正仿宋_GB18030" w:eastAsia="方正仿宋_GB18030" w:cs="方正仿宋_GB18030"/>
          <w:b w:val="0"/>
          <w:bCs w:val="0"/>
          <w:sz w:val="32"/>
          <w:u w:val="none"/>
          <w:shd w:val="clear" w:color="auto" w:fill="FFFFFF"/>
          <w:lang w:val="en-US" w:eastAsia="zh-CN"/>
        </w:rPr>
        <w:t>2026年</w:t>
      </w:r>
      <w:r>
        <w:rPr>
          <w:rFonts w:hint="eastAsia" w:ascii="方正仿宋_GB18030" w:hAnsi="方正仿宋_GB18030" w:eastAsia="方正仿宋_GB18030" w:cs="方正仿宋_GB18030"/>
          <w:b w:val="0"/>
          <w:bCs w:val="0"/>
          <w:sz w:val="32"/>
          <w:u w:val="none"/>
          <w:shd w:val="clear" w:color="auto" w:fill="FFFFFF"/>
        </w:rPr>
        <w:t>拟安排出国（境）团（组）</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u w:val="none"/>
          <w:shd w:val="clear" w:color="auto" w:fill="FFFFFF"/>
        </w:rPr>
        <w:t>次，出国（境）</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u w:val="none"/>
          <w:shd w:val="clear" w:color="auto" w:fill="FFFFFF"/>
        </w:rPr>
        <w:t>人</w:t>
      </w:r>
      <w:r>
        <w:rPr>
          <w:rFonts w:hint="eastAsia" w:ascii="方正仿宋_GB18030" w:hAnsi="方正仿宋_GB18030" w:eastAsia="方正仿宋_GB18030" w:cs="方正仿宋_GB18030"/>
          <w:b w:val="0"/>
          <w:bCs w:val="0"/>
          <w:sz w:val="32"/>
          <w:u w:val="none"/>
          <w:shd w:val="clear" w:color="auto" w:fill="FFFFFF"/>
          <w:lang w:eastAsia="zh-CN"/>
        </w:rPr>
        <w:t>。</w:t>
      </w:r>
    </w:p>
    <w:p w14:paraId="6AF29612">
      <w:pPr>
        <w:spacing w:line="560" w:lineRule="exact"/>
        <w:ind w:firstLine="630"/>
        <w:rPr>
          <w:rFonts w:hint="eastAsia" w:ascii="方正仿宋_GB18030" w:hAnsi="方正仿宋_GB18030" w:eastAsia="方正仿宋_GB18030" w:cs="方正仿宋_GB18030"/>
          <w:b w:val="0"/>
          <w:bCs w:val="0"/>
          <w:sz w:val="32"/>
          <w:u w:val="none"/>
          <w:shd w:val="clear" w:color="auto" w:fill="FFFFFF"/>
          <w:lang w:eastAsia="zh-CN"/>
        </w:rPr>
      </w:pPr>
      <w:r>
        <w:rPr>
          <w:rFonts w:hint="eastAsia" w:ascii="方正仿宋_GB18030" w:hAnsi="方正仿宋_GB18030" w:eastAsia="方正仿宋_GB18030" w:cs="方正仿宋_GB18030"/>
          <w:b w:val="0"/>
          <w:bCs w:val="0"/>
          <w:sz w:val="32"/>
          <w:u w:val="none"/>
          <w:shd w:val="clear" w:color="auto" w:fill="FFFFFF"/>
        </w:rPr>
        <w:t>公务用车购置及运行费</w:t>
      </w:r>
      <w:r>
        <w:rPr>
          <w:rFonts w:hint="eastAsia" w:ascii="方正仿宋_GB18030" w:hAnsi="方正仿宋_GB18030" w:eastAsia="方正仿宋_GB18030" w:cs="方正仿宋_GB18030"/>
          <w:b w:val="0"/>
          <w:bCs w:val="0"/>
          <w:sz w:val="32"/>
          <w:szCs w:val="32"/>
          <w:u w:val="none"/>
          <w:lang w:val="en-US" w:eastAsia="zh-CN"/>
        </w:rPr>
        <w:t>28.8</w:t>
      </w:r>
      <w:r>
        <w:rPr>
          <w:rFonts w:hint="eastAsia" w:ascii="方正仿宋_GB18030" w:hAnsi="方正仿宋_GB18030" w:eastAsia="方正仿宋_GB18030" w:cs="方正仿宋_GB18030"/>
          <w:b w:val="0"/>
          <w:bCs w:val="0"/>
          <w:sz w:val="32"/>
          <w:szCs w:val="32"/>
          <w:u w:val="none"/>
        </w:rPr>
        <w:t>万元（其中，</w:t>
      </w:r>
      <w:r>
        <w:rPr>
          <w:rFonts w:hint="eastAsia" w:ascii="方正仿宋_GB18030" w:hAnsi="方正仿宋_GB18030" w:eastAsia="方正仿宋_GB18030" w:cs="方正仿宋_GB18030"/>
          <w:b w:val="0"/>
          <w:bCs w:val="0"/>
          <w:sz w:val="32"/>
          <w:u w:val="none"/>
          <w:shd w:val="clear" w:color="auto" w:fill="FFFFFF"/>
        </w:rPr>
        <w:t>公务用车购置费</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万元</w:t>
      </w:r>
      <w:r>
        <w:rPr>
          <w:rFonts w:hint="eastAsia" w:ascii="方正仿宋_GB18030" w:hAnsi="方正仿宋_GB18030" w:eastAsia="方正仿宋_GB18030" w:cs="方正仿宋_GB18030"/>
          <w:b w:val="0"/>
          <w:bCs w:val="0"/>
          <w:sz w:val="32"/>
          <w:u w:val="none"/>
          <w:shd w:val="clear" w:color="auto" w:fill="FFFFFF"/>
        </w:rPr>
        <w:t>，公务用车运行费</w:t>
      </w:r>
      <w:r>
        <w:rPr>
          <w:rFonts w:hint="eastAsia" w:ascii="方正仿宋_GB18030" w:hAnsi="方正仿宋_GB18030" w:eastAsia="方正仿宋_GB18030" w:cs="方正仿宋_GB18030"/>
          <w:b w:val="0"/>
          <w:bCs w:val="0"/>
          <w:sz w:val="32"/>
          <w:szCs w:val="32"/>
          <w:u w:val="none"/>
          <w:lang w:val="en-US" w:eastAsia="zh-CN"/>
        </w:rPr>
        <w:t>28.8</w:t>
      </w:r>
      <w:r>
        <w:rPr>
          <w:rFonts w:hint="eastAsia" w:ascii="方正仿宋_GB18030" w:hAnsi="方正仿宋_GB18030" w:eastAsia="方正仿宋_GB18030" w:cs="方正仿宋_GB18030"/>
          <w:b w:val="0"/>
          <w:bCs w:val="0"/>
          <w:sz w:val="32"/>
          <w:szCs w:val="32"/>
          <w:u w:val="none"/>
        </w:rPr>
        <w:t>万元）</w:t>
      </w:r>
      <w:r>
        <w:rPr>
          <w:rFonts w:hint="eastAsia" w:ascii="方正仿宋_GB18030" w:hAnsi="方正仿宋_GB18030" w:eastAsia="方正仿宋_GB18030" w:cs="方正仿宋_GB18030"/>
          <w:b w:val="0"/>
          <w:bCs w:val="0"/>
          <w:sz w:val="32"/>
          <w:u w:val="none"/>
          <w:shd w:val="clear" w:color="auto" w:fill="FFFFFF"/>
        </w:rPr>
        <w:t>，与较上年预算增长</w:t>
      </w:r>
      <w:r>
        <w:rPr>
          <w:rFonts w:hint="eastAsia" w:ascii="方正仿宋_GB18030" w:hAnsi="方正仿宋_GB18030" w:eastAsia="方正仿宋_GB18030" w:cs="方正仿宋_GB18030"/>
          <w:b w:val="0"/>
          <w:bCs w:val="0"/>
          <w:sz w:val="32"/>
          <w:szCs w:val="32"/>
          <w:u w:val="none"/>
          <w:lang w:val="en-US" w:eastAsia="zh-CN"/>
        </w:rPr>
        <w:t>100</w:t>
      </w:r>
      <w:r>
        <w:rPr>
          <w:rFonts w:hint="eastAsia" w:ascii="方正仿宋_GB18030" w:hAnsi="方正仿宋_GB18030" w:eastAsia="方正仿宋_GB18030" w:cs="方正仿宋_GB18030"/>
          <w:b w:val="0"/>
          <w:bCs w:val="0"/>
          <w:sz w:val="32"/>
          <w:u w:val="none"/>
          <w:shd w:val="clear" w:color="auto" w:fill="FFFFFF"/>
        </w:rPr>
        <w:t>%</w:t>
      </w:r>
      <w:r>
        <w:rPr>
          <w:rFonts w:hint="eastAsia" w:ascii="方正仿宋_GB18030" w:hAnsi="方正仿宋_GB18030" w:eastAsia="方正仿宋_GB18030" w:cs="方正仿宋_GB18030"/>
          <w:b w:val="0"/>
          <w:bCs w:val="0"/>
          <w:sz w:val="32"/>
          <w:u w:val="none"/>
          <w:shd w:val="clear" w:color="auto" w:fill="FFFFFF"/>
          <w:lang w:eastAsia="zh-CN"/>
        </w:rPr>
        <w:t>，</w:t>
      </w:r>
      <w:r>
        <w:rPr>
          <w:rFonts w:hint="eastAsia" w:ascii="方正仿宋_GB18030" w:hAnsi="方正仿宋_GB18030" w:eastAsia="方正仿宋_GB18030" w:cs="方正仿宋_GB18030"/>
          <w:b w:val="0"/>
          <w:bCs w:val="0"/>
          <w:sz w:val="32"/>
          <w:u w:val="none"/>
        </w:rPr>
        <w:t>增长的</w:t>
      </w:r>
      <w:r>
        <w:rPr>
          <w:rFonts w:hint="eastAsia" w:ascii="方正仿宋_GB18030" w:hAnsi="方正仿宋_GB18030" w:eastAsia="方正仿宋_GB18030" w:cs="方正仿宋_GB18030"/>
          <w:b w:val="0"/>
          <w:bCs w:val="0"/>
          <w:sz w:val="32"/>
          <w:u w:val="none"/>
          <w:shd w:val="clear" w:color="auto" w:fill="FFFFFF"/>
        </w:rPr>
        <w:t>主要原因包括：</w:t>
      </w:r>
      <w:r>
        <w:rPr>
          <w:rFonts w:hint="eastAsia" w:ascii="方正仿宋_GB18030" w:hAnsi="方正仿宋_GB18030" w:eastAsia="方正仿宋_GB18030" w:cs="方正仿宋_GB18030"/>
          <w:b w:val="0"/>
          <w:bCs w:val="0"/>
          <w:sz w:val="32"/>
          <w:u w:val="none"/>
          <w:shd w:val="clear" w:color="auto" w:fill="FFFFFF"/>
          <w:lang w:val="en-US" w:eastAsia="zh-CN"/>
        </w:rPr>
        <w:t>校车运行服务费</w:t>
      </w:r>
      <w:r>
        <w:rPr>
          <w:rFonts w:hint="eastAsia" w:ascii="方正仿宋_GB18030" w:hAnsi="方正仿宋_GB18030" w:eastAsia="方正仿宋_GB18030" w:cs="方正仿宋_GB18030"/>
          <w:b w:val="0"/>
          <w:bCs w:val="0"/>
          <w:sz w:val="32"/>
          <w:u w:val="none"/>
          <w:shd w:val="clear" w:color="auto" w:fill="FFFFFF"/>
          <w:lang w:eastAsia="zh-CN"/>
        </w:rPr>
        <w:t>；</w:t>
      </w:r>
    </w:p>
    <w:p w14:paraId="63EBA3C4">
      <w:pPr>
        <w:spacing w:line="560" w:lineRule="exact"/>
        <w:ind w:firstLine="630"/>
        <w:rPr>
          <w:rFonts w:hint="eastAsia" w:ascii="方正仿宋_GBK" w:hAnsi="方正仿宋_GBK" w:eastAsia="方正仿宋_GBK" w:cs="方正仿宋_GBK"/>
          <w:b w:val="0"/>
          <w:bCs w:val="0"/>
          <w:sz w:val="32"/>
          <w:u w:val="none"/>
          <w:shd w:val="clear" w:color="auto" w:fill="FFFFFF"/>
        </w:rPr>
      </w:pPr>
      <w:r>
        <w:rPr>
          <w:rFonts w:hint="eastAsia" w:ascii="方正仿宋_GB18030" w:hAnsi="方正仿宋_GB18030" w:eastAsia="方正仿宋_GB18030" w:cs="方正仿宋_GB18030"/>
          <w:b w:val="0"/>
          <w:bCs w:val="0"/>
          <w:sz w:val="32"/>
          <w:szCs w:val="32"/>
          <w:u w:val="none"/>
        </w:rPr>
        <w:t>公务接待费</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u w:val="none"/>
          <w:shd w:val="clear" w:color="auto" w:fill="FFFFFF"/>
        </w:rPr>
        <w:t>万元，计划接待</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批</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人</w:t>
      </w:r>
      <w:r>
        <w:rPr>
          <w:rFonts w:hint="eastAsia" w:ascii="方正仿宋_GB18030" w:hAnsi="方正仿宋_GB18030" w:eastAsia="方正仿宋_GB18030" w:cs="方正仿宋_GB18030"/>
          <w:b w:val="0"/>
          <w:bCs w:val="0"/>
          <w:sz w:val="32"/>
          <w:u w:val="none"/>
          <w:shd w:val="clear" w:color="auto" w:fill="FFFFFF"/>
        </w:rPr>
        <w:t>。</w:t>
      </w:r>
    </w:p>
    <w:p w14:paraId="7C5678D3">
      <w:pPr>
        <w:spacing w:line="560" w:lineRule="exact"/>
        <w:ind w:firstLine="640" w:firstLineChars="200"/>
        <w:rPr>
          <w:rFonts w:hint="eastAsia" w:ascii="方正仿宋_GB18030" w:hAnsi="方正仿宋_GB18030" w:eastAsia="方正仿宋_GB18030" w:cs="方正仿宋_GB18030"/>
          <w:b w:val="0"/>
          <w:bCs w:val="0"/>
          <w:sz w:val="32"/>
          <w:szCs w:val="32"/>
          <w:u w:val="none"/>
        </w:rPr>
      </w:pPr>
      <w:r>
        <w:rPr>
          <w:rFonts w:hint="eastAsia" w:ascii="方正仿宋_GBK" w:hAnsi="方正仿宋_GBK" w:eastAsia="方正仿宋_GBK" w:cs="方正仿宋_GBK"/>
          <w:b w:val="0"/>
          <w:bCs w:val="0"/>
          <w:sz w:val="32"/>
          <w:szCs w:val="32"/>
          <w:u w:val="none"/>
        </w:rPr>
        <w:t>（二）</w:t>
      </w:r>
      <w:r>
        <w:rPr>
          <w:rFonts w:hint="eastAsia" w:ascii="仿宋_GB2312" w:hAnsi="微软雅黑" w:eastAsia="仿宋_GB2312" w:cs="仿宋_GB2312"/>
          <w:b w:val="0"/>
          <w:bCs w:val="0"/>
          <w:color w:val="3A3A3A"/>
          <w:sz w:val="31"/>
          <w:szCs w:val="31"/>
          <w:shd w:val="clear" w:color="auto" w:fill="FFFFFF"/>
        </w:rPr>
        <w:t>儋州市</w:t>
      </w:r>
      <w:r>
        <w:rPr>
          <w:rFonts w:hint="eastAsia" w:ascii="仿宋_GB2312" w:hAnsi="微软雅黑" w:eastAsia="仿宋_GB2312" w:cs="仿宋_GB2312"/>
          <w:b w:val="0"/>
          <w:bCs w:val="0"/>
          <w:color w:val="3A3A3A"/>
          <w:sz w:val="31"/>
          <w:szCs w:val="31"/>
          <w:shd w:val="clear" w:color="auto" w:fill="FFFFFF"/>
          <w:lang w:eastAsia="zh-CN"/>
        </w:rPr>
        <w:t>西培</w:t>
      </w:r>
      <w:r>
        <w:rPr>
          <w:rFonts w:hint="eastAsia" w:ascii="仿宋_GB2312" w:hAnsi="微软雅黑" w:eastAsia="仿宋_GB2312" w:cs="仿宋_GB2312"/>
          <w:b w:val="0"/>
          <w:bCs w:val="0"/>
          <w:color w:val="3A3A3A"/>
          <w:sz w:val="31"/>
          <w:szCs w:val="31"/>
          <w:shd w:val="clear" w:color="auto" w:fill="FFFFFF"/>
        </w:rPr>
        <w:t>中心幼儿园</w:t>
      </w:r>
      <w:r>
        <w:rPr>
          <w:rFonts w:hint="eastAsia" w:ascii="方正仿宋_GB18030" w:hAnsi="方正仿宋_GB18030" w:eastAsia="方正仿宋_GB18030" w:cs="方正仿宋_GB18030"/>
          <w:b w:val="0"/>
          <w:bCs w:val="0"/>
          <w:sz w:val="32"/>
          <w:szCs w:val="32"/>
          <w:u w:val="none"/>
          <w:lang w:eastAsia="zh-CN"/>
        </w:rPr>
        <w:t>2</w:t>
      </w:r>
      <w:r>
        <w:rPr>
          <w:rFonts w:hint="eastAsia" w:ascii="方正仿宋_GB18030" w:hAnsi="方正仿宋_GB18030" w:eastAsia="方正仿宋_GB18030" w:cs="方正仿宋_GB18030"/>
          <w:b w:val="0"/>
          <w:bCs w:val="0"/>
          <w:sz w:val="32"/>
          <w:szCs w:val="32"/>
          <w:u w:val="none"/>
          <w:lang w:val="en-US" w:eastAsia="zh-CN"/>
        </w:rPr>
        <w:t>026</w:t>
      </w:r>
      <w:r>
        <w:rPr>
          <w:rFonts w:hint="eastAsia" w:ascii="方正仿宋_GB18030" w:hAnsi="方正仿宋_GB18030" w:eastAsia="方正仿宋_GB18030" w:cs="方正仿宋_GB18030"/>
          <w:b w:val="0"/>
          <w:bCs w:val="0"/>
          <w:sz w:val="32"/>
          <w:szCs w:val="32"/>
          <w:u w:val="none"/>
        </w:rPr>
        <w:t>年政府性基金预算“三公”经费预算数为</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万元，其中：</w:t>
      </w:r>
    </w:p>
    <w:p w14:paraId="0E161808">
      <w:pPr>
        <w:spacing w:line="560" w:lineRule="exact"/>
        <w:ind w:firstLine="640" w:firstLineChars="200"/>
        <w:rPr>
          <w:rFonts w:hint="eastAsia" w:ascii="方正仿宋_GB18030" w:hAnsi="方正仿宋_GB18030" w:eastAsia="方正仿宋_GB18030" w:cs="方正仿宋_GB18030"/>
          <w:b w:val="0"/>
          <w:bCs w:val="0"/>
          <w:sz w:val="32"/>
          <w:u w:val="none"/>
          <w:shd w:val="clear" w:color="auto" w:fill="FFFFFF"/>
          <w:lang w:eastAsia="zh-CN"/>
        </w:rPr>
      </w:pPr>
      <w:r>
        <w:rPr>
          <w:rFonts w:hint="eastAsia" w:ascii="方正仿宋_GB18030" w:hAnsi="方正仿宋_GB18030" w:eastAsia="方正仿宋_GB18030" w:cs="方正仿宋_GB18030"/>
          <w:b w:val="0"/>
          <w:bCs w:val="0"/>
          <w:sz w:val="32"/>
          <w:u w:val="none"/>
          <w:shd w:val="clear" w:color="auto" w:fill="FFFFFF"/>
        </w:rPr>
        <w:t>因公出国（境）经费</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万元</w:t>
      </w:r>
      <w:r>
        <w:rPr>
          <w:rFonts w:hint="eastAsia" w:ascii="方正仿宋_GB18030" w:hAnsi="方正仿宋_GB18030" w:eastAsia="方正仿宋_GB18030" w:cs="方正仿宋_GB18030"/>
          <w:b w:val="0"/>
          <w:bCs w:val="0"/>
          <w:sz w:val="32"/>
          <w:u w:val="none"/>
          <w:shd w:val="clear" w:color="auto" w:fill="FFFFFF"/>
        </w:rPr>
        <w:t>，安排的</w:t>
      </w:r>
      <w:r>
        <w:rPr>
          <w:rFonts w:hint="eastAsia" w:ascii="方正仿宋_GB18030" w:hAnsi="方正仿宋_GB18030" w:eastAsia="方正仿宋_GB18030" w:cs="方正仿宋_GB18030"/>
          <w:b w:val="0"/>
          <w:bCs w:val="0"/>
          <w:sz w:val="32"/>
          <w:szCs w:val="32"/>
          <w:u w:val="none"/>
          <w:lang w:val="en-US" w:eastAsia="zh-CN"/>
        </w:rPr>
        <w:t>2026</w:t>
      </w:r>
      <w:r>
        <w:rPr>
          <w:rFonts w:hint="eastAsia" w:ascii="方正仿宋_GB18030" w:hAnsi="方正仿宋_GB18030" w:eastAsia="方正仿宋_GB18030" w:cs="方正仿宋_GB18030"/>
          <w:b w:val="0"/>
          <w:bCs w:val="0"/>
          <w:sz w:val="32"/>
          <w:u w:val="none"/>
          <w:shd w:val="clear" w:color="auto" w:fill="FFFFFF"/>
        </w:rPr>
        <w:t>年出国计划，拟安排出国（境）组</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u w:val="none"/>
          <w:shd w:val="clear" w:color="auto" w:fill="FFFFFF"/>
        </w:rPr>
        <w:t>次，出国（境）</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u w:val="none"/>
          <w:shd w:val="clear" w:color="auto" w:fill="FFFFFF"/>
        </w:rPr>
        <w:t>人。</w:t>
      </w:r>
    </w:p>
    <w:p w14:paraId="12F8F09B">
      <w:pPr>
        <w:spacing w:line="560" w:lineRule="exact"/>
        <w:ind w:firstLine="640"/>
        <w:rPr>
          <w:rFonts w:hint="eastAsia" w:ascii="方正仿宋_GB18030" w:hAnsi="方正仿宋_GB18030" w:eastAsia="方正仿宋_GB18030" w:cs="方正仿宋_GB18030"/>
          <w:b w:val="0"/>
          <w:bCs w:val="0"/>
          <w:sz w:val="32"/>
          <w:u w:val="none"/>
          <w:shd w:val="clear" w:color="auto" w:fill="FFFFFF"/>
        </w:rPr>
      </w:pPr>
      <w:r>
        <w:rPr>
          <w:rFonts w:hint="eastAsia" w:ascii="方正仿宋_GB18030" w:hAnsi="方正仿宋_GB18030" w:eastAsia="方正仿宋_GB18030" w:cs="方正仿宋_GB18030"/>
          <w:b w:val="0"/>
          <w:bCs w:val="0"/>
          <w:sz w:val="32"/>
          <w:u w:val="none"/>
          <w:shd w:val="clear" w:color="auto" w:fill="FFFFFF"/>
        </w:rPr>
        <w:t>公务用车购置及运行费</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万元</w:t>
      </w:r>
      <w:r>
        <w:rPr>
          <w:rFonts w:hint="eastAsia" w:ascii="方正仿宋_GB18030" w:hAnsi="方正仿宋_GB18030" w:eastAsia="方正仿宋_GB18030" w:cs="方正仿宋_GB18030"/>
          <w:b w:val="0"/>
          <w:bCs w:val="0"/>
          <w:sz w:val="32"/>
          <w:szCs w:val="32"/>
          <w:u w:val="none"/>
          <w:lang w:eastAsia="zh-CN"/>
        </w:rPr>
        <w:t>，</w:t>
      </w:r>
      <w:r>
        <w:rPr>
          <w:rFonts w:hint="eastAsia" w:ascii="方正仿宋_GB18030" w:hAnsi="方正仿宋_GB18030" w:eastAsia="方正仿宋_GB18030" w:cs="方正仿宋_GB18030"/>
          <w:b w:val="0"/>
          <w:bCs w:val="0"/>
          <w:sz w:val="32"/>
          <w:u w:val="none"/>
          <w:shd w:val="clear" w:color="auto" w:fill="FFFFFF"/>
        </w:rPr>
        <w:t>公务车保有量</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辆，计划购置</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szCs w:val="32"/>
          <w:u w:val="none"/>
        </w:rPr>
        <w:t>辆</w:t>
      </w:r>
      <w:r>
        <w:rPr>
          <w:rFonts w:hint="eastAsia" w:ascii="方正仿宋_GB18030" w:hAnsi="方正仿宋_GB18030" w:eastAsia="方正仿宋_GB18030" w:cs="方正仿宋_GB18030"/>
          <w:b w:val="0"/>
          <w:bCs w:val="0"/>
          <w:sz w:val="32"/>
          <w:u w:val="none"/>
          <w:shd w:val="clear" w:color="auto" w:fill="FFFFFF"/>
        </w:rPr>
        <w:t>。</w:t>
      </w:r>
    </w:p>
    <w:p w14:paraId="1B185263">
      <w:pPr>
        <w:spacing w:line="560" w:lineRule="exact"/>
        <w:ind w:firstLine="640"/>
        <w:rPr>
          <w:rFonts w:hint="eastAsia" w:ascii="方正仿宋_GB18030" w:hAnsi="方正仿宋_GB18030" w:eastAsia="方正仿宋_GB18030" w:cs="方正仿宋_GB18030"/>
          <w:b w:val="0"/>
          <w:bCs w:val="0"/>
          <w:sz w:val="32"/>
          <w:u w:val="none"/>
          <w:shd w:val="clear" w:color="auto" w:fill="FFFFFF"/>
        </w:rPr>
      </w:pPr>
      <w:r>
        <w:rPr>
          <w:rFonts w:hint="eastAsia" w:ascii="方正仿宋_GB18030" w:hAnsi="方正仿宋_GB18030" w:eastAsia="方正仿宋_GB18030" w:cs="方正仿宋_GB18030"/>
          <w:b w:val="0"/>
          <w:bCs w:val="0"/>
          <w:sz w:val="32"/>
          <w:szCs w:val="32"/>
          <w:u w:val="none"/>
        </w:rPr>
        <w:t>公务接待费</w:t>
      </w:r>
      <w:r>
        <w:rPr>
          <w:rFonts w:hint="eastAsia" w:ascii="方正仿宋_GB18030" w:hAnsi="方正仿宋_GB18030" w:eastAsia="方正仿宋_GB18030" w:cs="方正仿宋_GB18030"/>
          <w:b w:val="0"/>
          <w:bCs w:val="0"/>
          <w:sz w:val="32"/>
          <w:szCs w:val="32"/>
          <w:u w:val="none"/>
          <w:lang w:val="en-US" w:eastAsia="zh-CN"/>
        </w:rPr>
        <w:t>0</w:t>
      </w:r>
      <w:r>
        <w:rPr>
          <w:rFonts w:hint="eastAsia" w:ascii="方正仿宋_GB18030" w:hAnsi="方正仿宋_GB18030" w:eastAsia="方正仿宋_GB18030" w:cs="方正仿宋_GB18030"/>
          <w:b w:val="0"/>
          <w:bCs w:val="0"/>
          <w:sz w:val="32"/>
          <w:u w:val="none"/>
          <w:shd w:val="clear" w:color="auto" w:fill="FFFFFF"/>
        </w:rPr>
        <w:t>万元</w:t>
      </w:r>
    </w:p>
    <w:p w14:paraId="666899F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352EA3B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0DC1CAB1">
      <w:pPr>
        <w:spacing w:line="560" w:lineRule="exact"/>
        <w:ind w:firstLine="620" w:firstLineChars="200"/>
        <w:rPr>
          <w:rFonts w:ascii="仿宋_GB2312" w:hAnsi="黑体" w:eastAsia="仿宋_GB2312"/>
          <w:sz w:val="32"/>
          <w:szCs w:val="32"/>
          <w:u w:val="none"/>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3547518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5CA39135">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16F8945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1BB2D64F">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7857BAA3">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14:paraId="6872E189">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74813CA2">
      <w:pPr>
        <w:spacing w:line="560" w:lineRule="exact"/>
        <w:ind w:firstLine="620" w:firstLineChars="200"/>
        <w:rPr>
          <w:rFonts w:ascii="仿宋_GB2312" w:hAnsi="黑体" w:eastAsia="仿宋_GB2312"/>
          <w:sz w:val="32"/>
          <w:szCs w:val="32"/>
          <w:u w:val="none"/>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443BBD9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157BE2AC">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rPr>
        <w:t>所有收入和支出均纳入部门预算管理。</w:t>
      </w: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383.4</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3F532E0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4EB37F6B">
      <w:pPr>
        <w:spacing w:line="560" w:lineRule="exact"/>
        <w:ind w:firstLine="620" w:firstLineChars="200"/>
        <w:rPr>
          <w:rFonts w:hint="eastAsia" w:ascii="仿宋_GB2312" w:hAnsi="黑体" w:eastAsia="仿宋_GB2312"/>
          <w:sz w:val="32"/>
          <w:szCs w:val="32"/>
          <w:highlight w:val="none"/>
          <w:u w:val="none"/>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color w:val="auto"/>
          <w:sz w:val="32"/>
          <w:szCs w:val="32"/>
          <w:highlight w:val="none"/>
          <w:u w:val="none"/>
          <w:lang w:val="en-US" w:eastAsia="zh-CN"/>
        </w:rPr>
        <w:t>374.27</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9.13</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2.43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color w:val="auto"/>
          <w:sz w:val="32"/>
          <w:szCs w:val="32"/>
          <w:highlight w:val="none"/>
          <w:u w:val="none"/>
          <w:lang w:val="en-US" w:eastAsia="zh-CN"/>
        </w:rPr>
        <w:t>374.27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100</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p>
    <w:p w14:paraId="4942418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2679DE6F">
      <w:pPr>
        <w:spacing w:line="560" w:lineRule="exact"/>
        <w:ind w:firstLine="620" w:firstLineChars="200"/>
        <w:rPr>
          <w:rFonts w:ascii="仿宋_GB2312" w:hAnsi="黑体" w:eastAsia="仿宋_GB2312"/>
          <w:sz w:val="32"/>
          <w:szCs w:val="32"/>
          <w:u w:val="none"/>
        </w:rPr>
      </w:pP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olor w:val="auto"/>
          <w:sz w:val="32"/>
          <w:szCs w:val="32"/>
          <w:highlight w:val="none"/>
          <w:u w:val="none"/>
          <w:lang w:val="en-US" w:eastAsia="zh-CN"/>
        </w:rPr>
        <w:t>383.4</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268.15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69.94</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115.25</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占30.05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61.58</w:t>
      </w:r>
      <w:r>
        <w:rPr>
          <w:rFonts w:hint="eastAsia" w:ascii="仿宋_GB2312" w:hAnsi="黑体" w:eastAsia="仿宋_GB2312"/>
          <w:sz w:val="32"/>
          <w:szCs w:val="32"/>
          <w:u w:val="none"/>
        </w:rPr>
        <w:t>万元，主要是主要是</w:t>
      </w:r>
      <w:r>
        <w:rPr>
          <w:rFonts w:hint="eastAsia" w:ascii="仿宋_GB2312" w:hAnsi="黑体" w:eastAsia="仿宋_GB2312"/>
          <w:sz w:val="32"/>
          <w:szCs w:val="32"/>
          <w:u w:val="none"/>
          <w:lang w:val="en-US" w:eastAsia="zh-CN"/>
        </w:rPr>
        <w:t>幼儿人数、教职工人员增加</w:t>
      </w:r>
      <w:r>
        <w:rPr>
          <w:rFonts w:hint="eastAsia" w:ascii="仿宋_GB2312" w:hAnsi="黑体" w:eastAsia="仿宋_GB2312"/>
          <w:sz w:val="32"/>
          <w:szCs w:val="32"/>
          <w:u w:val="none"/>
          <w:lang w:eastAsia="zh-CN"/>
        </w:rPr>
        <w:t>。</w:t>
      </w:r>
    </w:p>
    <w:p w14:paraId="38B3D461">
      <w:pPr>
        <w:keepNext w:val="0"/>
        <w:keepLines w:val="0"/>
        <w:widowControl w:val="0"/>
        <w:suppressLineNumbers w:val="0"/>
        <w:spacing w:before="0" w:beforeAutospacing="0" w:after="0" w:afterAutospacing="0"/>
        <w:ind w:left="0" w:right="0" w:firstLine="640" w:firstLineChars="200"/>
        <w:jc w:val="both"/>
      </w:pPr>
      <w:r>
        <w:rPr>
          <w:rFonts w:hint="eastAsia" w:ascii="仿宋_GB2312" w:hAnsi="宋体" w:eastAsia="仿宋_GB2312" w:cs="仿宋_GB2312"/>
          <w:kern w:val="2"/>
          <w:sz w:val="32"/>
          <w:szCs w:val="32"/>
          <w:lang w:val="en-US" w:eastAsia="zh-CN" w:bidi="ar"/>
        </w:rPr>
        <w:t>其中委托业务费预算总额0万元。</w:t>
      </w:r>
    </w:p>
    <w:p w14:paraId="38E6AA4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559C234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7BB3C8D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9D35A1A">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0BB7F00A">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32D4A8F2">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3D611C1F">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微软雅黑" w:eastAsia="仿宋_GB2312" w:cs="仿宋_GB2312"/>
          <w:color w:val="3A3A3A"/>
          <w:sz w:val="31"/>
          <w:szCs w:val="31"/>
          <w:shd w:val="clear" w:color="auto" w:fill="FFFFFF"/>
        </w:rPr>
        <w:t>儋州市</w:t>
      </w:r>
      <w:r>
        <w:rPr>
          <w:rFonts w:hint="eastAsia" w:ascii="仿宋_GB2312" w:hAnsi="微软雅黑" w:eastAsia="仿宋_GB2312" w:cs="仿宋_GB2312"/>
          <w:color w:val="3A3A3A"/>
          <w:sz w:val="31"/>
          <w:szCs w:val="31"/>
          <w:shd w:val="clear" w:color="auto" w:fill="FFFFFF"/>
          <w:lang w:eastAsia="zh-CN"/>
        </w:rPr>
        <w:t>西培</w:t>
      </w:r>
      <w:r>
        <w:rPr>
          <w:rFonts w:hint="eastAsia" w:ascii="仿宋_GB2312" w:hAnsi="微软雅黑" w:eastAsia="仿宋_GB2312" w:cs="仿宋_GB2312"/>
          <w:color w:val="3A3A3A"/>
          <w:sz w:val="31"/>
          <w:szCs w:val="31"/>
          <w:shd w:val="clear" w:color="auto" w:fill="FFFFFF"/>
        </w:rPr>
        <w:t>中心幼儿园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317E4372">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38303656">
      <w:pPr>
        <w:spacing w:line="560" w:lineRule="exact"/>
        <w:ind w:firstLine="640" w:firstLineChars="200"/>
        <w:rPr>
          <w:rFonts w:hint="eastAsia" w:ascii="仿宋_GB2312" w:hAnsi="黑体" w:eastAsia="仿宋_GB2312"/>
          <w:color w:val="auto"/>
          <w:sz w:val="32"/>
          <w:szCs w:val="32"/>
          <w:u w:val="none"/>
        </w:rPr>
      </w:pP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微软雅黑" w:eastAsia="仿宋_GB2312" w:cs="仿宋_GB2312"/>
          <w:color w:val="auto"/>
          <w:sz w:val="31"/>
          <w:szCs w:val="31"/>
          <w:shd w:val="clear" w:color="auto" w:fill="FFFFFF"/>
        </w:rPr>
        <w:t>儋州市</w:t>
      </w:r>
      <w:r>
        <w:rPr>
          <w:rFonts w:hint="eastAsia" w:ascii="仿宋_GB2312" w:hAnsi="微软雅黑" w:eastAsia="仿宋_GB2312" w:cs="仿宋_GB2312"/>
          <w:color w:val="auto"/>
          <w:sz w:val="31"/>
          <w:szCs w:val="31"/>
          <w:shd w:val="clear" w:color="auto" w:fill="FFFFFF"/>
          <w:lang w:eastAsia="zh-CN"/>
        </w:rPr>
        <w:t>西培</w:t>
      </w:r>
      <w:r>
        <w:rPr>
          <w:rFonts w:hint="eastAsia" w:ascii="仿宋_GB2312" w:hAnsi="微软雅黑" w:eastAsia="仿宋_GB2312" w:cs="仿宋_GB2312"/>
          <w:color w:val="auto"/>
          <w:sz w:val="31"/>
          <w:szCs w:val="31"/>
          <w:shd w:val="clear" w:color="auto" w:fill="FFFFFF"/>
        </w:rPr>
        <w:t>中心幼儿园</w:t>
      </w:r>
      <w:r>
        <w:rPr>
          <w:rFonts w:hint="eastAsia" w:ascii="仿宋_GB2312" w:hAnsi="黑体" w:eastAsia="仿宋_GB2312" w:cs="仿宋_GB2312"/>
          <w:color w:val="auto"/>
          <w:sz w:val="32"/>
          <w:szCs w:val="32"/>
          <w:u w:val="none"/>
          <w:lang w:val="en-US" w:eastAsia="zh-CN"/>
        </w:rPr>
        <w:t>17</w:t>
      </w:r>
      <w:r>
        <w:rPr>
          <w:rFonts w:hint="eastAsia" w:ascii="仿宋_GB2312" w:hAnsi="黑体" w:eastAsia="仿宋_GB2312" w:cs="仿宋_GB2312"/>
          <w:color w:val="auto"/>
          <w:sz w:val="32"/>
          <w:szCs w:val="32"/>
          <w:u w:val="none"/>
        </w:rPr>
        <w:t>个项目实行绩效目标管理，涉及一般公共预算</w:t>
      </w:r>
      <w:r>
        <w:rPr>
          <w:rFonts w:hint="eastAsia" w:ascii="仿宋_GB2312" w:hAnsi="黑体" w:eastAsia="仿宋_GB2312" w:cs="仿宋_GB2312"/>
          <w:color w:val="auto"/>
          <w:sz w:val="32"/>
          <w:szCs w:val="32"/>
          <w:u w:val="none"/>
          <w:lang w:val="en-US" w:eastAsia="zh-CN"/>
        </w:rPr>
        <w:t>373.67</w:t>
      </w:r>
      <w:r>
        <w:rPr>
          <w:rFonts w:hint="eastAsia" w:ascii="仿宋_GB2312" w:hAnsi="黑体" w:eastAsia="仿宋_GB2312"/>
          <w:color w:val="auto"/>
          <w:sz w:val="32"/>
          <w:szCs w:val="32"/>
          <w:u w:val="none"/>
        </w:rPr>
        <w:t>万元、政府性基金</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p>
    <w:p w14:paraId="37DA319B">
      <w:pPr>
        <w:spacing w:line="560" w:lineRule="exact"/>
        <w:jc w:val="center"/>
        <w:rPr>
          <w:rFonts w:hint="eastAsia" w:ascii="黑体" w:hAnsi="黑体" w:eastAsia="黑体"/>
          <w:b w:val="0"/>
          <w:bCs/>
          <w:color w:val="FF0000"/>
          <w:sz w:val="32"/>
          <w:szCs w:val="32"/>
          <w:u w:val="none"/>
          <w:lang w:eastAsia="zh-CN"/>
        </w:rPr>
      </w:pPr>
    </w:p>
    <w:p w14:paraId="0385896C">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2F62E7EA">
      <w:pPr>
        <w:spacing w:line="560" w:lineRule="exact"/>
        <w:ind w:firstLine="640" w:firstLineChars="200"/>
        <w:jc w:val="left"/>
        <w:rPr>
          <w:rFonts w:ascii="仿宋_GB2312" w:eastAsia="仿宋_GB2312" w:cs="宋体"/>
          <w:bCs/>
          <w:color w:val="000000"/>
          <w:kern w:val="0"/>
          <w:sz w:val="32"/>
          <w:szCs w:val="32"/>
          <w:u w:val="none"/>
          <w:lang w:val="zh-CN"/>
        </w:rPr>
      </w:pPr>
    </w:p>
    <w:p w14:paraId="68D9C61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2001E9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29B9A5EF">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073FF10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035254C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7855709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4EDA2B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44767F6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331A45D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A8F8A5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497E214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4EB867A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2055215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58B7C2FB">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4EC1DDD">
      <w:pPr>
        <w:spacing w:line="560" w:lineRule="exact"/>
        <w:ind w:firstLine="0" w:firstLineChars="0"/>
        <w:jc w:val="left"/>
        <w:rPr>
          <w:rFonts w:ascii="仿宋_GB2312" w:hAnsi="黑体" w:eastAsia="仿宋_GB2312" w:cs="仿宋_GB2312"/>
          <w:sz w:val="32"/>
          <w:szCs w:val="32"/>
          <w:u w:val="none"/>
        </w:rPr>
      </w:pPr>
    </w:p>
    <w:p w14:paraId="404209D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E1D308-468A-48D5-9A3D-B3FE29CBEE0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B5FDD53-373C-474F-9A57-F80477D35A8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embedRegular r:id="rId3" w:fontKey="{194AD355-C1E2-4AC3-8C76-228F6EF8A4C7}"/>
  </w:font>
  <w:font w:name="方正仿宋_GBK">
    <w:altName w:val="微软雅黑"/>
    <w:panose1 w:val="02000000000000000000"/>
    <w:charset w:val="86"/>
    <w:family w:val="auto"/>
    <w:pitch w:val="default"/>
    <w:sig w:usb0="00000000" w:usb1="00000000" w:usb2="00082016" w:usb3="00000000" w:csb0="00040001" w:csb1="00000000"/>
    <w:embedRegular r:id="rId4" w:fontKey="{A8780A96-CBE3-4A10-A480-CDD3433E4046}"/>
  </w:font>
  <w:font w:name="仿宋_GB2312">
    <w:altName w:val="仿宋"/>
    <w:panose1 w:val="02010609030101010101"/>
    <w:charset w:val="86"/>
    <w:family w:val="auto"/>
    <w:pitch w:val="default"/>
    <w:sig w:usb0="00000000" w:usb1="00000000" w:usb2="00000000" w:usb3="00000000" w:csb0="00040000" w:csb1="00000000"/>
    <w:embedRegular r:id="rId5" w:fontKey="{BA791734-4E3D-4868-B51D-CCA1A3FF1652}"/>
  </w:font>
  <w:font w:name="仿宋">
    <w:panose1 w:val="02010609060101010101"/>
    <w:charset w:val="86"/>
    <w:family w:val="auto"/>
    <w:pitch w:val="default"/>
    <w:sig w:usb0="800002BF" w:usb1="38CF7CFA" w:usb2="00000016" w:usb3="00000000" w:csb0="00040001" w:csb1="00000000"/>
    <w:embedRegular r:id="rId6" w:fontKey="{74DB1DC6-BF2D-4FAD-A02E-5954635F3D37}"/>
  </w:font>
  <w:font w:name="楷体">
    <w:panose1 w:val="02010609060101010101"/>
    <w:charset w:val="86"/>
    <w:family w:val="auto"/>
    <w:pitch w:val="default"/>
    <w:sig w:usb0="800002BF" w:usb1="38CF7CFA" w:usb2="00000016" w:usb3="00000000" w:csb0="00040001" w:csb1="00000000"/>
    <w:embedRegular r:id="rId7" w:fontKey="{9ED00CC5-0C33-4F15-9B74-E47211774998}"/>
  </w:font>
  <w:font w:name="方正楷体_GB2312">
    <w:panose1 w:val="02000000000000000000"/>
    <w:charset w:val="86"/>
    <w:family w:val="auto"/>
    <w:pitch w:val="default"/>
    <w:sig w:usb0="A00002BF" w:usb1="184F6CFA" w:usb2="00000012" w:usb3="00000000" w:csb0="00040001" w:csb1="00000000"/>
  </w:font>
  <w:font w:name="方正仿宋_GB18030">
    <w:panose1 w:val="02000000000000000000"/>
    <w:charset w:val="86"/>
    <w:family w:val="auto"/>
    <w:pitch w:val="default"/>
    <w:sig w:usb0="00000001" w:usb1="08000000" w:usb2="00000000" w:usb3="00000000" w:csb0="00040000" w:csb1="00000000"/>
    <w:embedRegular r:id="rId8" w:fontKey="{151B5034-56F4-45ED-BFB6-8EB06D78C60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C9857C8"/>
    <w:multiLevelType w:val="multilevel"/>
    <w:tmpl w:val="3C9857C8"/>
    <w:lvl w:ilvl="0" w:tentative="0">
      <w:start w:val="1"/>
      <w:numFmt w:val="chineseCounting"/>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954314"/>
    <w:rsid w:val="269C7B6B"/>
    <w:rsid w:val="4F95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kern w:val="0"/>
      <w:sz w:val="24"/>
      <w:szCs w:val="24"/>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206</Words>
  <Characters>215</Characters>
  <Lines>0</Lines>
  <Paragraphs>0</Paragraphs>
  <TotalTime>48</TotalTime>
  <ScaleCrop>false</ScaleCrop>
  <LinksUpToDate>false</LinksUpToDate>
  <CharactersWithSpaces>225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2026-02-26T07:08:00Z</dcterms:created>
  <dc:creator>@情绪疯子～</dc:creator>
  <cp:lastModifiedBy>@情绪疯子～</cp:lastModifiedBy>
  <dcterms:modified xsi:type="dcterms:W3CDTF">2026-02-28T04:07:11Z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52A88BAD49FA46889BA7CD00399B2AB6_11</vt:lpwstr>
  </property>
  <property fmtid="{D5CDD505-2E9C-101B-9397-08002B2CF9AE}" pid="4" name="KSOTemplateDocerSaveRecord">
    <vt:lpwstr>eyJoZGlkIjoiNjE3OTNkZjU3NWJjYWMyODQ2YjM5YTYxNzFjYzliN2QiLCJ1c2VySWQiOiIzMDUxNDc5MTYifQ==</vt:lpwstr>
  </property>
</Properties>
</file>