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4E3DD6">
      <w:pPr>
        <w:spacing w:line="560" w:lineRule="exact"/>
        <w:jc w:val="center"/>
        <w:rPr>
          <w:rFonts w:hint="eastAsia"/>
          <w:sz w:val="52"/>
          <w:szCs w:val="52"/>
          <w:u w:val="none"/>
          <w:lang w:val="en-US" w:eastAsia="zh-CN"/>
        </w:rPr>
      </w:pPr>
    </w:p>
    <w:p w14:paraId="13F27D49">
      <w:pPr>
        <w:spacing w:line="240" w:lineRule="auto"/>
        <w:jc w:val="both"/>
        <w:rPr>
          <w:rFonts w:hint="eastAsia"/>
          <w:sz w:val="52"/>
          <w:szCs w:val="52"/>
          <w:u w:val="none"/>
          <w:lang w:val="en-US" w:eastAsia="zh-CN"/>
        </w:rPr>
      </w:pPr>
    </w:p>
    <w:p w14:paraId="33F4468C">
      <w:pPr>
        <w:spacing w:line="240" w:lineRule="auto"/>
        <w:jc w:val="both"/>
        <w:rPr>
          <w:rFonts w:hint="eastAsia"/>
          <w:sz w:val="52"/>
          <w:szCs w:val="52"/>
          <w:u w:val="none"/>
          <w:lang w:val="en-US" w:eastAsia="zh-CN"/>
        </w:rPr>
      </w:pPr>
    </w:p>
    <w:p w14:paraId="16C0660F">
      <w:pPr>
        <w:spacing w:line="240" w:lineRule="auto"/>
        <w:jc w:val="both"/>
        <w:rPr>
          <w:rFonts w:hint="eastAsia"/>
          <w:sz w:val="52"/>
          <w:szCs w:val="52"/>
          <w:u w:val="none"/>
          <w:lang w:val="en-US" w:eastAsia="zh-CN"/>
        </w:rPr>
      </w:pPr>
    </w:p>
    <w:p w14:paraId="5ED41DA8">
      <w:pPr>
        <w:spacing w:line="240" w:lineRule="auto"/>
        <w:jc w:val="both"/>
        <w:rPr>
          <w:rFonts w:hint="eastAsia"/>
          <w:sz w:val="52"/>
          <w:szCs w:val="52"/>
          <w:u w:val="none"/>
          <w:lang w:val="en-US" w:eastAsia="zh-CN"/>
        </w:rPr>
      </w:pPr>
    </w:p>
    <w:p w14:paraId="60CCC3B5">
      <w:pPr>
        <w:spacing w:line="240" w:lineRule="auto"/>
        <w:jc w:val="both"/>
        <w:rPr>
          <w:rFonts w:hint="eastAsia"/>
          <w:sz w:val="52"/>
          <w:szCs w:val="52"/>
          <w:u w:val="none"/>
          <w:lang w:val="en-US" w:eastAsia="zh-CN"/>
        </w:rPr>
      </w:pPr>
    </w:p>
    <w:p w14:paraId="113DA02C">
      <w:pPr>
        <w:spacing w:line="240" w:lineRule="auto"/>
        <w:jc w:val="both"/>
        <w:rPr>
          <w:rFonts w:hint="eastAsia"/>
          <w:sz w:val="52"/>
          <w:szCs w:val="52"/>
          <w:u w:val="none"/>
        </w:rPr>
      </w:pPr>
      <w:r>
        <w:rPr>
          <w:rFonts w:hint="eastAsia"/>
          <w:sz w:val="52"/>
          <w:szCs w:val="52"/>
          <w:u w:val="none"/>
          <w:lang w:val="en-US" w:eastAsia="zh-CN"/>
        </w:rPr>
        <w:t>2026</w:t>
      </w:r>
      <w:r>
        <w:rPr>
          <w:rFonts w:hint="eastAsia"/>
          <w:sz w:val="52"/>
          <w:szCs w:val="52"/>
          <w:u w:val="none"/>
        </w:rPr>
        <w:t>年</w:t>
      </w:r>
      <w:r>
        <w:rPr>
          <w:rFonts w:hint="eastAsia"/>
          <w:sz w:val="52"/>
          <w:szCs w:val="52"/>
          <w:u w:val="none"/>
          <w:lang w:eastAsia="zh-CN"/>
        </w:rPr>
        <w:t>儋州市和庆</w:t>
      </w:r>
      <w:bookmarkStart w:id="5" w:name="_GoBack"/>
      <w:bookmarkEnd w:id="5"/>
      <w:r>
        <w:rPr>
          <w:rFonts w:hint="eastAsia"/>
          <w:sz w:val="52"/>
          <w:szCs w:val="52"/>
          <w:u w:val="none"/>
          <w:lang w:eastAsia="zh-CN"/>
        </w:rPr>
        <w:t>镇中心幼儿园</w:t>
      </w:r>
      <w:r>
        <w:rPr>
          <w:rFonts w:hint="eastAsia"/>
          <w:sz w:val="52"/>
          <w:szCs w:val="52"/>
          <w:u w:val="none"/>
        </w:rPr>
        <w:t>部门（单位）预算</w:t>
      </w:r>
    </w:p>
    <w:p w14:paraId="3A45DF39">
      <w:pPr>
        <w:spacing w:line="240" w:lineRule="auto"/>
        <w:jc w:val="both"/>
        <w:rPr>
          <w:rFonts w:hint="eastAsia"/>
          <w:sz w:val="52"/>
          <w:szCs w:val="52"/>
          <w:u w:val="none"/>
        </w:rPr>
      </w:pPr>
    </w:p>
    <w:p w14:paraId="0CD3F935">
      <w:pPr>
        <w:spacing w:line="240" w:lineRule="auto"/>
        <w:jc w:val="both"/>
        <w:rPr>
          <w:rFonts w:hint="eastAsia"/>
          <w:sz w:val="52"/>
          <w:szCs w:val="52"/>
          <w:u w:val="none"/>
        </w:rPr>
      </w:pPr>
    </w:p>
    <w:p w14:paraId="27FDF6E8">
      <w:pPr>
        <w:spacing w:line="240" w:lineRule="auto"/>
        <w:jc w:val="both"/>
        <w:rPr>
          <w:rFonts w:hint="eastAsia"/>
          <w:sz w:val="52"/>
          <w:szCs w:val="52"/>
          <w:u w:val="none"/>
        </w:rPr>
      </w:pPr>
    </w:p>
    <w:p w14:paraId="32C94023">
      <w:pPr>
        <w:spacing w:line="240" w:lineRule="auto"/>
        <w:jc w:val="both"/>
        <w:rPr>
          <w:rFonts w:hint="eastAsia"/>
          <w:sz w:val="52"/>
          <w:szCs w:val="52"/>
          <w:u w:val="none"/>
        </w:rPr>
      </w:pPr>
    </w:p>
    <w:p w14:paraId="70CBB33A">
      <w:pPr>
        <w:spacing w:line="240" w:lineRule="auto"/>
        <w:jc w:val="both"/>
        <w:rPr>
          <w:rFonts w:hint="eastAsia"/>
          <w:sz w:val="52"/>
          <w:szCs w:val="52"/>
          <w:u w:val="none"/>
        </w:rPr>
      </w:pPr>
    </w:p>
    <w:p w14:paraId="2DED9AEF">
      <w:pPr>
        <w:spacing w:line="240" w:lineRule="auto"/>
        <w:jc w:val="both"/>
        <w:rPr>
          <w:rFonts w:hint="eastAsia"/>
          <w:sz w:val="52"/>
          <w:szCs w:val="52"/>
          <w:u w:val="none"/>
        </w:rPr>
      </w:pPr>
    </w:p>
    <w:p w14:paraId="7C50C3CD">
      <w:pPr>
        <w:spacing w:line="240" w:lineRule="auto"/>
        <w:jc w:val="both"/>
        <w:rPr>
          <w:rFonts w:hint="eastAsia"/>
          <w:sz w:val="52"/>
          <w:szCs w:val="52"/>
          <w:u w:val="none"/>
        </w:rPr>
      </w:pPr>
    </w:p>
    <w:p w14:paraId="2E972EB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微软雅黑" w:hAnsi="微软雅黑" w:eastAsia="微软雅黑" w:cs="微软雅黑"/>
          <w:i w:val="0"/>
          <w:caps w:val="0"/>
          <w:color w:val="3A3A3A"/>
          <w:spacing w:val="0"/>
          <w:sz w:val="21"/>
          <w:szCs w:val="21"/>
        </w:rPr>
      </w:pPr>
      <w:r>
        <w:rPr>
          <w:rFonts w:ascii="黑体" w:hAnsi="宋体" w:eastAsia="黑体" w:cs="黑体"/>
          <w:i w:val="0"/>
          <w:caps w:val="0"/>
          <w:color w:val="3A3A3A"/>
          <w:spacing w:val="0"/>
          <w:sz w:val="52"/>
          <w:szCs w:val="52"/>
          <w:shd w:val="clear" w:fill="FFFFFF"/>
        </w:rPr>
        <w:t>目录</w:t>
      </w:r>
    </w:p>
    <w:p w14:paraId="2F0A533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20" w:right="0" w:firstLine="0"/>
        <w:jc w:val="left"/>
        <w:rPr>
          <w:rFonts w:hint="eastAsia" w:ascii="微软雅黑" w:hAnsi="微软雅黑" w:eastAsia="微软雅黑" w:cs="微软雅黑"/>
          <w:i w:val="0"/>
          <w:caps w:val="0"/>
          <w:color w:val="3A3A3A"/>
          <w:spacing w:val="0"/>
          <w:sz w:val="21"/>
          <w:szCs w:val="21"/>
        </w:rPr>
      </w:pPr>
      <w:r>
        <w:rPr>
          <w:rFonts w:hint="eastAsia" w:ascii="黑体" w:hAnsi="宋体" w:eastAsia="黑体" w:cs="黑体"/>
          <w:i w:val="0"/>
          <w:caps w:val="0"/>
          <w:color w:val="3A3A3A"/>
          <w:spacing w:val="0"/>
          <w:sz w:val="31"/>
          <w:szCs w:val="31"/>
          <w:shd w:val="clear" w:fill="FFFFFF"/>
        </w:rPr>
        <w:t>第一部分 </w:t>
      </w:r>
      <w:r>
        <w:rPr>
          <w:rFonts w:ascii="仿宋_GB2312" w:hAnsi="微软雅黑" w:eastAsia="仿宋_GB2312" w:cs="仿宋_GB2312"/>
          <w:i w:val="0"/>
          <w:caps w:val="0"/>
          <w:color w:val="3A3A3A"/>
          <w:spacing w:val="0"/>
          <w:sz w:val="31"/>
          <w:szCs w:val="31"/>
          <w:shd w:val="clear" w:fill="FFFFFF"/>
        </w:rPr>
        <w:t> </w:t>
      </w:r>
      <w:r>
        <w:rPr>
          <w:rFonts w:hint="eastAsia" w:ascii="黑体" w:hAnsi="宋体" w:eastAsia="黑体" w:cs="黑体"/>
          <w:i w:val="0"/>
          <w:caps w:val="0"/>
          <w:color w:val="3A3A3A"/>
          <w:spacing w:val="0"/>
          <w:sz w:val="31"/>
          <w:szCs w:val="31"/>
          <w:shd w:val="clear" w:fill="FFFFFF"/>
        </w:rPr>
        <w:t>儋州市</w:t>
      </w:r>
      <w:r>
        <w:rPr>
          <w:rFonts w:hint="eastAsia" w:ascii="黑体" w:hAnsi="宋体" w:eastAsia="黑体" w:cs="黑体"/>
          <w:i w:val="0"/>
          <w:caps w:val="0"/>
          <w:color w:val="3A3A3A"/>
          <w:spacing w:val="0"/>
          <w:sz w:val="31"/>
          <w:szCs w:val="31"/>
          <w:shd w:val="clear" w:fill="FFFFFF"/>
          <w:lang w:val="en-US" w:eastAsia="zh-CN"/>
        </w:rPr>
        <w:t>和庆镇中心幼儿园</w:t>
      </w:r>
      <w:r>
        <w:rPr>
          <w:rFonts w:hint="eastAsia" w:ascii="黑体" w:hAnsi="宋体" w:eastAsia="黑体" w:cs="黑体"/>
          <w:i w:val="0"/>
          <w:caps w:val="0"/>
          <w:color w:val="3A3A3A"/>
          <w:spacing w:val="0"/>
          <w:sz w:val="31"/>
          <w:szCs w:val="31"/>
          <w:shd w:val="clear" w:fill="FFFFFF"/>
        </w:rPr>
        <w:t>概况</w:t>
      </w:r>
    </w:p>
    <w:p w14:paraId="7A8AFB67">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jc w:val="left"/>
        <w:rPr>
          <w:rFonts w:hint="eastAsia" w:ascii="黑体" w:hAnsi="宋体" w:eastAsia="黑体" w:cs="黑体"/>
          <w:i w:val="0"/>
          <w:caps w:val="0"/>
          <w:color w:val="3A3A3A"/>
          <w:spacing w:val="0"/>
          <w:sz w:val="31"/>
          <w:szCs w:val="31"/>
          <w:shd w:val="clear" w:fill="FFFFFF"/>
        </w:rPr>
      </w:pPr>
      <w:r>
        <w:rPr>
          <w:rFonts w:hint="eastAsia" w:ascii="黑体" w:hAnsi="宋体" w:eastAsia="黑体" w:cs="黑体"/>
          <w:i w:val="0"/>
          <w:caps w:val="0"/>
          <w:color w:val="3A3A3A"/>
          <w:spacing w:val="0"/>
          <w:sz w:val="31"/>
          <w:szCs w:val="31"/>
          <w:shd w:val="clear" w:fill="FFFFFF"/>
        </w:rPr>
        <w:t> 主要职能</w:t>
      </w:r>
    </w:p>
    <w:p w14:paraId="17F14186">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jc w:val="left"/>
        <w:rPr>
          <w:rFonts w:hint="eastAsia" w:ascii="黑体" w:hAnsi="宋体" w:eastAsia="黑体" w:cs="黑体"/>
          <w:i w:val="0"/>
          <w:caps w:val="0"/>
          <w:color w:val="3A3A3A"/>
          <w:spacing w:val="0"/>
          <w:sz w:val="31"/>
          <w:szCs w:val="31"/>
          <w:shd w:val="clear" w:fill="FFFFFF"/>
        </w:rPr>
      </w:pPr>
      <w:r>
        <w:rPr>
          <w:rFonts w:hint="eastAsia" w:ascii="黑体" w:hAnsi="宋体" w:eastAsia="黑体" w:cs="黑体"/>
          <w:i w:val="0"/>
          <w:caps w:val="0"/>
          <w:color w:val="3A3A3A"/>
          <w:spacing w:val="0"/>
          <w:sz w:val="31"/>
          <w:szCs w:val="31"/>
          <w:shd w:val="clear" w:fill="FFFFFF"/>
          <w:lang w:val="en-US" w:eastAsia="zh-CN"/>
        </w:rPr>
        <w:t xml:space="preserve">  </w:t>
      </w:r>
      <w:r>
        <w:rPr>
          <w:rFonts w:hint="eastAsia" w:ascii="方正仿宋_GBK" w:hAnsi="方正仿宋_GBK" w:eastAsia="方正仿宋_GBK" w:cs="方正仿宋_GBK"/>
          <w:sz w:val="32"/>
          <w:szCs w:val="32"/>
          <w:u w:val="none"/>
          <w:lang w:eastAsia="zh-CN"/>
        </w:rPr>
        <w:t>机构设置</w:t>
      </w:r>
    </w:p>
    <w:p w14:paraId="608139A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620" w:firstLineChars="200"/>
        <w:jc w:val="left"/>
        <w:rPr>
          <w:rFonts w:hint="eastAsia" w:ascii="微软雅黑" w:hAnsi="微软雅黑" w:eastAsia="微软雅黑" w:cs="微软雅黑"/>
          <w:i w:val="0"/>
          <w:caps w:val="0"/>
          <w:color w:val="3A3A3A"/>
          <w:spacing w:val="0"/>
          <w:sz w:val="21"/>
          <w:szCs w:val="21"/>
        </w:rPr>
      </w:pPr>
      <w:r>
        <w:rPr>
          <w:rFonts w:hint="eastAsia" w:ascii="黑体" w:hAnsi="宋体" w:eastAsia="黑体" w:cs="黑体"/>
          <w:i w:val="0"/>
          <w:caps w:val="0"/>
          <w:color w:val="3A3A3A"/>
          <w:spacing w:val="0"/>
          <w:sz w:val="31"/>
          <w:szCs w:val="31"/>
          <w:shd w:val="clear" w:fill="FFFFFF"/>
        </w:rPr>
        <w:t>第二部分 儋州市</w:t>
      </w:r>
      <w:r>
        <w:rPr>
          <w:rFonts w:hint="eastAsia" w:ascii="黑体" w:hAnsi="宋体" w:eastAsia="黑体" w:cs="黑体"/>
          <w:i w:val="0"/>
          <w:caps w:val="0"/>
          <w:color w:val="3A3A3A"/>
          <w:spacing w:val="0"/>
          <w:sz w:val="31"/>
          <w:szCs w:val="31"/>
          <w:shd w:val="clear" w:fill="FFFFFF"/>
          <w:lang w:val="en-US" w:eastAsia="zh-CN"/>
        </w:rPr>
        <w:t>和庆镇中心幼儿园</w:t>
      </w:r>
      <w:r>
        <w:rPr>
          <w:rFonts w:hint="eastAsia" w:ascii="黑体" w:hAnsi="宋体" w:eastAsia="黑体" w:cs="黑体"/>
          <w:i w:val="0"/>
          <w:caps w:val="0"/>
          <w:color w:val="3A3A3A"/>
          <w:spacing w:val="0"/>
          <w:sz w:val="31"/>
          <w:szCs w:val="31"/>
          <w:shd w:val="clear" w:fill="FFFFFF"/>
        </w:rPr>
        <w:t>202</w:t>
      </w:r>
      <w:r>
        <w:rPr>
          <w:rFonts w:hint="eastAsia" w:ascii="黑体" w:hAnsi="宋体" w:eastAsia="黑体" w:cs="黑体"/>
          <w:i w:val="0"/>
          <w:caps w:val="0"/>
          <w:color w:val="3A3A3A"/>
          <w:spacing w:val="0"/>
          <w:sz w:val="31"/>
          <w:szCs w:val="31"/>
          <w:shd w:val="clear" w:fill="FFFFFF"/>
          <w:lang w:val="en-US" w:eastAsia="zh-CN"/>
        </w:rPr>
        <w:t>6</w:t>
      </w:r>
      <w:r>
        <w:rPr>
          <w:rFonts w:hint="eastAsia" w:ascii="黑体" w:hAnsi="宋体" w:eastAsia="黑体" w:cs="黑体"/>
          <w:i w:val="0"/>
          <w:caps w:val="0"/>
          <w:color w:val="3A3A3A"/>
          <w:spacing w:val="0"/>
          <w:sz w:val="31"/>
          <w:szCs w:val="31"/>
          <w:shd w:val="clear" w:fill="FFFFFF"/>
        </w:rPr>
        <w:t>年</w:t>
      </w:r>
      <w:r>
        <w:rPr>
          <w:rFonts w:hint="eastAsia" w:ascii="黑体" w:hAnsi="宋体" w:eastAsia="黑体" w:cs="黑体"/>
          <w:i w:val="0"/>
          <w:caps w:val="0"/>
          <w:color w:val="3A3A3A"/>
          <w:spacing w:val="0"/>
          <w:sz w:val="31"/>
          <w:szCs w:val="31"/>
          <w:shd w:val="clear" w:fill="FFFFFF"/>
          <w:lang w:eastAsia="zh-CN"/>
        </w:rPr>
        <w:t>部门</w:t>
      </w:r>
      <w:r>
        <w:rPr>
          <w:rFonts w:hint="eastAsia" w:ascii="黑体" w:hAnsi="宋体" w:eastAsia="黑体" w:cs="黑体"/>
          <w:i w:val="0"/>
          <w:caps w:val="0"/>
          <w:color w:val="3A3A3A"/>
          <w:spacing w:val="0"/>
          <w:sz w:val="31"/>
          <w:szCs w:val="31"/>
          <w:shd w:val="clear" w:fill="FFFFFF"/>
        </w:rPr>
        <w:t>预算表</w:t>
      </w:r>
    </w:p>
    <w:p w14:paraId="6C0C8CD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jc w:val="left"/>
        <w:rPr>
          <w:rFonts w:hint="eastAsia" w:ascii="微软雅黑" w:hAnsi="微软雅黑" w:eastAsia="微软雅黑" w:cs="微软雅黑"/>
          <w:i w:val="0"/>
          <w:caps w:val="0"/>
          <w:color w:val="3A3A3A"/>
          <w:spacing w:val="0"/>
          <w:sz w:val="21"/>
          <w:szCs w:val="21"/>
        </w:rPr>
      </w:pPr>
      <w:r>
        <w:rPr>
          <w:rFonts w:hint="default" w:ascii="仿宋_GB2312" w:hAnsi="微软雅黑" w:eastAsia="仿宋_GB2312" w:cs="仿宋_GB2312"/>
          <w:i w:val="0"/>
          <w:caps w:val="0"/>
          <w:color w:val="3A3A3A"/>
          <w:spacing w:val="0"/>
          <w:sz w:val="31"/>
          <w:szCs w:val="31"/>
          <w:shd w:val="clear" w:fill="FFFFFF"/>
        </w:rPr>
        <w:t>一、 财政拨款收支总表</w:t>
      </w:r>
    </w:p>
    <w:p w14:paraId="790F61D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jc w:val="left"/>
        <w:rPr>
          <w:rFonts w:hint="eastAsia" w:ascii="微软雅黑" w:hAnsi="微软雅黑" w:eastAsia="微软雅黑" w:cs="微软雅黑"/>
          <w:i w:val="0"/>
          <w:caps w:val="0"/>
          <w:color w:val="3A3A3A"/>
          <w:spacing w:val="0"/>
          <w:sz w:val="21"/>
          <w:szCs w:val="21"/>
        </w:rPr>
      </w:pPr>
      <w:r>
        <w:rPr>
          <w:rFonts w:hint="default" w:ascii="仿宋_GB2312" w:hAnsi="微软雅黑" w:eastAsia="仿宋_GB2312" w:cs="仿宋_GB2312"/>
          <w:i w:val="0"/>
          <w:caps w:val="0"/>
          <w:color w:val="3A3A3A"/>
          <w:spacing w:val="0"/>
          <w:sz w:val="31"/>
          <w:szCs w:val="31"/>
          <w:shd w:val="clear" w:fill="FFFFFF"/>
        </w:rPr>
        <w:t>二、 一般公共预算支出表</w:t>
      </w:r>
    </w:p>
    <w:p w14:paraId="6B4E488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jc w:val="left"/>
        <w:rPr>
          <w:rFonts w:hint="eastAsia" w:ascii="微软雅黑" w:hAnsi="微软雅黑" w:eastAsia="微软雅黑" w:cs="微软雅黑"/>
          <w:i w:val="0"/>
          <w:caps w:val="0"/>
          <w:color w:val="3A3A3A"/>
          <w:spacing w:val="0"/>
          <w:sz w:val="21"/>
          <w:szCs w:val="21"/>
        </w:rPr>
      </w:pPr>
      <w:r>
        <w:rPr>
          <w:rFonts w:hint="default" w:ascii="仿宋_GB2312" w:hAnsi="微软雅黑" w:eastAsia="仿宋_GB2312" w:cs="仿宋_GB2312"/>
          <w:i w:val="0"/>
          <w:caps w:val="0"/>
          <w:color w:val="3A3A3A"/>
          <w:spacing w:val="0"/>
          <w:sz w:val="31"/>
          <w:szCs w:val="31"/>
          <w:shd w:val="clear" w:fill="FFFFFF"/>
        </w:rPr>
        <w:t>三、 一般公共预算基本支出表</w:t>
      </w:r>
    </w:p>
    <w:p w14:paraId="1F28AA6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jc w:val="left"/>
        <w:rPr>
          <w:rFonts w:hint="eastAsia" w:ascii="微软雅黑" w:hAnsi="微软雅黑" w:eastAsia="微软雅黑" w:cs="微软雅黑"/>
          <w:i w:val="0"/>
          <w:caps w:val="0"/>
          <w:color w:val="3A3A3A"/>
          <w:spacing w:val="0"/>
          <w:sz w:val="21"/>
          <w:szCs w:val="21"/>
        </w:rPr>
      </w:pPr>
      <w:r>
        <w:rPr>
          <w:rFonts w:hint="default" w:ascii="仿宋_GB2312" w:hAnsi="微软雅黑" w:eastAsia="仿宋_GB2312" w:cs="仿宋_GB2312"/>
          <w:i w:val="0"/>
          <w:caps w:val="0"/>
          <w:color w:val="3A3A3A"/>
          <w:spacing w:val="0"/>
          <w:sz w:val="31"/>
          <w:szCs w:val="31"/>
          <w:shd w:val="clear" w:fill="FFFFFF"/>
        </w:rPr>
        <w:t>四、 一般公共预算“三公”经费支出表</w:t>
      </w:r>
    </w:p>
    <w:p w14:paraId="73390D7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jc w:val="left"/>
        <w:rPr>
          <w:rFonts w:hint="default" w:ascii="仿宋_GB2312" w:hAnsi="微软雅黑" w:eastAsia="仿宋_GB2312" w:cs="仿宋_GB2312"/>
          <w:i w:val="0"/>
          <w:caps w:val="0"/>
          <w:color w:val="3A3A3A"/>
          <w:spacing w:val="0"/>
          <w:sz w:val="31"/>
          <w:szCs w:val="31"/>
          <w:shd w:val="clear" w:fill="FFFFFF"/>
        </w:rPr>
      </w:pPr>
      <w:r>
        <w:rPr>
          <w:rFonts w:hint="default" w:ascii="仿宋_GB2312" w:hAnsi="微软雅黑" w:eastAsia="仿宋_GB2312" w:cs="仿宋_GB2312"/>
          <w:i w:val="0"/>
          <w:caps w:val="0"/>
          <w:color w:val="3A3A3A"/>
          <w:spacing w:val="0"/>
          <w:sz w:val="31"/>
          <w:szCs w:val="31"/>
          <w:shd w:val="clear" w:fill="FFFFFF"/>
        </w:rPr>
        <w:t>五、 政府性基金预算支出表</w:t>
      </w:r>
    </w:p>
    <w:p w14:paraId="7208F60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jc w:val="left"/>
        <w:rPr>
          <w:rFonts w:hint="default" w:ascii="仿宋_GB2312" w:hAnsi="微软雅黑" w:eastAsia="仿宋_GB2312" w:cs="仿宋_GB2312"/>
          <w:i w:val="0"/>
          <w:caps w:val="0"/>
          <w:color w:val="3A3A3A"/>
          <w:spacing w:val="0"/>
          <w:sz w:val="31"/>
          <w:szCs w:val="31"/>
          <w:shd w:val="clear" w:fill="FFFFFF"/>
        </w:rPr>
      </w:pPr>
      <w:r>
        <w:rPr>
          <w:rFonts w:hint="eastAsia" w:ascii="仿宋_GB2312" w:hAnsi="微软雅黑" w:eastAsia="仿宋_GB2312" w:cs="仿宋_GB2312"/>
          <w:i w:val="0"/>
          <w:caps w:val="0"/>
          <w:color w:val="3A3A3A"/>
          <w:spacing w:val="0"/>
          <w:sz w:val="31"/>
          <w:szCs w:val="31"/>
          <w:shd w:val="clear" w:fill="FFFFFF"/>
          <w:lang w:val="en-US" w:eastAsia="zh-CN"/>
        </w:rPr>
        <w:t>六、政府性基金</w:t>
      </w:r>
      <w:r>
        <w:rPr>
          <w:rFonts w:hint="default" w:ascii="仿宋_GB2312" w:hAnsi="微软雅黑" w:eastAsia="仿宋_GB2312" w:cs="仿宋_GB2312"/>
          <w:i w:val="0"/>
          <w:caps w:val="0"/>
          <w:color w:val="3A3A3A"/>
          <w:spacing w:val="0"/>
          <w:sz w:val="31"/>
          <w:szCs w:val="31"/>
          <w:shd w:val="clear" w:fill="FFFFFF"/>
        </w:rPr>
        <w:t>预算“三公”经费支出表</w:t>
      </w:r>
    </w:p>
    <w:p w14:paraId="4680FCD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jc w:val="left"/>
        <w:rPr>
          <w:rFonts w:hint="eastAsia" w:ascii="仿宋_GB2312" w:hAnsi="微软雅黑" w:eastAsia="仿宋_GB2312" w:cs="仿宋_GB2312"/>
          <w:i w:val="0"/>
          <w:caps w:val="0"/>
          <w:color w:val="3A3A3A"/>
          <w:spacing w:val="0"/>
          <w:sz w:val="31"/>
          <w:szCs w:val="31"/>
          <w:shd w:val="clear" w:fill="FFFFFF"/>
          <w:lang w:val="en-US" w:eastAsia="zh-CN"/>
        </w:rPr>
      </w:pPr>
      <w:r>
        <w:rPr>
          <w:rFonts w:hint="eastAsia" w:ascii="仿宋_GB2312" w:hAnsi="仿宋_GB2312" w:eastAsia="仿宋_GB2312" w:cs="仿宋_GB2312"/>
          <w:sz w:val="32"/>
          <w:szCs w:val="32"/>
          <w:u w:val="none"/>
          <w:lang w:eastAsia="zh-CN"/>
        </w:rPr>
        <w:t>七、国有资本经营预算支出表</w:t>
      </w:r>
    </w:p>
    <w:p w14:paraId="3B84121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jc w:val="left"/>
        <w:rPr>
          <w:rFonts w:hint="eastAsia" w:ascii="仿宋_GB2312" w:hAnsi="仿宋_GB2312" w:eastAsia="仿宋_GB2312" w:cs="仿宋_GB2312"/>
          <w:i w:val="0"/>
          <w:caps w:val="0"/>
          <w:color w:val="3A3A3A"/>
          <w:spacing w:val="0"/>
          <w:sz w:val="21"/>
          <w:szCs w:val="21"/>
        </w:rPr>
      </w:pPr>
      <w:r>
        <w:rPr>
          <w:rFonts w:hint="eastAsia" w:ascii="仿宋_GB2312" w:hAnsi="微软雅黑" w:eastAsia="仿宋_GB2312" w:cs="仿宋_GB2312"/>
          <w:i w:val="0"/>
          <w:caps w:val="0"/>
          <w:color w:val="3A3A3A"/>
          <w:spacing w:val="0"/>
          <w:sz w:val="31"/>
          <w:szCs w:val="31"/>
          <w:shd w:val="clear" w:fill="FFFFFF"/>
          <w:lang w:val="en-US" w:eastAsia="zh-CN"/>
        </w:rPr>
        <w:t>八</w:t>
      </w:r>
      <w:r>
        <w:rPr>
          <w:rFonts w:hint="default" w:ascii="仿宋_GB2312" w:hAnsi="微软雅黑" w:eastAsia="仿宋_GB2312" w:cs="仿宋_GB2312"/>
          <w:i w:val="0"/>
          <w:caps w:val="0"/>
          <w:color w:val="3A3A3A"/>
          <w:spacing w:val="0"/>
          <w:sz w:val="31"/>
          <w:szCs w:val="31"/>
          <w:shd w:val="clear" w:fill="FFFFFF"/>
        </w:rPr>
        <w:t>、 </w:t>
      </w:r>
      <w:r>
        <w:rPr>
          <w:rFonts w:hint="eastAsia" w:ascii="仿宋_GB2312" w:hAnsi="仿宋_GB2312" w:eastAsia="仿宋_GB2312" w:cs="仿宋_GB2312"/>
          <w:i w:val="0"/>
          <w:caps w:val="0"/>
          <w:color w:val="3A3A3A"/>
          <w:spacing w:val="0"/>
          <w:sz w:val="31"/>
          <w:szCs w:val="31"/>
          <w:shd w:val="clear" w:fill="FFFFFF"/>
        </w:rPr>
        <w:t>儋州市</w:t>
      </w:r>
      <w:r>
        <w:rPr>
          <w:rFonts w:hint="eastAsia" w:ascii="仿宋_GB2312" w:hAnsi="仿宋_GB2312" w:eastAsia="仿宋_GB2312" w:cs="仿宋_GB2312"/>
          <w:i w:val="0"/>
          <w:caps w:val="0"/>
          <w:color w:val="3A3A3A"/>
          <w:spacing w:val="0"/>
          <w:sz w:val="31"/>
          <w:szCs w:val="31"/>
          <w:shd w:val="clear" w:fill="FFFFFF"/>
          <w:lang w:val="en-US" w:eastAsia="zh-CN"/>
        </w:rPr>
        <w:t>和庆镇中心幼儿园</w:t>
      </w:r>
      <w:r>
        <w:rPr>
          <w:rFonts w:hint="eastAsia" w:ascii="仿宋_GB2312" w:hAnsi="仿宋_GB2312" w:eastAsia="仿宋_GB2312" w:cs="仿宋_GB2312"/>
          <w:i w:val="0"/>
          <w:caps w:val="0"/>
          <w:color w:val="3A3A3A"/>
          <w:spacing w:val="0"/>
          <w:sz w:val="31"/>
          <w:szCs w:val="31"/>
          <w:shd w:val="clear" w:fill="FFFFFF"/>
        </w:rPr>
        <w:t>收支总表</w:t>
      </w:r>
    </w:p>
    <w:p w14:paraId="46A6516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jc w:val="left"/>
        <w:rPr>
          <w:rFonts w:hint="eastAsia" w:ascii="仿宋_GB2312" w:hAnsi="仿宋_GB2312" w:eastAsia="仿宋_GB2312" w:cs="仿宋_GB2312"/>
          <w:i w:val="0"/>
          <w:caps w:val="0"/>
          <w:color w:val="3A3A3A"/>
          <w:spacing w:val="0"/>
          <w:sz w:val="21"/>
          <w:szCs w:val="21"/>
        </w:rPr>
      </w:pPr>
      <w:r>
        <w:rPr>
          <w:rFonts w:hint="eastAsia" w:ascii="仿宋_GB2312" w:hAnsi="仿宋_GB2312" w:eastAsia="仿宋_GB2312" w:cs="仿宋_GB2312"/>
          <w:i w:val="0"/>
          <w:caps w:val="0"/>
          <w:color w:val="3A3A3A"/>
          <w:spacing w:val="0"/>
          <w:sz w:val="31"/>
          <w:szCs w:val="31"/>
          <w:shd w:val="clear" w:fill="FFFFFF"/>
          <w:lang w:val="en-US" w:eastAsia="zh-CN"/>
        </w:rPr>
        <w:t>九</w:t>
      </w:r>
      <w:r>
        <w:rPr>
          <w:rFonts w:hint="eastAsia" w:ascii="仿宋_GB2312" w:hAnsi="仿宋_GB2312" w:eastAsia="仿宋_GB2312" w:cs="仿宋_GB2312"/>
          <w:i w:val="0"/>
          <w:caps w:val="0"/>
          <w:color w:val="3A3A3A"/>
          <w:spacing w:val="0"/>
          <w:sz w:val="31"/>
          <w:szCs w:val="31"/>
          <w:shd w:val="clear" w:fill="FFFFFF"/>
        </w:rPr>
        <w:t>、 儋州市</w:t>
      </w:r>
      <w:r>
        <w:rPr>
          <w:rFonts w:hint="eastAsia" w:ascii="仿宋_GB2312" w:hAnsi="仿宋_GB2312" w:eastAsia="仿宋_GB2312" w:cs="仿宋_GB2312"/>
          <w:i w:val="0"/>
          <w:caps w:val="0"/>
          <w:color w:val="3A3A3A"/>
          <w:spacing w:val="0"/>
          <w:sz w:val="31"/>
          <w:szCs w:val="31"/>
          <w:shd w:val="clear" w:fill="FFFFFF"/>
          <w:lang w:val="en-US" w:eastAsia="zh-CN"/>
        </w:rPr>
        <w:t>和庆镇中心幼儿园</w:t>
      </w:r>
      <w:r>
        <w:rPr>
          <w:rFonts w:hint="eastAsia" w:ascii="仿宋_GB2312" w:hAnsi="仿宋_GB2312" w:eastAsia="仿宋_GB2312" w:cs="仿宋_GB2312"/>
          <w:i w:val="0"/>
          <w:caps w:val="0"/>
          <w:color w:val="3A3A3A"/>
          <w:spacing w:val="0"/>
          <w:sz w:val="31"/>
          <w:szCs w:val="31"/>
          <w:shd w:val="clear" w:fill="FFFFFF"/>
        </w:rPr>
        <w:t>收入总表</w:t>
      </w:r>
    </w:p>
    <w:p w14:paraId="73F4C09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jc w:val="left"/>
        <w:rPr>
          <w:rFonts w:hint="default" w:ascii="仿宋_GB2312" w:hAnsi="微软雅黑" w:eastAsia="仿宋_GB2312" w:cs="仿宋_GB2312"/>
          <w:i w:val="0"/>
          <w:caps w:val="0"/>
          <w:color w:val="3A3A3A"/>
          <w:spacing w:val="0"/>
          <w:sz w:val="31"/>
          <w:szCs w:val="31"/>
          <w:shd w:val="clear" w:fill="FFFFFF"/>
        </w:rPr>
      </w:pPr>
      <w:r>
        <w:rPr>
          <w:rFonts w:hint="eastAsia" w:ascii="仿宋_GB2312" w:hAnsi="仿宋_GB2312" w:eastAsia="仿宋_GB2312" w:cs="仿宋_GB2312"/>
          <w:i w:val="0"/>
          <w:caps w:val="0"/>
          <w:color w:val="3A3A3A"/>
          <w:spacing w:val="0"/>
          <w:sz w:val="31"/>
          <w:szCs w:val="31"/>
          <w:shd w:val="clear" w:fill="FFFFFF"/>
          <w:lang w:val="en-US" w:eastAsia="zh-CN"/>
        </w:rPr>
        <w:t>十</w:t>
      </w:r>
      <w:r>
        <w:rPr>
          <w:rFonts w:hint="eastAsia" w:ascii="仿宋_GB2312" w:hAnsi="仿宋_GB2312" w:eastAsia="仿宋_GB2312" w:cs="仿宋_GB2312"/>
          <w:i w:val="0"/>
          <w:caps w:val="0"/>
          <w:color w:val="3A3A3A"/>
          <w:spacing w:val="0"/>
          <w:sz w:val="31"/>
          <w:szCs w:val="31"/>
          <w:shd w:val="clear" w:fill="FFFFFF"/>
        </w:rPr>
        <w:t>、 儋州市</w:t>
      </w:r>
      <w:r>
        <w:rPr>
          <w:rFonts w:hint="eastAsia" w:ascii="仿宋_GB2312" w:hAnsi="仿宋_GB2312" w:eastAsia="仿宋_GB2312" w:cs="仿宋_GB2312"/>
          <w:i w:val="0"/>
          <w:caps w:val="0"/>
          <w:color w:val="3A3A3A"/>
          <w:spacing w:val="0"/>
          <w:sz w:val="31"/>
          <w:szCs w:val="31"/>
          <w:shd w:val="clear" w:fill="FFFFFF"/>
          <w:lang w:val="en-US" w:eastAsia="zh-CN"/>
        </w:rPr>
        <w:t>和庆镇中心幼儿园</w:t>
      </w:r>
      <w:r>
        <w:rPr>
          <w:rFonts w:hint="eastAsia" w:ascii="仿宋_GB2312" w:hAnsi="仿宋_GB2312" w:eastAsia="仿宋_GB2312" w:cs="仿宋_GB2312"/>
          <w:i w:val="0"/>
          <w:caps w:val="0"/>
          <w:color w:val="3A3A3A"/>
          <w:spacing w:val="0"/>
          <w:sz w:val="31"/>
          <w:szCs w:val="31"/>
          <w:shd w:val="clear" w:fill="FFFFFF"/>
        </w:rPr>
        <w:t>支</w:t>
      </w:r>
      <w:r>
        <w:rPr>
          <w:rFonts w:hint="default" w:ascii="仿宋_GB2312" w:hAnsi="微软雅黑" w:eastAsia="仿宋_GB2312" w:cs="仿宋_GB2312"/>
          <w:i w:val="0"/>
          <w:caps w:val="0"/>
          <w:color w:val="3A3A3A"/>
          <w:spacing w:val="0"/>
          <w:sz w:val="31"/>
          <w:szCs w:val="31"/>
          <w:shd w:val="clear" w:fill="FFFFFF"/>
        </w:rPr>
        <w:t>出总表</w:t>
      </w:r>
    </w:p>
    <w:p w14:paraId="6BC3FBC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jc w:val="left"/>
        <w:rPr>
          <w:rFonts w:hint="eastAsia" w:ascii="微软雅黑" w:hAnsi="微软雅黑" w:eastAsia="微软雅黑" w:cs="微软雅黑"/>
          <w:i w:val="0"/>
          <w:caps w:val="0"/>
          <w:color w:val="3A3A3A"/>
          <w:spacing w:val="0"/>
          <w:sz w:val="21"/>
          <w:szCs w:val="21"/>
        </w:rPr>
      </w:pPr>
      <w:r>
        <w:rPr>
          <w:rFonts w:hint="eastAsia" w:ascii="仿宋_GB2312" w:hAnsi="微软雅黑" w:eastAsia="仿宋_GB2312" w:cs="仿宋_GB2312"/>
          <w:i w:val="0"/>
          <w:caps w:val="0"/>
          <w:color w:val="3A3A3A"/>
          <w:spacing w:val="0"/>
          <w:sz w:val="31"/>
          <w:szCs w:val="31"/>
          <w:shd w:val="clear" w:fill="FFFFFF"/>
          <w:lang w:val="en-US" w:eastAsia="zh-CN"/>
        </w:rPr>
        <w:t>十一、</w:t>
      </w:r>
      <w:r>
        <w:rPr>
          <w:rFonts w:hint="default" w:ascii="仿宋_GB2312" w:hAnsi="微软雅黑" w:eastAsia="仿宋_GB2312" w:cs="仿宋_GB2312"/>
          <w:i w:val="0"/>
          <w:caps w:val="0"/>
          <w:color w:val="3A3A3A"/>
          <w:spacing w:val="0"/>
          <w:sz w:val="31"/>
          <w:szCs w:val="31"/>
          <w:shd w:val="clear" w:fill="FFFFFF"/>
        </w:rPr>
        <w:t>项目支出绩效信息表</w:t>
      </w:r>
    </w:p>
    <w:p w14:paraId="6B4E8AC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620" w:firstLineChars="200"/>
        <w:jc w:val="left"/>
        <w:rPr>
          <w:rFonts w:hint="eastAsia" w:ascii="微软雅黑" w:hAnsi="微软雅黑" w:eastAsia="微软雅黑" w:cs="微软雅黑"/>
          <w:i w:val="0"/>
          <w:caps w:val="0"/>
          <w:color w:val="3A3A3A"/>
          <w:spacing w:val="0"/>
          <w:sz w:val="21"/>
          <w:szCs w:val="21"/>
        </w:rPr>
      </w:pPr>
      <w:r>
        <w:rPr>
          <w:rFonts w:hint="eastAsia" w:ascii="黑体" w:hAnsi="宋体" w:eastAsia="黑体" w:cs="黑体"/>
          <w:i w:val="0"/>
          <w:caps w:val="0"/>
          <w:color w:val="3A3A3A"/>
          <w:spacing w:val="0"/>
          <w:sz w:val="31"/>
          <w:szCs w:val="31"/>
          <w:shd w:val="clear" w:fill="FFFFFF"/>
        </w:rPr>
        <w:t>第三部分 儋州市</w:t>
      </w:r>
      <w:r>
        <w:rPr>
          <w:rFonts w:hint="eastAsia" w:ascii="黑体" w:hAnsi="宋体" w:eastAsia="黑体" w:cs="黑体"/>
          <w:i w:val="0"/>
          <w:caps w:val="0"/>
          <w:color w:val="3A3A3A"/>
          <w:spacing w:val="0"/>
          <w:sz w:val="31"/>
          <w:szCs w:val="31"/>
          <w:shd w:val="clear" w:fill="FFFFFF"/>
          <w:lang w:val="en-US" w:eastAsia="zh-CN"/>
        </w:rPr>
        <w:t>和庆镇中心幼儿园</w:t>
      </w:r>
      <w:r>
        <w:rPr>
          <w:rFonts w:hint="eastAsia" w:ascii="黑体" w:hAnsi="宋体" w:eastAsia="黑体" w:cs="黑体"/>
          <w:i w:val="0"/>
          <w:caps w:val="0"/>
          <w:color w:val="3A3A3A"/>
          <w:spacing w:val="0"/>
          <w:sz w:val="31"/>
          <w:szCs w:val="31"/>
          <w:shd w:val="clear" w:fill="FFFFFF"/>
        </w:rPr>
        <w:t>202</w:t>
      </w:r>
      <w:r>
        <w:rPr>
          <w:rFonts w:hint="eastAsia" w:ascii="黑体" w:hAnsi="宋体" w:eastAsia="黑体" w:cs="黑体"/>
          <w:i w:val="0"/>
          <w:caps w:val="0"/>
          <w:color w:val="3A3A3A"/>
          <w:spacing w:val="0"/>
          <w:sz w:val="31"/>
          <w:szCs w:val="31"/>
          <w:shd w:val="clear" w:fill="FFFFFF"/>
          <w:lang w:val="en-US" w:eastAsia="zh-CN"/>
        </w:rPr>
        <w:t>6</w:t>
      </w:r>
      <w:r>
        <w:rPr>
          <w:rFonts w:hint="eastAsia" w:ascii="黑体" w:hAnsi="宋体" w:eastAsia="黑体" w:cs="黑体"/>
          <w:i w:val="0"/>
          <w:caps w:val="0"/>
          <w:color w:val="3A3A3A"/>
          <w:spacing w:val="0"/>
          <w:sz w:val="31"/>
          <w:szCs w:val="31"/>
          <w:shd w:val="clear" w:fill="FFFFFF"/>
        </w:rPr>
        <w:t>年</w:t>
      </w:r>
      <w:r>
        <w:rPr>
          <w:rFonts w:hint="eastAsia" w:ascii="黑体" w:hAnsi="宋体" w:eastAsia="黑体" w:cs="黑体"/>
          <w:i w:val="0"/>
          <w:caps w:val="0"/>
          <w:color w:val="3A3A3A"/>
          <w:spacing w:val="0"/>
          <w:sz w:val="31"/>
          <w:szCs w:val="31"/>
          <w:shd w:val="clear" w:fill="FFFFFF"/>
          <w:lang w:eastAsia="zh-CN"/>
        </w:rPr>
        <w:t>部门</w:t>
      </w:r>
      <w:r>
        <w:rPr>
          <w:rFonts w:hint="eastAsia" w:ascii="黑体" w:hAnsi="宋体" w:eastAsia="黑体" w:cs="黑体"/>
          <w:i w:val="0"/>
          <w:caps w:val="0"/>
          <w:color w:val="3A3A3A"/>
          <w:spacing w:val="0"/>
          <w:sz w:val="31"/>
          <w:szCs w:val="31"/>
          <w:shd w:val="clear" w:fill="FFFFFF"/>
        </w:rPr>
        <w:t>预算情况说明</w:t>
      </w:r>
    </w:p>
    <w:p w14:paraId="380C576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620" w:firstLineChars="200"/>
        <w:jc w:val="left"/>
        <w:rPr>
          <w:rFonts w:hint="eastAsia" w:ascii="微软雅黑" w:hAnsi="微软雅黑" w:eastAsia="微软雅黑" w:cs="微软雅黑"/>
          <w:i w:val="0"/>
          <w:caps w:val="0"/>
          <w:color w:val="3A3A3A"/>
          <w:spacing w:val="0"/>
          <w:sz w:val="21"/>
          <w:szCs w:val="21"/>
        </w:rPr>
      </w:pPr>
      <w:r>
        <w:rPr>
          <w:rFonts w:hint="eastAsia" w:ascii="黑体" w:hAnsi="宋体" w:eastAsia="黑体" w:cs="黑体"/>
          <w:i w:val="0"/>
          <w:caps w:val="0"/>
          <w:color w:val="3A3A3A"/>
          <w:spacing w:val="0"/>
          <w:sz w:val="31"/>
          <w:szCs w:val="31"/>
          <w:shd w:val="clear" w:fill="FFFFFF"/>
        </w:rPr>
        <w:t>第四部分 名词解释</w:t>
      </w:r>
    </w:p>
    <w:p w14:paraId="65012DB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20" w:right="0" w:firstLine="0"/>
        <w:jc w:val="left"/>
        <w:rPr>
          <w:rFonts w:hint="eastAsia" w:ascii="微软雅黑" w:hAnsi="微软雅黑" w:eastAsia="微软雅黑" w:cs="微软雅黑"/>
          <w:i w:val="0"/>
          <w:caps w:val="0"/>
          <w:color w:val="3A3A3A"/>
          <w:spacing w:val="0"/>
          <w:sz w:val="21"/>
          <w:szCs w:val="21"/>
        </w:rPr>
      </w:pPr>
      <w:r>
        <w:rPr>
          <w:rFonts w:hint="eastAsia" w:ascii="黑体" w:hAnsi="宋体" w:eastAsia="黑体" w:cs="黑体"/>
          <w:i w:val="0"/>
          <w:caps w:val="0"/>
          <w:color w:val="3A3A3A"/>
          <w:spacing w:val="0"/>
          <w:sz w:val="31"/>
          <w:szCs w:val="31"/>
          <w:shd w:val="clear" w:fill="FFFFFF"/>
        </w:rPr>
        <w:t> </w:t>
      </w:r>
    </w:p>
    <w:p w14:paraId="220027D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黑体" w:hAnsi="宋体" w:eastAsia="黑体" w:cs="黑体"/>
          <w:i w:val="0"/>
          <w:caps w:val="0"/>
          <w:color w:val="3A3A3A"/>
          <w:spacing w:val="0"/>
          <w:sz w:val="31"/>
          <w:szCs w:val="31"/>
          <w:shd w:val="clear" w:fill="FFFFFF"/>
        </w:rPr>
      </w:pPr>
      <w:r>
        <w:rPr>
          <w:rFonts w:hint="eastAsia" w:ascii="黑体" w:hAnsi="宋体" w:eastAsia="黑体" w:cs="黑体"/>
          <w:i w:val="0"/>
          <w:caps w:val="0"/>
          <w:color w:val="3A3A3A"/>
          <w:spacing w:val="0"/>
          <w:sz w:val="31"/>
          <w:szCs w:val="31"/>
          <w:shd w:val="clear" w:fill="FFFFFF"/>
        </w:rPr>
        <w:t> </w:t>
      </w:r>
    </w:p>
    <w:p w14:paraId="1F34E9F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黑体" w:hAnsi="宋体" w:eastAsia="黑体" w:cs="黑体"/>
          <w:i w:val="0"/>
          <w:caps w:val="0"/>
          <w:color w:val="3A3A3A"/>
          <w:spacing w:val="0"/>
          <w:sz w:val="31"/>
          <w:szCs w:val="31"/>
          <w:shd w:val="clear" w:fill="FFFFFF"/>
        </w:rPr>
      </w:pPr>
    </w:p>
    <w:p w14:paraId="00AF8E7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黑体" w:hAnsi="宋体" w:eastAsia="黑体" w:cs="黑体"/>
          <w:i w:val="0"/>
          <w:caps w:val="0"/>
          <w:color w:val="3A3A3A"/>
          <w:spacing w:val="0"/>
          <w:sz w:val="31"/>
          <w:szCs w:val="31"/>
          <w:shd w:val="clear" w:fill="FFFFFF"/>
        </w:rPr>
      </w:pPr>
    </w:p>
    <w:p w14:paraId="6116F8E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黑体" w:hAnsi="宋体" w:eastAsia="黑体" w:cs="黑体"/>
          <w:i w:val="0"/>
          <w:caps w:val="0"/>
          <w:color w:val="3A3A3A"/>
          <w:spacing w:val="0"/>
          <w:sz w:val="31"/>
          <w:szCs w:val="31"/>
          <w:shd w:val="clear" w:fill="FFFFFF"/>
        </w:rPr>
      </w:pPr>
    </w:p>
    <w:p w14:paraId="7DBFA7F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20" w:right="0" w:firstLine="0"/>
        <w:jc w:val="both"/>
        <w:rPr>
          <w:rFonts w:hint="eastAsia" w:ascii="微软雅黑" w:hAnsi="微软雅黑" w:eastAsia="微软雅黑" w:cs="微软雅黑"/>
          <w:i w:val="0"/>
          <w:caps w:val="0"/>
          <w:color w:val="3A3A3A"/>
          <w:spacing w:val="0"/>
          <w:sz w:val="21"/>
          <w:szCs w:val="21"/>
        </w:rPr>
      </w:pPr>
      <w:r>
        <w:rPr>
          <w:rFonts w:hint="eastAsia" w:ascii="黑体" w:hAnsi="宋体" w:eastAsia="黑体" w:cs="黑体"/>
          <w:i w:val="0"/>
          <w:caps w:val="0"/>
          <w:color w:val="3A3A3A"/>
          <w:spacing w:val="0"/>
          <w:sz w:val="31"/>
          <w:szCs w:val="31"/>
          <w:shd w:val="clear" w:fill="FFFFFF"/>
        </w:rPr>
        <w:t>第一部分  儋州市</w:t>
      </w:r>
      <w:r>
        <w:rPr>
          <w:rFonts w:hint="eastAsia" w:ascii="黑体" w:hAnsi="宋体" w:eastAsia="黑体" w:cs="黑体"/>
          <w:i w:val="0"/>
          <w:caps w:val="0"/>
          <w:color w:val="3A3A3A"/>
          <w:spacing w:val="0"/>
          <w:sz w:val="31"/>
          <w:szCs w:val="31"/>
          <w:shd w:val="clear" w:fill="FFFFFF"/>
          <w:lang w:val="en-US" w:eastAsia="zh-CN"/>
        </w:rPr>
        <w:t>和庆镇中心幼儿园</w:t>
      </w:r>
      <w:r>
        <w:rPr>
          <w:rFonts w:hint="eastAsia" w:ascii="黑体" w:hAnsi="宋体" w:eastAsia="黑体" w:cs="黑体"/>
          <w:i w:val="0"/>
          <w:caps w:val="0"/>
          <w:color w:val="3A3A3A"/>
          <w:spacing w:val="0"/>
          <w:sz w:val="31"/>
          <w:szCs w:val="31"/>
          <w:shd w:val="clear" w:fill="FFFFFF"/>
        </w:rPr>
        <w:t>概况</w:t>
      </w:r>
    </w:p>
    <w:p w14:paraId="6536B37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3A3A3A"/>
          <w:spacing w:val="0"/>
          <w:sz w:val="21"/>
          <w:szCs w:val="21"/>
        </w:rPr>
      </w:pPr>
    </w:p>
    <w:p w14:paraId="096CDC9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620" w:firstLineChars="200"/>
        <w:jc w:val="left"/>
        <w:rPr>
          <w:rFonts w:hint="eastAsia" w:ascii="微软雅黑" w:hAnsi="微软雅黑" w:eastAsia="微软雅黑" w:cs="微软雅黑"/>
          <w:i w:val="0"/>
          <w:caps w:val="0"/>
          <w:color w:val="3A3A3A"/>
          <w:spacing w:val="0"/>
          <w:sz w:val="21"/>
          <w:szCs w:val="21"/>
        </w:rPr>
      </w:pPr>
      <w:r>
        <w:rPr>
          <w:rFonts w:hint="eastAsia" w:ascii="黑体" w:hAnsi="宋体" w:eastAsia="黑体" w:cs="黑体"/>
          <w:i w:val="0"/>
          <w:caps w:val="0"/>
          <w:color w:val="3A3A3A"/>
          <w:spacing w:val="0"/>
          <w:sz w:val="31"/>
          <w:szCs w:val="31"/>
          <w:shd w:val="clear" w:fill="FFFFFF"/>
        </w:rPr>
        <w:t>一、主要职能</w:t>
      </w:r>
    </w:p>
    <w:p w14:paraId="35C5D5EE">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仿宋_GB2312" w:hAnsi="仿宋_GB2312" w:eastAsia="仿宋_GB2312" w:cs="仿宋_GB2312"/>
          <w:sz w:val="31"/>
          <w:szCs w:val="31"/>
          <w:lang w:val="en-US" w:eastAsia="zh-CN"/>
        </w:rPr>
      </w:pPr>
      <w:r>
        <w:rPr>
          <w:rFonts w:hint="eastAsia" w:ascii="仿宋_GB2312" w:hAnsi="仿宋_GB2312" w:eastAsia="仿宋_GB2312" w:cs="仿宋_GB2312"/>
          <w:sz w:val="31"/>
          <w:szCs w:val="31"/>
          <w:lang w:val="en-US" w:eastAsia="zh-CN"/>
        </w:rPr>
        <w:t>儋州市和庆镇中心幼儿园是儋州市教育局直属全额拨款事业单位，业务范围是对幼儿实施保育和教育，促进幼儿全身心和谐发展。</w:t>
      </w:r>
    </w:p>
    <w:p w14:paraId="60CB6AC4">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仿宋_GB2312" w:hAnsi="仿宋_GB2312" w:eastAsia="仿宋_GB2312" w:cs="仿宋_GB2312"/>
          <w:sz w:val="31"/>
          <w:szCs w:val="31"/>
          <w:lang w:val="en-US" w:eastAsia="zh-CN"/>
        </w:rPr>
      </w:pPr>
      <w:r>
        <w:rPr>
          <w:rFonts w:hint="eastAsia" w:ascii="仿宋_GB2312" w:hAnsi="仿宋_GB2312" w:eastAsia="仿宋_GB2312" w:cs="仿宋_GB2312"/>
          <w:sz w:val="31"/>
          <w:szCs w:val="31"/>
          <w:lang w:val="en-US" w:eastAsia="zh-CN"/>
        </w:rPr>
        <w:t>主要职能包括：</w:t>
      </w:r>
    </w:p>
    <w:p w14:paraId="1DD89886">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仿宋_GB2312" w:hAnsi="仿宋_GB2312" w:eastAsia="仿宋_GB2312" w:cs="仿宋_GB2312"/>
          <w:sz w:val="31"/>
          <w:szCs w:val="31"/>
          <w:lang w:val="en-US" w:eastAsia="zh-CN"/>
        </w:rPr>
      </w:pPr>
      <w:r>
        <w:rPr>
          <w:rFonts w:hint="eastAsia" w:ascii="仿宋_GB2312" w:hAnsi="仿宋_GB2312" w:eastAsia="仿宋_GB2312" w:cs="仿宋_GB2312"/>
          <w:sz w:val="31"/>
          <w:szCs w:val="31"/>
          <w:lang w:val="en-US" w:eastAsia="zh-CN"/>
        </w:rPr>
        <w:t>1、对3-6岁幼儿实施保育和教育。遵循保教结合的原则，对幼儿实施体、智、德、美诸全面发展的教育。</w:t>
      </w:r>
    </w:p>
    <w:p w14:paraId="5AC13C5D">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仿宋_GB2312" w:hAnsi="仿宋_GB2312" w:eastAsia="仿宋_GB2312" w:cs="仿宋_GB2312"/>
          <w:sz w:val="31"/>
          <w:szCs w:val="31"/>
        </w:rPr>
      </w:pPr>
      <w:r>
        <w:rPr>
          <w:rFonts w:hint="eastAsia" w:ascii="仿宋_GB2312" w:hAnsi="仿宋_GB2312" w:eastAsia="仿宋_GB2312" w:cs="仿宋_GB2312"/>
          <w:sz w:val="31"/>
          <w:szCs w:val="31"/>
          <w:lang w:val="en-US" w:eastAsia="zh-CN"/>
        </w:rPr>
        <w:t>2、大力开展教育科研活动，探索研究3-6岁幼儿教育的基本规律，积极探索3-6岁教育的有效途径和方法，大力开展亲子教育等促进幼儿成长的各类活动，并作相关的探索和研究。</w:t>
      </w:r>
      <w:r>
        <w:rPr>
          <w:rFonts w:hint="eastAsia" w:ascii="仿宋_GB2312" w:hAnsi="仿宋_GB2312" w:eastAsia="仿宋_GB2312" w:cs="仿宋_GB2312"/>
          <w:sz w:val="31"/>
          <w:szCs w:val="31"/>
        </w:rPr>
        <w:t> </w:t>
      </w:r>
    </w:p>
    <w:p w14:paraId="777213A3">
      <w:pPr>
        <w:spacing w:line="578" w:lineRule="exact"/>
        <w:ind w:firstLine="640" w:firstLineChars="200"/>
        <w:rPr>
          <w:rFonts w:hint="eastAsia" w:ascii="黑体" w:hAnsi="黑体" w:eastAsia="黑体" w:cs="黑体"/>
          <w:color w:val="auto"/>
          <w:sz w:val="32"/>
          <w:szCs w:val="32"/>
        </w:rPr>
      </w:pPr>
      <w:bookmarkStart w:id="0" w:name="_Toc4833_WPSOffice_Level2"/>
      <w:bookmarkStart w:id="1" w:name="_Toc17796_WPSOffice_Level2"/>
      <w:bookmarkStart w:id="2" w:name="_Toc6572_WPSOffice_Level2"/>
      <w:bookmarkStart w:id="3" w:name="_Toc24059_WPSOffice_Level2"/>
      <w:bookmarkStart w:id="4" w:name="_Toc24474_WPSOffice_Level2"/>
      <w:r>
        <w:rPr>
          <w:rFonts w:hint="eastAsia" w:ascii="黑体" w:hAnsi="黑体" w:eastAsia="黑体" w:cs="黑体"/>
          <w:color w:val="auto"/>
          <w:sz w:val="32"/>
          <w:szCs w:val="32"/>
        </w:rPr>
        <w:t>二、机构设置</w:t>
      </w:r>
      <w:bookmarkEnd w:id="0"/>
      <w:bookmarkEnd w:id="1"/>
      <w:bookmarkEnd w:id="2"/>
      <w:bookmarkEnd w:id="3"/>
      <w:bookmarkEnd w:id="4"/>
    </w:p>
    <w:p w14:paraId="20B4290A">
      <w:pPr>
        <w:numPr>
          <w:ilvl w:val="-1"/>
          <w:numId w:val="0"/>
        </w:numPr>
        <w:spacing w:line="560" w:lineRule="exact"/>
        <w:ind w:left="0" w:firstLine="600" w:firstLineChars="200"/>
        <w:jc w:val="left"/>
        <w:rPr>
          <w:rFonts w:hint="eastAsia" w:ascii="仿宋_GB2312" w:hAnsi="黑体" w:eastAsia="仿宋_GB2312" w:cs="仿宋_GB2312"/>
          <w:sz w:val="32"/>
          <w:szCs w:val="32"/>
          <w:highlight w:val="none"/>
          <w:u w:val="none"/>
          <w:lang w:val="en-US" w:eastAsia="zh-CN"/>
        </w:rPr>
      </w:pPr>
      <w:r>
        <w:rPr>
          <w:rFonts w:hint="eastAsia" w:ascii="仿宋_GB2312" w:hAnsi="微软雅黑" w:eastAsia="仿宋_GB2312" w:cs="仿宋_GB2312"/>
          <w:i w:val="0"/>
          <w:iCs w:val="0"/>
          <w:caps w:val="0"/>
          <w:color w:val="3A3A3A"/>
          <w:spacing w:val="0"/>
          <w:sz w:val="30"/>
          <w:szCs w:val="30"/>
          <w:shd w:val="clear" w:color="auto" w:fill="FFFFFF"/>
        </w:rPr>
        <w:t>机构设置：</w:t>
      </w:r>
      <w:r>
        <w:rPr>
          <w:rFonts w:hint="eastAsia" w:ascii="仿宋_GB2312" w:hAnsi="微软雅黑" w:eastAsia="仿宋_GB2312" w:cs="仿宋_GB2312"/>
          <w:i w:val="0"/>
          <w:iCs w:val="0"/>
          <w:caps w:val="0"/>
          <w:color w:val="3A3A3A"/>
          <w:spacing w:val="0"/>
          <w:sz w:val="31"/>
          <w:szCs w:val="31"/>
          <w:shd w:val="clear" w:color="auto" w:fill="FFFFFF"/>
        </w:rPr>
        <w:t>幼儿园主要设置办公室、教研室、财务室、</w:t>
      </w:r>
      <w:r>
        <w:rPr>
          <w:rFonts w:hint="eastAsia" w:ascii="仿宋_GB2312" w:hAnsi="微软雅黑" w:eastAsia="仿宋_GB2312" w:cs="仿宋_GB2312"/>
          <w:i w:val="0"/>
          <w:iCs w:val="0"/>
          <w:caps w:val="0"/>
          <w:color w:val="3A3A3A"/>
          <w:spacing w:val="0"/>
          <w:sz w:val="31"/>
          <w:szCs w:val="31"/>
          <w:shd w:val="clear" w:color="auto" w:fill="FFFFFF"/>
          <w:lang w:eastAsia="zh-CN"/>
        </w:rPr>
        <w:t>后勤室</w:t>
      </w:r>
      <w:r>
        <w:rPr>
          <w:rFonts w:hint="eastAsia" w:ascii="仿宋_GB2312" w:hAnsi="微软雅黑" w:eastAsia="仿宋_GB2312" w:cs="仿宋_GB2312"/>
          <w:i w:val="0"/>
          <w:iCs w:val="0"/>
          <w:caps w:val="0"/>
          <w:color w:val="3A3A3A"/>
          <w:spacing w:val="0"/>
          <w:sz w:val="31"/>
          <w:szCs w:val="31"/>
          <w:shd w:val="clear" w:color="auto" w:fill="FFFFFF"/>
        </w:rPr>
        <w:t>等管理机构</w:t>
      </w:r>
    </w:p>
    <w:p w14:paraId="00FF7B35">
      <w:pPr>
        <w:spacing w:line="578" w:lineRule="exact"/>
        <w:ind w:firstLine="620" w:firstLineChars="200"/>
        <w:rPr>
          <w:rFonts w:hint="default" w:ascii="仿宋_GB2312" w:hAnsi="宋体" w:eastAsia="仿宋_GB2312" w:cs="仿宋_GB2312"/>
          <w:color w:val="auto"/>
          <w:kern w:val="0"/>
          <w:sz w:val="32"/>
          <w:szCs w:val="32"/>
        </w:rPr>
      </w:pPr>
      <w:r>
        <w:rPr>
          <w:rFonts w:ascii="仿宋_GB2312" w:hAnsi="微软雅黑" w:eastAsia="仿宋_GB2312" w:cs="仿宋_GB2312"/>
          <w:i w:val="0"/>
          <w:iCs w:val="0"/>
          <w:caps w:val="0"/>
          <w:color w:val="3A3A3A"/>
          <w:spacing w:val="0"/>
          <w:sz w:val="31"/>
          <w:szCs w:val="31"/>
          <w:shd w:val="clear" w:color="auto" w:fill="FFFFFF"/>
        </w:rPr>
        <w:t>纳入儋州市</w:t>
      </w:r>
      <w:r>
        <w:rPr>
          <w:rFonts w:hint="eastAsia" w:ascii="仿宋_GB2312" w:hAnsi="微软雅黑" w:eastAsia="仿宋_GB2312" w:cs="仿宋_GB2312"/>
          <w:i w:val="0"/>
          <w:iCs w:val="0"/>
          <w:caps w:val="0"/>
          <w:color w:val="3A3A3A"/>
          <w:spacing w:val="0"/>
          <w:sz w:val="31"/>
          <w:szCs w:val="31"/>
          <w:shd w:val="clear" w:color="auto" w:fill="FFFFFF"/>
          <w:lang w:eastAsia="zh-CN"/>
        </w:rPr>
        <w:t>和庆</w:t>
      </w:r>
      <w:r>
        <w:rPr>
          <w:rFonts w:ascii="仿宋_GB2312" w:hAnsi="微软雅黑" w:eastAsia="仿宋_GB2312" w:cs="仿宋_GB2312"/>
          <w:i w:val="0"/>
          <w:iCs w:val="0"/>
          <w:caps w:val="0"/>
          <w:color w:val="3A3A3A"/>
          <w:spacing w:val="0"/>
          <w:sz w:val="31"/>
          <w:szCs w:val="31"/>
          <w:shd w:val="clear" w:color="auto" w:fill="FFFFFF"/>
        </w:rPr>
        <w:t>镇中心幼儿园部门</w:t>
      </w:r>
      <w:r>
        <w:rPr>
          <w:rFonts w:hint="eastAsia" w:ascii="仿宋_GB2312" w:hAnsi="微软雅黑" w:eastAsia="仿宋_GB2312" w:cs="仿宋_GB2312"/>
          <w:i w:val="0"/>
          <w:iCs w:val="0"/>
          <w:caps w:val="0"/>
          <w:color w:val="000000" w:themeColor="text1"/>
          <w:spacing w:val="0"/>
          <w:sz w:val="31"/>
          <w:szCs w:val="31"/>
          <w:shd w:val="clear" w:color="auto" w:fill="FFFFFF"/>
          <w14:textFill>
            <w14:solidFill>
              <w14:schemeClr w14:val="tx1"/>
            </w14:solidFill>
          </w14:textFill>
        </w:rPr>
        <w:t>202</w:t>
      </w:r>
      <w:r>
        <w:rPr>
          <w:rFonts w:hint="eastAsia" w:ascii="仿宋_GB2312" w:hAnsi="微软雅黑" w:eastAsia="仿宋_GB2312" w:cs="仿宋_GB2312"/>
          <w:i w:val="0"/>
          <w:iCs w:val="0"/>
          <w:caps w:val="0"/>
          <w:color w:val="000000" w:themeColor="text1"/>
          <w:spacing w:val="0"/>
          <w:sz w:val="31"/>
          <w:szCs w:val="31"/>
          <w:shd w:val="clear" w:color="auto" w:fill="FFFFFF"/>
          <w:lang w:val="en-US" w:eastAsia="zh-CN"/>
          <w14:textFill>
            <w14:solidFill>
              <w14:schemeClr w14:val="tx1"/>
            </w14:solidFill>
          </w14:textFill>
        </w:rPr>
        <w:t>6</w:t>
      </w:r>
      <w:r>
        <w:rPr>
          <w:rFonts w:hint="eastAsia" w:ascii="仿宋_GB2312" w:hAnsi="微软雅黑" w:eastAsia="仿宋_GB2312" w:cs="仿宋_GB2312"/>
          <w:i w:val="0"/>
          <w:iCs w:val="0"/>
          <w:caps w:val="0"/>
          <w:color w:val="3A3A3A"/>
          <w:spacing w:val="0"/>
          <w:sz w:val="31"/>
          <w:szCs w:val="31"/>
          <w:shd w:val="clear" w:color="auto" w:fill="FFFFFF"/>
        </w:rPr>
        <w:t>年度部门</w:t>
      </w:r>
      <w:r>
        <w:rPr>
          <w:rFonts w:hint="eastAsia" w:ascii="仿宋_GB2312" w:hAnsi="微软雅黑" w:eastAsia="仿宋_GB2312" w:cs="仿宋_GB2312"/>
          <w:i w:val="0"/>
          <w:iCs w:val="0"/>
          <w:caps w:val="0"/>
          <w:color w:val="3A3A3A"/>
          <w:spacing w:val="0"/>
          <w:sz w:val="31"/>
          <w:szCs w:val="31"/>
          <w:shd w:val="clear" w:color="auto" w:fill="FFFFFF"/>
          <w:lang w:eastAsia="zh-CN"/>
        </w:rPr>
        <w:t>预</w:t>
      </w:r>
      <w:r>
        <w:rPr>
          <w:rFonts w:hint="eastAsia" w:ascii="仿宋_GB2312" w:hAnsi="微软雅黑" w:eastAsia="仿宋_GB2312" w:cs="仿宋_GB2312"/>
          <w:i w:val="0"/>
          <w:iCs w:val="0"/>
          <w:caps w:val="0"/>
          <w:color w:val="3A3A3A"/>
          <w:spacing w:val="0"/>
          <w:sz w:val="31"/>
          <w:szCs w:val="31"/>
          <w:shd w:val="clear" w:color="auto" w:fill="FFFFFF"/>
        </w:rPr>
        <w:t>算编制范围的二级预算单位包括：儋州市</w:t>
      </w:r>
      <w:r>
        <w:rPr>
          <w:rFonts w:hint="eastAsia" w:ascii="仿宋_GB2312" w:hAnsi="微软雅黑" w:eastAsia="仿宋_GB2312" w:cs="仿宋_GB2312"/>
          <w:i w:val="0"/>
          <w:iCs w:val="0"/>
          <w:caps w:val="0"/>
          <w:color w:val="3A3A3A"/>
          <w:spacing w:val="0"/>
          <w:sz w:val="31"/>
          <w:szCs w:val="31"/>
          <w:shd w:val="clear" w:color="auto" w:fill="FFFFFF"/>
          <w:lang w:eastAsia="zh-CN"/>
        </w:rPr>
        <w:t>和庆</w:t>
      </w:r>
      <w:r>
        <w:rPr>
          <w:rFonts w:hint="eastAsia" w:ascii="仿宋_GB2312" w:hAnsi="微软雅黑" w:eastAsia="仿宋_GB2312" w:cs="仿宋_GB2312"/>
          <w:i w:val="0"/>
          <w:iCs w:val="0"/>
          <w:caps w:val="0"/>
          <w:color w:val="3A3A3A"/>
          <w:spacing w:val="0"/>
          <w:sz w:val="31"/>
          <w:szCs w:val="31"/>
          <w:shd w:val="clear" w:color="auto" w:fill="FFFFFF"/>
        </w:rPr>
        <w:t>镇中心幼儿园</w:t>
      </w:r>
      <w:r>
        <w:rPr>
          <w:rFonts w:ascii="楷体" w:hAnsi="楷体" w:eastAsia="楷体" w:cs="楷体"/>
          <w:i w:val="0"/>
          <w:iCs w:val="0"/>
          <w:caps w:val="0"/>
          <w:color w:val="3A3A3A"/>
          <w:spacing w:val="0"/>
          <w:sz w:val="31"/>
          <w:szCs w:val="31"/>
          <w:shd w:val="clear" w:color="auto" w:fill="FFFFFF"/>
        </w:rPr>
        <w:t>部门本级。</w:t>
      </w:r>
    </w:p>
    <w:p w14:paraId="435EF21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0"/>
        <w:textAlignment w:val="auto"/>
        <w:rPr>
          <w:rFonts w:hint="default" w:ascii="仿宋_GB2312" w:hAnsi="仿宋_GB2312" w:eastAsia="仿宋_GB2312" w:cs="仿宋_GB2312"/>
          <w:i w:val="0"/>
          <w:caps w:val="0"/>
          <w:color w:val="3A3A3A"/>
          <w:spacing w:val="0"/>
          <w:sz w:val="31"/>
          <w:szCs w:val="31"/>
          <w:shd w:val="clear" w:fill="FFFFFF"/>
          <w:lang w:val="en-US" w:eastAsia="zh-CN"/>
        </w:rPr>
      </w:pPr>
    </w:p>
    <w:p w14:paraId="0E69DCA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微软雅黑" w:hAnsi="微软雅黑" w:eastAsia="微软雅黑" w:cs="微软雅黑"/>
          <w:i w:val="0"/>
          <w:caps w:val="0"/>
          <w:color w:val="3A3A3A"/>
          <w:spacing w:val="0"/>
          <w:sz w:val="21"/>
          <w:szCs w:val="21"/>
        </w:rPr>
      </w:pPr>
      <w:r>
        <w:rPr>
          <w:rFonts w:hint="eastAsia" w:ascii="黑体" w:hAnsi="宋体" w:eastAsia="黑体" w:cs="黑体"/>
          <w:i w:val="0"/>
          <w:caps w:val="0"/>
          <w:color w:val="3A3A3A"/>
          <w:spacing w:val="0"/>
          <w:sz w:val="31"/>
          <w:szCs w:val="31"/>
          <w:shd w:val="clear" w:fill="FFFFFF"/>
        </w:rPr>
        <w:t>第二部分 </w:t>
      </w:r>
      <w:r>
        <w:rPr>
          <w:rFonts w:hint="default" w:ascii="仿宋_GB2312" w:hAnsi="微软雅黑" w:eastAsia="仿宋_GB2312" w:cs="仿宋_GB2312"/>
          <w:i w:val="0"/>
          <w:caps w:val="0"/>
          <w:color w:val="3A3A3A"/>
          <w:spacing w:val="0"/>
          <w:sz w:val="31"/>
          <w:szCs w:val="31"/>
          <w:shd w:val="clear" w:fill="FFFFFF"/>
        </w:rPr>
        <w:t> </w:t>
      </w:r>
      <w:r>
        <w:rPr>
          <w:rFonts w:hint="eastAsia" w:ascii="黑体" w:hAnsi="宋体" w:eastAsia="黑体" w:cs="黑体"/>
          <w:i w:val="0"/>
          <w:caps w:val="0"/>
          <w:color w:val="3A3A3A"/>
          <w:spacing w:val="0"/>
          <w:sz w:val="31"/>
          <w:szCs w:val="31"/>
          <w:shd w:val="clear" w:fill="FFFFFF"/>
        </w:rPr>
        <w:t>儋州市</w:t>
      </w:r>
      <w:r>
        <w:rPr>
          <w:rFonts w:hint="eastAsia" w:ascii="黑体" w:hAnsi="宋体" w:eastAsia="黑体" w:cs="黑体"/>
          <w:i w:val="0"/>
          <w:caps w:val="0"/>
          <w:color w:val="3A3A3A"/>
          <w:spacing w:val="0"/>
          <w:sz w:val="31"/>
          <w:szCs w:val="31"/>
          <w:shd w:val="clear" w:fill="FFFFFF"/>
          <w:lang w:val="en-US" w:eastAsia="zh-CN"/>
        </w:rPr>
        <w:t>和庆镇中心幼儿园2026</w:t>
      </w:r>
      <w:r>
        <w:rPr>
          <w:rFonts w:hint="eastAsia" w:ascii="黑体" w:hAnsi="宋体" w:eastAsia="黑体" w:cs="黑体"/>
          <w:i w:val="0"/>
          <w:caps w:val="0"/>
          <w:color w:val="3A3A3A"/>
          <w:spacing w:val="0"/>
          <w:sz w:val="31"/>
          <w:szCs w:val="31"/>
          <w:shd w:val="clear" w:fill="FFFFFF"/>
        </w:rPr>
        <w:t>年</w:t>
      </w:r>
      <w:r>
        <w:rPr>
          <w:rFonts w:hint="eastAsia" w:ascii="黑体" w:hAnsi="宋体" w:eastAsia="黑体" w:cs="黑体"/>
          <w:i w:val="0"/>
          <w:caps w:val="0"/>
          <w:color w:val="3A3A3A"/>
          <w:spacing w:val="0"/>
          <w:sz w:val="31"/>
          <w:szCs w:val="31"/>
          <w:shd w:val="clear" w:fill="FFFFFF"/>
          <w:lang w:eastAsia="zh-CN"/>
        </w:rPr>
        <w:t>部门</w:t>
      </w:r>
      <w:r>
        <w:rPr>
          <w:rFonts w:hint="eastAsia" w:ascii="黑体" w:hAnsi="宋体" w:eastAsia="黑体" w:cs="黑体"/>
          <w:i w:val="0"/>
          <w:caps w:val="0"/>
          <w:color w:val="3A3A3A"/>
          <w:spacing w:val="0"/>
          <w:sz w:val="31"/>
          <w:szCs w:val="31"/>
          <w:shd w:val="clear" w:fill="FFFFFF"/>
        </w:rPr>
        <w:t>预算表</w:t>
      </w:r>
    </w:p>
    <w:p w14:paraId="6D2851A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95" w:right="0" w:firstLine="0"/>
        <w:jc w:val="left"/>
        <w:rPr>
          <w:rFonts w:hint="eastAsia" w:ascii="微软雅黑" w:hAnsi="微软雅黑" w:eastAsia="微软雅黑" w:cs="微软雅黑"/>
          <w:i w:val="0"/>
          <w:caps w:val="0"/>
          <w:color w:val="3A3A3A"/>
          <w:spacing w:val="0"/>
          <w:sz w:val="21"/>
          <w:szCs w:val="21"/>
        </w:rPr>
      </w:pPr>
      <w:r>
        <w:rPr>
          <w:rFonts w:hint="eastAsia" w:ascii="黑体" w:hAnsi="宋体" w:eastAsia="黑体" w:cs="黑体"/>
          <w:i w:val="0"/>
          <w:caps w:val="0"/>
          <w:color w:val="3A3A3A"/>
          <w:spacing w:val="0"/>
          <w:sz w:val="31"/>
          <w:szCs w:val="31"/>
          <w:shd w:val="clear" w:fill="FFFFFF"/>
        </w:rPr>
        <w:t> </w:t>
      </w:r>
    </w:p>
    <w:p w14:paraId="07F2251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95" w:right="0" w:firstLine="0"/>
        <w:jc w:val="center"/>
        <w:rPr>
          <w:rFonts w:hint="eastAsia" w:ascii="微软雅黑" w:hAnsi="微软雅黑" w:eastAsia="微软雅黑" w:cs="微软雅黑"/>
          <w:i w:val="0"/>
          <w:caps w:val="0"/>
          <w:color w:val="3A3A3A"/>
          <w:spacing w:val="0"/>
          <w:sz w:val="21"/>
          <w:szCs w:val="21"/>
        </w:rPr>
      </w:pPr>
      <w:r>
        <w:rPr>
          <w:rStyle w:val="5"/>
          <w:rFonts w:hint="default" w:ascii="仿宋_GB2312" w:hAnsi="微软雅黑" w:eastAsia="仿宋_GB2312" w:cs="仿宋_GB2312"/>
          <w:i w:val="0"/>
          <w:caps w:val="0"/>
          <w:color w:val="3A3A3A"/>
          <w:spacing w:val="0"/>
          <w:sz w:val="31"/>
          <w:szCs w:val="31"/>
          <w:shd w:val="clear" w:fill="FFFFFF"/>
        </w:rPr>
        <w:t>（见附件1-</w:t>
      </w:r>
      <w:r>
        <w:rPr>
          <w:rStyle w:val="5"/>
          <w:rFonts w:hint="eastAsia" w:ascii="仿宋_GB2312" w:hAnsi="微软雅黑" w:eastAsia="仿宋_GB2312" w:cs="仿宋_GB2312"/>
          <w:i w:val="0"/>
          <w:caps w:val="0"/>
          <w:color w:val="3A3A3A"/>
          <w:spacing w:val="0"/>
          <w:sz w:val="31"/>
          <w:szCs w:val="31"/>
          <w:shd w:val="clear" w:fill="FFFFFF"/>
          <w:lang w:val="en-US" w:eastAsia="zh-CN"/>
        </w:rPr>
        <w:t>11</w:t>
      </w:r>
      <w:r>
        <w:rPr>
          <w:rStyle w:val="5"/>
          <w:rFonts w:hint="default" w:ascii="仿宋_GB2312" w:hAnsi="微软雅黑" w:eastAsia="仿宋_GB2312" w:cs="仿宋_GB2312"/>
          <w:i w:val="0"/>
          <w:caps w:val="0"/>
          <w:color w:val="3A3A3A"/>
          <w:spacing w:val="0"/>
          <w:sz w:val="31"/>
          <w:szCs w:val="31"/>
          <w:shd w:val="clear" w:fill="FFFFFF"/>
        </w:rPr>
        <w:t>表）</w:t>
      </w:r>
    </w:p>
    <w:p w14:paraId="31C6FC6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caps w:val="0"/>
          <w:color w:val="3A3A3A"/>
          <w:spacing w:val="0"/>
          <w:sz w:val="21"/>
          <w:szCs w:val="21"/>
        </w:rPr>
      </w:pPr>
      <w:r>
        <w:rPr>
          <w:rFonts w:hint="eastAsia" w:ascii="黑体" w:hAnsi="宋体" w:eastAsia="黑体" w:cs="黑体"/>
          <w:i w:val="0"/>
          <w:caps w:val="0"/>
          <w:color w:val="3A3A3A"/>
          <w:spacing w:val="0"/>
          <w:sz w:val="31"/>
          <w:szCs w:val="31"/>
          <w:shd w:val="clear" w:fill="FFFFFF"/>
        </w:rPr>
        <w:t> </w:t>
      </w:r>
    </w:p>
    <w:p w14:paraId="4DF4FC3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caps w:val="0"/>
          <w:color w:val="3A3A3A"/>
          <w:spacing w:val="0"/>
          <w:sz w:val="21"/>
          <w:szCs w:val="21"/>
        </w:rPr>
      </w:pPr>
      <w:r>
        <w:rPr>
          <w:rFonts w:hint="eastAsia" w:ascii="黑体" w:hAnsi="宋体" w:eastAsia="黑体" w:cs="黑体"/>
          <w:i w:val="0"/>
          <w:caps w:val="0"/>
          <w:color w:val="3A3A3A"/>
          <w:spacing w:val="0"/>
          <w:sz w:val="31"/>
          <w:szCs w:val="31"/>
          <w:shd w:val="clear" w:fill="FFFFFF"/>
        </w:rPr>
        <w:t>第三部分 儋州市</w:t>
      </w:r>
      <w:r>
        <w:rPr>
          <w:rFonts w:hint="eastAsia" w:ascii="黑体" w:hAnsi="宋体" w:eastAsia="黑体" w:cs="黑体"/>
          <w:i w:val="0"/>
          <w:caps w:val="0"/>
          <w:color w:val="3A3A3A"/>
          <w:spacing w:val="0"/>
          <w:sz w:val="31"/>
          <w:szCs w:val="31"/>
          <w:shd w:val="clear" w:fill="FFFFFF"/>
          <w:lang w:val="en-US" w:eastAsia="zh-CN"/>
        </w:rPr>
        <w:t>和庆镇中心幼儿园</w:t>
      </w:r>
      <w:r>
        <w:rPr>
          <w:rFonts w:hint="eastAsia" w:ascii="黑体" w:hAnsi="宋体" w:eastAsia="黑体" w:cs="黑体"/>
          <w:i w:val="0"/>
          <w:caps w:val="0"/>
          <w:color w:val="3A3A3A"/>
          <w:spacing w:val="0"/>
          <w:sz w:val="31"/>
          <w:szCs w:val="31"/>
          <w:shd w:val="clear" w:fill="FFFFFF"/>
        </w:rPr>
        <w:t>202</w:t>
      </w:r>
      <w:r>
        <w:rPr>
          <w:rFonts w:hint="eastAsia" w:ascii="黑体" w:hAnsi="宋体" w:eastAsia="黑体" w:cs="黑体"/>
          <w:i w:val="0"/>
          <w:caps w:val="0"/>
          <w:color w:val="3A3A3A"/>
          <w:spacing w:val="0"/>
          <w:sz w:val="31"/>
          <w:szCs w:val="31"/>
          <w:shd w:val="clear" w:fill="FFFFFF"/>
          <w:lang w:val="en-US" w:eastAsia="zh-CN"/>
        </w:rPr>
        <w:t>6</w:t>
      </w:r>
      <w:r>
        <w:rPr>
          <w:rFonts w:hint="eastAsia" w:ascii="黑体" w:hAnsi="宋体" w:eastAsia="黑体" w:cs="黑体"/>
          <w:i w:val="0"/>
          <w:caps w:val="0"/>
          <w:color w:val="3A3A3A"/>
          <w:spacing w:val="0"/>
          <w:sz w:val="31"/>
          <w:szCs w:val="31"/>
          <w:shd w:val="clear" w:fill="FFFFFF"/>
        </w:rPr>
        <w:t>年</w:t>
      </w:r>
      <w:r>
        <w:rPr>
          <w:rFonts w:hint="eastAsia" w:ascii="黑体" w:hAnsi="宋体" w:eastAsia="黑体" w:cs="黑体"/>
          <w:i w:val="0"/>
          <w:caps w:val="0"/>
          <w:color w:val="3A3A3A"/>
          <w:spacing w:val="0"/>
          <w:sz w:val="31"/>
          <w:szCs w:val="31"/>
          <w:shd w:val="clear" w:fill="FFFFFF"/>
          <w:lang w:eastAsia="zh-CN"/>
        </w:rPr>
        <w:t>部门</w:t>
      </w:r>
      <w:r>
        <w:rPr>
          <w:rFonts w:hint="eastAsia" w:ascii="黑体" w:hAnsi="宋体" w:eastAsia="黑体" w:cs="黑体"/>
          <w:i w:val="0"/>
          <w:caps w:val="0"/>
          <w:color w:val="3A3A3A"/>
          <w:spacing w:val="0"/>
          <w:sz w:val="31"/>
          <w:szCs w:val="31"/>
          <w:shd w:val="clear" w:fill="FFFFFF"/>
        </w:rPr>
        <w:t>预算情况说明</w:t>
      </w:r>
    </w:p>
    <w:p w14:paraId="57E043B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caps w:val="0"/>
          <w:color w:val="3A3A3A"/>
          <w:spacing w:val="0"/>
          <w:sz w:val="21"/>
          <w:szCs w:val="21"/>
        </w:rPr>
      </w:pPr>
      <w:r>
        <w:rPr>
          <w:rFonts w:hint="eastAsia" w:ascii="黑体" w:hAnsi="宋体" w:eastAsia="黑体" w:cs="黑体"/>
          <w:i w:val="0"/>
          <w:caps w:val="0"/>
          <w:color w:val="3A3A3A"/>
          <w:spacing w:val="0"/>
          <w:sz w:val="31"/>
          <w:szCs w:val="31"/>
          <w:shd w:val="clear" w:fill="FFFFFF"/>
        </w:rPr>
        <w:t> </w:t>
      </w:r>
    </w:p>
    <w:p w14:paraId="1A4EF5C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620" w:firstLineChars="200"/>
        <w:jc w:val="left"/>
        <w:rPr>
          <w:rFonts w:hint="eastAsia" w:ascii="微软雅黑" w:hAnsi="微软雅黑" w:eastAsia="微软雅黑" w:cs="微软雅黑"/>
          <w:i w:val="0"/>
          <w:caps w:val="0"/>
          <w:color w:val="3A3A3A"/>
          <w:spacing w:val="0"/>
          <w:sz w:val="21"/>
          <w:szCs w:val="21"/>
        </w:rPr>
      </w:pPr>
      <w:r>
        <w:rPr>
          <w:rFonts w:hint="eastAsia" w:ascii="黑体" w:hAnsi="宋体" w:eastAsia="黑体" w:cs="黑体"/>
          <w:i w:val="0"/>
          <w:caps w:val="0"/>
          <w:color w:val="3A3A3A"/>
          <w:spacing w:val="0"/>
          <w:sz w:val="31"/>
          <w:szCs w:val="31"/>
          <w:shd w:val="clear" w:fill="FFFFFF"/>
        </w:rPr>
        <w:t>一、财政拨款收支预算总体</w:t>
      </w:r>
      <w:r>
        <w:rPr>
          <w:rFonts w:hint="eastAsia" w:ascii="黑体" w:hAnsi="宋体" w:eastAsia="黑体" w:cs="黑体"/>
          <w:i w:val="0"/>
          <w:caps w:val="0"/>
          <w:color w:val="3A3A3A"/>
          <w:spacing w:val="0"/>
          <w:sz w:val="31"/>
          <w:szCs w:val="31"/>
          <w:shd w:val="clear" w:fill="FFFFFF"/>
          <w:lang w:eastAsia="zh-CN"/>
        </w:rPr>
        <w:t>情况</w:t>
      </w:r>
      <w:r>
        <w:rPr>
          <w:rFonts w:hint="eastAsia" w:ascii="黑体" w:hAnsi="宋体" w:eastAsia="黑体" w:cs="黑体"/>
          <w:i w:val="0"/>
          <w:caps w:val="0"/>
          <w:color w:val="3A3A3A"/>
          <w:spacing w:val="0"/>
          <w:sz w:val="31"/>
          <w:szCs w:val="31"/>
          <w:shd w:val="clear" w:fill="FFFFFF"/>
        </w:rPr>
        <w:t>说明</w:t>
      </w:r>
    </w:p>
    <w:p w14:paraId="7796550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rPr>
      </w:pPr>
      <w:r>
        <w:rPr>
          <w:rFonts w:hint="default" w:ascii="仿宋_GB2312" w:hAnsi="微软雅黑" w:eastAsia="仿宋_GB2312" w:cs="仿宋_GB2312"/>
          <w:i w:val="0"/>
          <w:caps w:val="0"/>
          <w:color w:val="3A3A3A"/>
          <w:spacing w:val="0"/>
          <w:sz w:val="31"/>
          <w:szCs w:val="31"/>
          <w:shd w:val="clear" w:fill="FFFFFF"/>
        </w:rPr>
        <w:t>儋州市</w:t>
      </w:r>
      <w:r>
        <w:rPr>
          <w:rFonts w:hint="eastAsia" w:ascii="仿宋_GB2312" w:hAnsi="微软雅黑" w:eastAsia="仿宋_GB2312" w:cs="仿宋_GB2312"/>
          <w:i w:val="0"/>
          <w:caps w:val="0"/>
          <w:color w:val="3A3A3A"/>
          <w:spacing w:val="0"/>
          <w:sz w:val="31"/>
          <w:szCs w:val="31"/>
          <w:shd w:val="clear" w:fill="FFFFFF"/>
          <w:lang w:val="en-US" w:eastAsia="zh-CN"/>
        </w:rPr>
        <w:t>和庆镇中心幼儿园2026</w:t>
      </w:r>
      <w:r>
        <w:rPr>
          <w:rFonts w:hint="default" w:ascii="仿宋_GB2312" w:hAnsi="微软雅黑" w:eastAsia="仿宋_GB2312" w:cs="仿宋_GB2312"/>
          <w:i w:val="0"/>
          <w:caps w:val="0"/>
          <w:color w:val="3A3A3A"/>
          <w:spacing w:val="0"/>
          <w:sz w:val="31"/>
          <w:szCs w:val="31"/>
          <w:shd w:val="clear" w:fill="FFFFFF"/>
        </w:rPr>
        <w:t>年财政拨款收支总预算</w:t>
      </w:r>
      <w:r>
        <w:rPr>
          <w:rFonts w:hint="eastAsia" w:ascii="仿宋_GB2312" w:hAnsi="微软雅黑" w:eastAsia="仿宋_GB2312" w:cs="仿宋_GB2312"/>
          <w:i w:val="0"/>
          <w:caps w:val="0"/>
          <w:color w:val="3A3A3A"/>
          <w:spacing w:val="0"/>
          <w:sz w:val="31"/>
          <w:szCs w:val="31"/>
          <w:shd w:val="clear" w:fill="FFFFFF"/>
          <w:lang w:val="en-US" w:eastAsia="zh-CN"/>
        </w:rPr>
        <w:t>477.76万</w:t>
      </w:r>
      <w:r>
        <w:rPr>
          <w:rFonts w:hint="default" w:ascii="仿宋_GB2312" w:hAnsi="微软雅黑" w:eastAsia="仿宋_GB2312" w:cs="仿宋_GB2312"/>
          <w:i w:val="0"/>
          <w:caps w:val="0"/>
          <w:color w:val="3A3A3A"/>
          <w:spacing w:val="0"/>
          <w:sz w:val="31"/>
          <w:szCs w:val="31"/>
          <w:shd w:val="clear" w:fill="FFFFFF"/>
        </w:rPr>
        <w:t>元</w:t>
      </w:r>
      <w:r>
        <w:rPr>
          <w:rFonts w:hint="eastAsia" w:ascii="仿宋_GB2312" w:hAnsi="微软雅黑" w:eastAsia="仿宋_GB2312" w:cs="仿宋_GB2312"/>
          <w:i w:val="0"/>
          <w:caps w:val="0"/>
          <w:color w:val="3A3A3A"/>
          <w:spacing w:val="0"/>
          <w:sz w:val="31"/>
          <w:szCs w:val="31"/>
          <w:shd w:val="clear" w:fill="FFFFFF"/>
          <w:lang w:val="en-US" w:eastAsia="zh-CN"/>
        </w:rPr>
        <w:t>,</w:t>
      </w:r>
      <w:r>
        <w:rPr>
          <w:rFonts w:hint="default" w:ascii="仿宋_GB2312" w:hAnsi="微软雅黑" w:eastAsia="仿宋_GB2312" w:cs="仿宋_GB2312"/>
          <w:i w:val="0"/>
          <w:caps w:val="0"/>
          <w:color w:val="3A3A3A"/>
          <w:spacing w:val="0"/>
          <w:sz w:val="31"/>
          <w:szCs w:val="31"/>
          <w:shd w:val="clear" w:fill="FFFFFF"/>
        </w:rPr>
        <w:t>比上年预算数</w:t>
      </w:r>
      <w:r>
        <w:rPr>
          <w:rFonts w:hint="eastAsia" w:ascii="仿宋_GB2312" w:hAnsi="微软雅黑" w:eastAsia="仿宋_GB2312" w:cs="仿宋_GB2312"/>
          <w:i w:val="0"/>
          <w:caps w:val="0"/>
          <w:color w:val="3A3A3A"/>
          <w:spacing w:val="0"/>
          <w:sz w:val="31"/>
          <w:szCs w:val="31"/>
          <w:shd w:val="clear" w:fill="FFFFFF"/>
          <w:lang w:eastAsia="zh-CN"/>
        </w:rPr>
        <w:t>增加</w:t>
      </w:r>
      <w:r>
        <w:rPr>
          <w:rFonts w:hint="eastAsia" w:ascii="仿宋_GB2312" w:hAnsi="微软雅黑" w:eastAsia="仿宋_GB2312" w:cs="仿宋_GB2312"/>
          <w:i w:val="0"/>
          <w:caps w:val="0"/>
          <w:color w:val="3A3A3A"/>
          <w:spacing w:val="0"/>
          <w:sz w:val="31"/>
          <w:szCs w:val="31"/>
          <w:shd w:val="clear" w:fill="FFFFFF"/>
          <w:lang w:val="en-US" w:eastAsia="zh-CN"/>
        </w:rPr>
        <w:t>115.23</w:t>
      </w:r>
      <w:r>
        <w:rPr>
          <w:rFonts w:hint="eastAsia" w:ascii="仿宋_GB2312" w:hAnsi="微软雅黑" w:eastAsia="仿宋_GB2312" w:cs="仿宋_GB2312"/>
          <w:i w:val="0"/>
          <w:caps w:val="0"/>
          <w:color w:val="auto"/>
          <w:spacing w:val="0"/>
          <w:sz w:val="31"/>
          <w:szCs w:val="31"/>
          <w:shd w:val="clear" w:fill="FFFFFF"/>
          <w:lang w:val="en-US" w:eastAsia="zh-CN"/>
        </w:rPr>
        <w:t>万</w:t>
      </w:r>
      <w:r>
        <w:rPr>
          <w:rFonts w:hint="default" w:ascii="仿宋_GB2312" w:hAnsi="微软雅黑" w:eastAsia="仿宋_GB2312" w:cs="仿宋_GB2312"/>
          <w:i w:val="0"/>
          <w:caps w:val="0"/>
          <w:color w:val="auto"/>
          <w:spacing w:val="0"/>
          <w:sz w:val="31"/>
          <w:szCs w:val="31"/>
          <w:shd w:val="clear" w:fill="FFFFFF"/>
          <w:lang w:eastAsia="zh-CN"/>
        </w:rPr>
        <w:t>元</w:t>
      </w:r>
      <w:r>
        <w:rPr>
          <w:rFonts w:hint="default" w:ascii="仿宋_GB2312" w:hAnsi="微软雅黑" w:eastAsia="仿宋_GB2312" w:cs="仿宋_GB2312"/>
          <w:i w:val="0"/>
          <w:caps w:val="0"/>
          <w:color w:val="3A3A3A"/>
          <w:spacing w:val="0"/>
          <w:sz w:val="31"/>
          <w:szCs w:val="31"/>
          <w:shd w:val="clear" w:fill="FFFFFF"/>
        </w:rPr>
        <w:t>，</w:t>
      </w:r>
      <w:r>
        <w:rPr>
          <w:rFonts w:hint="eastAsia" w:ascii="仿宋_GB2312" w:hAnsi="微软雅黑" w:eastAsia="仿宋_GB2312" w:cs="仿宋_GB2312"/>
          <w:i w:val="0"/>
          <w:caps w:val="0"/>
          <w:color w:val="auto"/>
          <w:spacing w:val="0"/>
          <w:sz w:val="31"/>
          <w:szCs w:val="31"/>
          <w:shd w:val="clear" w:fill="FFFFFF"/>
          <w:lang w:eastAsia="zh-CN"/>
        </w:rPr>
        <w:t>主要是</w:t>
      </w:r>
      <w:r>
        <w:rPr>
          <w:rFonts w:hint="eastAsia" w:ascii="仿宋_GB2312" w:hAnsi="黑体" w:eastAsia="仿宋_GB2312"/>
          <w:sz w:val="32"/>
          <w:szCs w:val="32"/>
          <w:u w:val="none"/>
          <w:lang w:eastAsia="zh-CN"/>
        </w:rPr>
        <w:t>教育、社会保障和就业、卫生健康、住房保障等方面支出增加</w:t>
      </w:r>
      <w:r>
        <w:rPr>
          <w:rFonts w:hint="eastAsia" w:ascii="仿宋_GB2312" w:hAnsi="微软雅黑" w:eastAsia="仿宋_GB2312" w:cs="仿宋_GB2312"/>
          <w:i w:val="0"/>
          <w:caps w:val="0"/>
          <w:color w:val="0000FF"/>
          <w:spacing w:val="0"/>
          <w:sz w:val="31"/>
          <w:szCs w:val="31"/>
          <w:shd w:val="clear" w:fill="FFFFFF"/>
          <w:lang w:eastAsia="zh-CN"/>
        </w:rPr>
        <w:t>，</w:t>
      </w:r>
      <w:r>
        <w:rPr>
          <w:rFonts w:hint="default" w:ascii="仿宋_GB2312" w:hAnsi="微软雅黑" w:eastAsia="仿宋_GB2312" w:cs="仿宋_GB2312"/>
          <w:i w:val="0"/>
          <w:caps w:val="0"/>
          <w:color w:val="3A3A3A"/>
          <w:spacing w:val="0"/>
          <w:sz w:val="31"/>
          <w:szCs w:val="31"/>
          <w:shd w:val="clear" w:fill="FFFFFF"/>
        </w:rPr>
        <w:t>其中，</w:t>
      </w:r>
      <w:r>
        <w:rPr>
          <w:rFonts w:hint="eastAsia" w:ascii="仿宋_GB2312" w:hAnsi="微软雅黑" w:eastAsia="仿宋_GB2312" w:cs="仿宋_GB2312"/>
          <w:i w:val="0"/>
          <w:caps w:val="0"/>
          <w:color w:val="3A3A3A"/>
          <w:spacing w:val="0"/>
          <w:sz w:val="31"/>
          <w:szCs w:val="31"/>
          <w:shd w:val="clear" w:fill="FFFFFF"/>
          <w:lang w:val="en-US" w:eastAsia="zh-CN"/>
        </w:rPr>
        <w:t>本年</w:t>
      </w:r>
      <w:r>
        <w:rPr>
          <w:rFonts w:hint="default" w:ascii="仿宋_GB2312" w:hAnsi="微软雅黑" w:eastAsia="仿宋_GB2312" w:cs="仿宋_GB2312"/>
          <w:i w:val="0"/>
          <w:caps w:val="0"/>
          <w:color w:val="3A3A3A"/>
          <w:spacing w:val="0"/>
          <w:sz w:val="31"/>
          <w:szCs w:val="31"/>
          <w:shd w:val="clear" w:fill="FFFFFF"/>
        </w:rPr>
        <w:t>收入总计</w:t>
      </w:r>
      <w:r>
        <w:rPr>
          <w:rFonts w:hint="eastAsia" w:ascii="仿宋_GB2312" w:hAnsi="微软雅黑" w:eastAsia="仿宋_GB2312" w:cs="仿宋_GB2312"/>
          <w:i w:val="0"/>
          <w:caps w:val="0"/>
          <w:color w:val="3A3A3A"/>
          <w:spacing w:val="0"/>
          <w:sz w:val="31"/>
          <w:szCs w:val="31"/>
          <w:shd w:val="clear" w:fill="FFFFFF"/>
          <w:lang w:val="en-US" w:eastAsia="zh-CN"/>
        </w:rPr>
        <w:t>456.15万</w:t>
      </w:r>
      <w:r>
        <w:rPr>
          <w:rFonts w:hint="default" w:ascii="仿宋_GB2312" w:hAnsi="微软雅黑" w:eastAsia="仿宋_GB2312" w:cs="仿宋_GB2312"/>
          <w:i w:val="0"/>
          <w:caps w:val="0"/>
          <w:color w:val="3A3A3A"/>
          <w:spacing w:val="0"/>
          <w:sz w:val="31"/>
          <w:szCs w:val="31"/>
          <w:shd w:val="clear" w:fill="FFFFFF"/>
        </w:rPr>
        <w:t>元，包括一般公共预算本年收入</w:t>
      </w:r>
      <w:r>
        <w:rPr>
          <w:rFonts w:hint="eastAsia" w:ascii="仿宋_GB2312" w:hAnsi="微软雅黑" w:eastAsia="仿宋_GB2312" w:cs="仿宋_GB2312"/>
          <w:i w:val="0"/>
          <w:caps w:val="0"/>
          <w:color w:val="3A3A3A"/>
          <w:spacing w:val="0"/>
          <w:sz w:val="31"/>
          <w:szCs w:val="31"/>
          <w:shd w:val="clear" w:fill="FFFFFF"/>
          <w:lang w:val="en-US" w:eastAsia="zh-CN"/>
        </w:rPr>
        <w:t>456.15万元</w:t>
      </w:r>
      <w:r>
        <w:rPr>
          <w:rFonts w:hint="default" w:ascii="仿宋_GB2312" w:hAnsi="微软雅黑" w:eastAsia="仿宋_GB2312" w:cs="仿宋_GB2312"/>
          <w:i w:val="0"/>
          <w:caps w:val="0"/>
          <w:color w:val="3A3A3A"/>
          <w:spacing w:val="0"/>
          <w:sz w:val="31"/>
          <w:szCs w:val="31"/>
          <w:shd w:val="clear" w:fill="FFFFFF"/>
        </w:rPr>
        <w:t>；</w:t>
      </w:r>
      <w:r>
        <w:rPr>
          <w:rFonts w:hint="eastAsia" w:ascii="仿宋_GB2312" w:hAnsi="微软雅黑" w:eastAsia="仿宋_GB2312" w:cs="仿宋_GB2312"/>
          <w:i w:val="0"/>
          <w:caps w:val="0"/>
          <w:color w:val="3A3A3A"/>
          <w:spacing w:val="0"/>
          <w:sz w:val="31"/>
          <w:szCs w:val="31"/>
          <w:shd w:val="clear" w:fill="FFFFFF"/>
          <w:lang w:val="en-US" w:eastAsia="zh-CN"/>
        </w:rPr>
        <w:t>上年结转</w:t>
      </w:r>
      <w:r>
        <w:rPr>
          <w:rFonts w:hint="default" w:ascii="仿宋_GB2312" w:hAnsi="微软雅黑" w:eastAsia="仿宋_GB2312" w:cs="仿宋_GB2312"/>
          <w:i w:val="0"/>
          <w:caps w:val="0"/>
          <w:color w:val="3A3A3A"/>
          <w:spacing w:val="0"/>
          <w:sz w:val="31"/>
          <w:szCs w:val="31"/>
          <w:shd w:val="clear" w:fill="FFFFFF"/>
        </w:rPr>
        <w:t>总计</w:t>
      </w:r>
      <w:r>
        <w:rPr>
          <w:rFonts w:hint="eastAsia" w:ascii="仿宋_GB2312" w:hAnsi="微软雅黑" w:eastAsia="仿宋_GB2312" w:cs="仿宋_GB2312"/>
          <w:i w:val="0"/>
          <w:caps w:val="0"/>
          <w:color w:val="3A3A3A"/>
          <w:spacing w:val="0"/>
          <w:sz w:val="31"/>
          <w:szCs w:val="31"/>
          <w:shd w:val="clear" w:fill="FFFFFF"/>
          <w:lang w:val="en-US" w:eastAsia="zh-CN"/>
        </w:rPr>
        <w:t>21.61万</w:t>
      </w:r>
      <w:r>
        <w:rPr>
          <w:rFonts w:hint="default" w:ascii="仿宋_GB2312" w:hAnsi="微软雅黑" w:eastAsia="仿宋_GB2312" w:cs="仿宋_GB2312"/>
          <w:i w:val="0"/>
          <w:caps w:val="0"/>
          <w:color w:val="3A3A3A"/>
          <w:spacing w:val="0"/>
          <w:sz w:val="31"/>
          <w:szCs w:val="31"/>
          <w:shd w:val="clear" w:fill="FFFFFF"/>
        </w:rPr>
        <w:t>元，包括一般公共预算</w:t>
      </w:r>
      <w:r>
        <w:rPr>
          <w:rFonts w:hint="eastAsia" w:ascii="仿宋_GB2312" w:hAnsi="微软雅黑" w:eastAsia="仿宋_GB2312" w:cs="仿宋_GB2312"/>
          <w:i w:val="0"/>
          <w:caps w:val="0"/>
          <w:color w:val="3A3A3A"/>
          <w:spacing w:val="0"/>
          <w:sz w:val="31"/>
          <w:szCs w:val="31"/>
          <w:shd w:val="clear" w:fill="FFFFFF"/>
          <w:lang w:val="en-US" w:eastAsia="zh-CN"/>
        </w:rPr>
        <w:t>上年结转21.61万元</w:t>
      </w:r>
      <w:r>
        <w:rPr>
          <w:rFonts w:hint="default" w:ascii="仿宋_GB2312" w:hAnsi="微软雅黑" w:eastAsia="仿宋_GB2312" w:cs="仿宋_GB2312"/>
          <w:i w:val="0"/>
          <w:caps w:val="0"/>
          <w:color w:val="3A3A3A"/>
          <w:spacing w:val="0"/>
          <w:sz w:val="31"/>
          <w:szCs w:val="31"/>
          <w:shd w:val="clear" w:fill="FFFFFF"/>
        </w:rPr>
        <w:t>；支出总计</w:t>
      </w:r>
      <w:r>
        <w:rPr>
          <w:rFonts w:hint="eastAsia" w:ascii="仿宋_GB2312" w:hAnsi="微软雅黑" w:eastAsia="仿宋_GB2312" w:cs="仿宋_GB2312"/>
          <w:i w:val="0"/>
          <w:caps w:val="0"/>
          <w:color w:val="3A3A3A"/>
          <w:spacing w:val="0"/>
          <w:sz w:val="31"/>
          <w:szCs w:val="31"/>
          <w:shd w:val="clear" w:fill="FFFFFF"/>
          <w:lang w:val="en-US" w:eastAsia="zh-CN"/>
        </w:rPr>
        <w:t>477.76万</w:t>
      </w:r>
      <w:r>
        <w:rPr>
          <w:rFonts w:hint="default" w:ascii="仿宋_GB2312" w:hAnsi="微软雅黑" w:eastAsia="仿宋_GB2312" w:cs="仿宋_GB2312"/>
          <w:i w:val="0"/>
          <w:caps w:val="0"/>
          <w:color w:val="3A3A3A"/>
          <w:spacing w:val="0"/>
          <w:sz w:val="31"/>
          <w:szCs w:val="31"/>
          <w:shd w:val="clear" w:fill="FFFFFF"/>
        </w:rPr>
        <w:t>元，包括教育支出</w:t>
      </w:r>
      <w:r>
        <w:rPr>
          <w:rFonts w:hint="eastAsia" w:ascii="仿宋_GB2312" w:hAnsi="微软雅黑" w:eastAsia="仿宋_GB2312" w:cs="仿宋_GB2312"/>
          <w:i w:val="0"/>
          <w:caps w:val="0"/>
          <w:color w:val="3A3A3A"/>
          <w:spacing w:val="0"/>
          <w:sz w:val="31"/>
          <w:szCs w:val="31"/>
          <w:shd w:val="clear" w:fill="FFFFFF"/>
          <w:lang w:val="en-US" w:eastAsia="zh-CN"/>
        </w:rPr>
        <w:t>393.38万</w:t>
      </w:r>
      <w:r>
        <w:rPr>
          <w:rFonts w:hint="default" w:ascii="仿宋_GB2312" w:hAnsi="微软雅黑" w:eastAsia="仿宋_GB2312" w:cs="仿宋_GB2312"/>
          <w:i w:val="0"/>
          <w:caps w:val="0"/>
          <w:color w:val="3A3A3A"/>
          <w:spacing w:val="0"/>
          <w:sz w:val="31"/>
          <w:szCs w:val="31"/>
          <w:shd w:val="clear" w:fill="FFFFFF"/>
        </w:rPr>
        <w:t>元，社会保障和就业支出</w:t>
      </w:r>
      <w:r>
        <w:rPr>
          <w:rFonts w:hint="eastAsia" w:ascii="仿宋_GB2312" w:hAnsi="微软雅黑" w:eastAsia="仿宋_GB2312" w:cs="仿宋_GB2312"/>
          <w:i w:val="0"/>
          <w:caps w:val="0"/>
          <w:color w:val="3A3A3A"/>
          <w:spacing w:val="0"/>
          <w:sz w:val="31"/>
          <w:szCs w:val="31"/>
          <w:shd w:val="clear" w:fill="FFFFFF"/>
          <w:lang w:val="en-US" w:eastAsia="zh-CN"/>
        </w:rPr>
        <w:t>37.43万</w:t>
      </w:r>
      <w:r>
        <w:rPr>
          <w:rFonts w:hint="default" w:ascii="仿宋_GB2312" w:hAnsi="微软雅黑" w:eastAsia="仿宋_GB2312" w:cs="仿宋_GB2312"/>
          <w:i w:val="0"/>
          <w:caps w:val="0"/>
          <w:color w:val="3A3A3A"/>
          <w:spacing w:val="0"/>
          <w:sz w:val="31"/>
          <w:szCs w:val="31"/>
          <w:shd w:val="clear" w:fill="FFFFFF"/>
        </w:rPr>
        <w:t>元、卫生</w:t>
      </w:r>
      <w:r>
        <w:rPr>
          <w:rFonts w:hint="eastAsia" w:ascii="仿宋_GB2312" w:hAnsi="微软雅黑" w:eastAsia="仿宋_GB2312" w:cs="仿宋_GB2312"/>
          <w:i w:val="0"/>
          <w:caps w:val="0"/>
          <w:color w:val="3A3A3A"/>
          <w:spacing w:val="0"/>
          <w:sz w:val="31"/>
          <w:szCs w:val="31"/>
          <w:shd w:val="clear" w:fill="FFFFFF"/>
          <w:lang w:val="en-US" w:eastAsia="zh-CN"/>
        </w:rPr>
        <w:t>健康</w:t>
      </w:r>
      <w:r>
        <w:rPr>
          <w:rFonts w:hint="default" w:ascii="仿宋_GB2312" w:hAnsi="微软雅黑" w:eastAsia="仿宋_GB2312" w:cs="仿宋_GB2312"/>
          <w:i w:val="0"/>
          <w:caps w:val="0"/>
          <w:color w:val="3A3A3A"/>
          <w:spacing w:val="0"/>
          <w:sz w:val="31"/>
          <w:szCs w:val="31"/>
          <w:shd w:val="clear" w:fill="FFFFFF"/>
        </w:rPr>
        <w:t>支出</w:t>
      </w:r>
      <w:r>
        <w:rPr>
          <w:rFonts w:hint="eastAsia" w:ascii="仿宋_GB2312" w:hAnsi="微软雅黑" w:eastAsia="仿宋_GB2312" w:cs="仿宋_GB2312"/>
          <w:i w:val="0"/>
          <w:caps w:val="0"/>
          <w:color w:val="3A3A3A"/>
          <w:spacing w:val="0"/>
          <w:sz w:val="31"/>
          <w:szCs w:val="31"/>
          <w:shd w:val="clear" w:fill="FFFFFF"/>
          <w:lang w:val="en-US" w:eastAsia="zh-CN"/>
        </w:rPr>
        <w:t>25.88万</w:t>
      </w:r>
      <w:r>
        <w:rPr>
          <w:rFonts w:hint="default" w:ascii="仿宋_GB2312" w:hAnsi="微软雅黑" w:eastAsia="仿宋_GB2312" w:cs="仿宋_GB2312"/>
          <w:i w:val="0"/>
          <w:caps w:val="0"/>
          <w:color w:val="3A3A3A"/>
          <w:spacing w:val="0"/>
          <w:sz w:val="31"/>
          <w:szCs w:val="31"/>
          <w:shd w:val="clear" w:fill="FFFFFF"/>
        </w:rPr>
        <w:t>元、住房保障支</w:t>
      </w:r>
      <w:r>
        <w:rPr>
          <w:rFonts w:hint="eastAsia" w:ascii="仿宋_GB2312" w:hAnsi="微软雅黑" w:eastAsia="仿宋_GB2312" w:cs="仿宋_GB2312"/>
          <w:i w:val="0"/>
          <w:caps w:val="0"/>
          <w:color w:val="3A3A3A"/>
          <w:spacing w:val="0"/>
          <w:sz w:val="31"/>
          <w:szCs w:val="31"/>
          <w:shd w:val="clear" w:fill="FFFFFF"/>
          <w:lang w:val="en-US" w:eastAsia="zh-CN"/>
        </w:rPr>
        <w:t>21.07万</w:t>
      </w:r>
      <w:r>
        <w:rPr>
          <w:rFonts w:hint="default" w:ascii="仿宋_GB2312" w:hAnsi="微软雅黑" w:eastAsia="仿宋_GB2312" w:cs="仿宋_GB2312"/>
          <w:i w:val="0"/>
          <w:caps w:val="0"/>
          <w:color w:val="3A3A3A"/>
          <w:spacing w:val="0"/>
          <w:sz w:val="31"/>
          <w:szCs w:val="31"/>
          <w:shd w:val="clear" w:fill="FFFFFF"/>
        </w:rPr>
        <w:t>元。</w:t>
      </w:r>
    </w:p>
    <w:p w14:paraId="4475CE7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rPr>
      </w:pPr>
      <w:r>
        <w:rPr>
          <w:rFonts w:hint="eastAsia" w:ascii="黑体" w:hAnsi="宋体" w:eastAsia="黑体" w:cs="黑体"/>
          <w:i w:val="0"/>
          <w:caps w:val="0"/>
          <w:color w:val="3A3A3A"/>
          <w:spacing w:val="0"/>
          <w:sz w:val="31"/>
          <w:szCs w:val="31"/>
          <w:shd w:val="clear" w:fill="FFFFFF"/>
        </w:rPr>
        <w:t>二、一般公共预算当年拨款情况说明</w:t>
      </w:r>
    </w:p>
    <w:p w14:paraId="602CBA9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ascii="楷体" w:hAnsi="楷体" w:eastAsia="楷体" w:cs="楷体"/>
          <w:i w:val="0"/>
          <w:caps w:val="0"/>
          <w:color w:val="auto"/>
          <w:spacing w:val="0"/>
          <w:sz w:val="31"/>
          <w:szCs w:val="31"/>
          <w:shd w:val="clear" w:fill="FFFFFF"/>
        </w:rPr>
        <w:t>（一）一般公共预算当年规模变化情况</w:t>
      </w:r>
    </w:p>
    <w:p w14:paraId="29EC98C0">
      <w:pPr>
        <w:spacing w:line="560" w:lineRule="exact"/>
        <w:ind w:firstLine="620" w:firstLineChars="200"/>
        <w:rPr>
          <w:rFonts w:hint="default" w:ascii="仿宋_GB2312" w:hAnsi="黑体" w:eastAsia="仿宋_GB2312"/>
          <w:sz w:val="32"/>
          <w:szCs w:val="32"/>
          <w:u w:val="none"/>
          <w:lang w:val="en-US"/>
        </w:rPr>
      </w:pPr>
      <w:r>
        <w:rPr>
          <w:rFonts w:hint="default" w:ascii="仿宋_GB2312" w:hAnsi="微软雅黑" w:eastAsia="仿宋_GB2312" w:cs="仿宋_GB2312"/>
          <w:i w:val="0"/>
          <w:caps w:val="0"/>
          <w:color w:val="3A3A3A"/>
          <w:spacing w:val="0"/>
          <w:sz w:val="31"/>
          <w:szCs w:val="31"/>
          <w:shd w:val="clear" w:fill="FFFFFF"/>
        </w:rPr>
        <w:t>儋州市</w:t>
      </w:r>
      <w:r>
        <w:rPr>
          <w:rFonts w:hint="eastAsia" w:ascii="仿宋_GB2312" w:hAnsi="微软雅黑" w:eastAsia="仿宋_GB2312" w:cs="仿宋_GB2312"/>
          <w:i w:val="0"/>
          <w:caps w:val="0"/>
          <w:color w:val="3A3A3A"/>
          <w:spacing w:val="0"/>
          <w:sz w:val="31"/>
          <w:szCs w:val="31"/>
          <w:shd w:val="clear" w:fill="FFFFFF"/>
          <w:lang w:val="en-US" w:eastAsia="zh-CN"/>
        </w:rPr>
        <w:t>和庆镇中心幼儿园</w:t>
      </w:r>
      <w:r>
        <w:rPr>
          <w:rFonts w:hint="default" w:ascii="仿宋_GB2312" w:hAnsi="微软雅黑" w:eastAsia="仿宋_GB2312" w:cs="仿宋_GB2312"/>
          <w:i w:val="0"/>
          <w:caps w:val="0"/>
          <w:color w:val="3A3A3A"/>
          <w:spacing w:val="0"/>
          <w:sz w:val="31"/>
          <w:szCs w:val="31"/>
          <w:shd w:val="clear" w:fill="FFFFFF"/>
        </w:rPr>
        <w:t>20</w:t>
      </w:r>
      <w:r>
        <w:rPr>
          <w:rFonts w:hint="eastAsia" w:ascii="仿宋_GB2312" w:hAnsi="微软雅黑" w:eastAsia="仿宋_GB2312" w:cs="仿宋_GB2312"/>
          <w:i w:val="0"/>
          <w:caps w:val="0"/>
          <w:color w:val="3A3A3A"/>
          <w:spacing w:val="0"/>
          <w:sz w:val="31"/>
          <w:szCs w:val="31"/>
          <w:shd w:val="clear" w:fill="FFFFFF"/>
          <w:lang w:val="en-US" w:eastAsia="zh-CN"/>
        </w:rPr>
        <w:t>26</w:t>
      </w:r>
      <w:r>
        <w:rPr>
          <w:rFonts w:hint="default" w:ascii="仿宋_GB2312" w:hAnsi="微软雅黑" w:eastAsia="仿宋_GB2312" w:cs="仿宋_GB2312"/>
          <w:i w:val="0"/>
          <w:caps w:val="0"/>
          <w:color w:val="3A3A3A"/>
          <w:spacing w:val="0"/>
          <w:sz w:val="31"/>
          <w:szCs w:val="31"/>
          <w:shd w:val="clear" w:fill="FFFFFF"/>
        </w:rPr>
        <w:t>年一般公共预算当年拨款</w:t>
      </w:r>
      <w:r>
        <w:rPr>
          <w:rFonts w:hint="eastAsia" w:ascii="仿宋_GB2312" w:hAnsi="微软雅黑" w:eastAsia="仿宋_GB2312" w:cs="仿宋_GB2312"/>
          <w:i w:val="0"/>
          <w:caps w:val="0"/>
          <w:color w:val="3A3A3A"/>
          <w:spacing w:val="0"/>
          <w:sz w:val="31"/>
          <w:szCs w:val="31"/>
          <w:shd w:val="clear" w:fill="FFFFFF"/>
          <w:lang w:val="en-US" w:eastAsia="zh-CN"/>
        </w:rPr>
        <w:t>477.76万</w:t>
      </w:r>
      <w:r>
        <w:rPr>
          <w:rFonts w:hint="default" w:ascii="仿宋_GB2312" w:hAnsi="微软雅黑" w:eastAsia="仿宋_GB2312" w:cs="仿宋_GB2312"/>
          <w:i w:val="0"/>
          <w:caps w:val="0"/>
          <w:color w:val="3A3A3A"/>
          <w:spacing w:val="0"/>
          <w:sz w:val="31"/>
          <w:szCs w:val="31"/>
          <w:shd w:val="clear" w:fill="FFFFFF"/>
        </w:rPr>
        <w:t>元，比上年预算数</w:t>
      </w:r>
      <w:r>
        <w:rPr>
          <w:rFonts w:hint="eastAsia" w:ascii="仿宋_GB2312" w:hAnsi="微软雅黑" w:eastAsia="仿宋_GB2312" w:cs="仿宋_GB2312"/>
          <w:i w:val="0"/>
          <w:caps w:val="0"/>
          <w:color w:val="3A3A3A"/>
          <w:spacing w:val="0"/>
          <w:sz w:val="31"/>
          <w:szCs w:val="31"/>
          <w:shd w:val="clear" w:fill="FFFFFF"/>
          <w:lang w:eastAsia="zh-CN"/>
        </w:rPr>
        <w:t>增加</w:t>
      </w:r>
      <w:r>
        <w:rPr>
          <w:rFonts w:hint="eastAsia" w:ascii="仿宋_GB2312" w:hAnsi="微软雅黑" w:eastAsia="仿宋_GB2312" w:cs="仿宋_GB2312"/>
          <w:i w:val="0"/>
          <w:caps w:val="0"/>
          <w:color w:val="3A3A3A"/>
          <w:spacing w:val="0"/>
          <w:sz w:val="31"/>
          <w:szCs w:val="31"/>
          <w:shd w:val="clear" w:fill="FFFFFF"/>
          <w:lang w:val="en-US" w:eastAsia="zh-CN"/>
        </w:rPr>
        <w:t>115.23万</w:t>
      </w:r>
      <w:r>
        <w:rPr>
          <w:rFonts w:hint="default" w:ascii="仿宋_GB2312" w:hAnsi="微软雅黑" w:eastAsia="仿宋_GB2312" w:cs="仿宋_GB2312"/>
          <w:i w:val="0"/>
          <w:caps w:val="0"/>
          <w:color w:val="3A3A3A"/>
          <w:spacing w:val="0"/>
          <w:sz w:val="31"/>
          <w:szCs w:val="31"/>
          <w:shd w:val="clear" w:fill="FFFFFF"/>
        </w:rPr>
        <w:t>元，</w:t>
      </w:r>
      <w:r>
        <w:rPr>
          <w:rFonts w:hint="eastAsia" w:ascii="仿宋_GB2312" w:hAnsi="黑体" w:eastAsia="仿宋_GB2312"/>
          <w:sz w:val="32"/>
          <w:szCs w:val="32"/>
          <w:u w:val="none"/>
          <w:lang w:eastAsia="zh-CN"/>
        </w:rPr>
        <w:t>教育、社会保障和就业、卫生健康、住房保障等方面支出增加。</w:t>
      </w:r>
    </w:p>
    <w:p w14:paraId="7BC1DC2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hint="eastAsia" w:ascii="微软雅黑" w:hAnsi="微软雅黑" w:eastAsia="微软雅黑" w:cs="微软雅黑"/>
          <w:i w:val="0"/>
          <w:caps w:val="0"/>
          <w:color w:val="3A3A3A"/>
          <w:spacing w:val="0"/>
          <w:sz w:val="21"/>
          <w:szCs w:val="21"/>
        </w:rPr>
      </w:pPr>
      <w:r>
        <w:rPr>
          <w:rFonts w:hint="eastAsia" w:ascii="楷体" w:hAnsi="楷体" w:eastAsia="楷体" w:cs="楷体"/>
          <w:i w:val="0"/>
          <w:caps w:val="0"/>
          <w:color w:val="3A3A3A"/>
          <w:spacing w:val="0"/>
          <w:sz w:val="31"/>
          <w:szCs w:val="31"/>
          <w:shd w:val="clear" w:fill="FFFFFF"/>
        </w:rPr>
        <w:t>（二）一般公共预算当年拨款结构情况</w:t>
      </w:r>
    </w:p>
    <w:p w14:paraId="1136E0B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hint="eastAsia" w:ascii="微软雅黑" w:hAnsi="微软雅黑" w:eastAsia="仿宋_GB2312" w:cs="微软雅黑"/>
          <w:i w:val="0"/>
          <w:caps w:val="0"/>
          <w:color w:val="3A3A3A"/>
          <w:spacing w:val="0"/>
          <w:sz w:val="21"/>
          <w:szCs w:val="21"/>
          <w:lang w:eastAsia="zh-CN"/>
        </w:rPr>
      </w:pPr>
      <w:r>
        <w:rPr>
          <w:rFonts w:hint="default" w:ascii="仿宋_GB2312" w:hAnsi="微软雅黑" w:eastAsia="仿宋_GB2312" w:cs="仿宋_GB2312"/>
          <w:i w:val="0"/>
          <w:caps w:val="0"/>
          <w:color w:val="3A3A3A"/>
          <w:spacing w:val="0"/>
          <w:sz w:val="31"/>
          <w:szCs w:val="31"/>
          <w:shd w:val="clear" w:fill="FFFFFF"/>
        </w:rPr>
        <w:t>教育支出</w:t>
      </w:r>
      <w:r>
        <w:rPr>
          <w:rFonts w:hint="eastAsia" w:ascii="仿宋_GB2312" w:hAnsi="微软雅黑" w:eastAsia="仿宋_GB2312" w:cs="仿宋_GB2312"/>
          <w:i w:val="0"/>
          <w:caps w:val="0"/>
          <w:color w:val="3A3A3A"/>
          <w:spacing w:val="0"/>
          <w:sz w:val="31"/>
          <w:szCs w:val="31"/>
          <w:shd w:val="clear" w:fill="FFFFFF"/>
          <w:lang w:val="en-US" w:eastAsia="zh-CN"/>
        </w:rPr>
        <w:t>393.38万</w:t>
      </w:r>
      <w:r>
        <w:rPr>
          <w:rFonts w:hint="default" w:ascii="仿宋_GB2312" w:hAnsi="微软雅黑" w:eastAsia="仿宋_GB2312" w:cs="仿宋_GB2312"/>
          <w:i w:val="0"/>
          <w:caps w:val="0"/>
          <w:color w:val="3A3A3A"/>
          <w:spacing w:val="0"/>
          <w:sz w:val="31"/>
          <w:szCs w:val="31"/>
          <w:shd w:val="clear" w:fill="FFFFFF"/>
        </w:rPr>
        <w:t>元，占</w:t>
      </w:r>
      <w:r>
        <w:rPr>
          <w:rFonts w:hint="eastAsia" w:ascii="仿宋_GB2312" w:hAnsi="微软雅黑" w:eastAsia="仿宋_GB2312" w:cs="仿宋_GB2312"/>
          <w:i w:val="0"/>
          <w:caps w:val="0"/>
          <w:color w:val="3A3A3A"/>
          <w:spacing w:val="0"/>
          <w:sz w:val="31"/>
          <w:szCs w:val="31"/>
          <w:shd w:val="clear" w:fill="FFFFFF"/>
          <w:lang w:val="en-US" w:eastAsia="zh-CN"/>
        </w:rPr>
        <w:t>82.34</w:t>
      </w:r>
      <w:r>
        <w:rPr>
          <w:rFonts w:hint="default" w:ascii="仿宋_GB2312" w:hAnsi="微软雅黑" w:eastAsia="仿宋_GB2312" w:cs="仿宋_GB2312"/>
          <w:i w:val="0"/>
          <w:caps w:val="0"/>
          <w:color w:val="3A3A3A"/>
          <w:spacing w:val="0"/>
          <w:sz w:val="31"/>
          <w:szCs w:val="31"/>
          <w:shd w:val="clear" w:fill="FFFFFF"/>
        </w:rPr>
        <w:t>%；社会保障和就业支出</w:t>
      </w:r>
      <w:r>
        <w:rPr>
          <w:rFonts w:hint="eastAsia" w:ascii="仿宋_GB2312" w:hAnsi="微软雅黑" w:eastAsia="仿宋_GB2312" w:cs="仿宋_GB2312"/>
          <w:i w:val="0"/>
          <w:caps w:val="0"/>
          <w:color w:val="3A3A3A"/>
          <w:spacing w:val="0"/>
          <w:sz w:val="31"/>
          <w:szCs w:val="31"/>
          <w:shd w:val="clear" w:fill="FFFFFF"/>
          <w:lang w:val="en-US" w:eastAsia="zh-CN"/>
        </w:rPr>
        <w:t>37.43万</w:t>
      </w:r>
      <w:r>
        <w:rPr>
          <w:rFonts w:hint="default" w:ascii="仿宋_GB2312" w:hAnsi="微软雅黑" w:eastAsia="仿宋_GB2312" w:cs="仿宋_GB2312"/>
          <w:i w:val="0"/>
          <w:caps w:val="0"/>
          <w:color w:val="3A3A3A"/>
          <w:spacing w:val="0"/>
          <w:sz w:val="31"/>
          <w:szCs w:val="31"/>
          <w:shd w:val="clear" w:fill="FFFFFF"/>
        </w:rPr>
        <w:t>元</w:t>
      </w:r>
      <w:r>
        <w:rPr>
          <w:rFonts w:hint="eastAsia" w:ascii="仿宋_GB2312" w:hAnsi="微软雅黑" w:eastAsia="仿宋_GB2312" w:cs="仿宋_GB2312"/>
          <w:i w:val="0"/>
          <w:caps w:val="0"/>
          <w:color w:val="3A3A3A"/>
          <w:spacing w:val="0"/>
          <w:sz w:val="31"/>
          <w:szCs w:val="31"/>
          <w:shd w:val="clear" w:fill="FFFFFF"/>
          <w:lang w:eastAsia="zh-CN"/>
        </w:rPr>
        <w:t>，</w:t>
      </w:r>
      <w:r>
        <w:rPr>
          <w:rFonts w:hint="default" w:ascii="仿宋_GB2312" w:hAnsi="微软雅黑" w:eastAsia="仿宋_GB2312" w:cs="仿宋_GB2312"/>
          <w:i w:val="0"/>
          <w:caps w:val="0"/>
          <w:color w:val="3A3A3A"/>
          <w:spacing w:val="0"/>
          <w:sz w:val="31"/>
          <w:szCs w:val="31"/>
          <w:shd w:val="clear" w:fill="FFFFFF"/>
        </w:rPr>
        <w:t>占</w:t>
      </w:r>
      <w:r>
        <w:rPr>
          <w:rFonts w:hint="eastAsia" w:ascii="仿宋_GB2312" w:hAnsi="微软雅黑" w:eastAsia="仿宋_GB2312" w:cs="仿宋_GB2312"/>
          <w:i w:val="0"/>
          <w:caps w:val="0"/>
          <w:color w:val="3A3A3A"/>
          <w:spacing w:val="0"/>
          <w:sz w:val="31"/>
          <w:szCs w:val="31"/>
          <w:shd w:val="clear" w:fill="FFFFFF"/>
          <w:lang w:val="en-US" w:eastAsia="zh-CN"/>
        </w:rPr>
        <w:t>7.83</w:t>
      </w:r>
      <w:r>
        <w:rPr>
          <w:rFonts w:hint="default" w:ascii="仿宋_GB2312" w:hAnsi="微软雅黑" w:eastAsia="仿宋_GB2312" w:cs="仿宋_GB2312"/>
          <w:i w:val="0"/>
          <w:caps w:val="0"/>
          <w:color w:val="3A3A3A"/>
          <w:spacing w:val="0"/>
          <w:sz w:val="31"/>
          <w:szCs w:val="31"/>
          <w:shd w:val="clear" w:fill="FFFFFF"/>
        </w:rPr>
        <w:t>%；卫生</w:t>
      </w:r>
      <w:r>
        <w:rPr>
          <w:rFonts w:hint="eastAsia" w:ascii="仿宋_GB2312" w:hAnsi="微软雅黑" w:eastAsia="仿宋_GB2312" w:cs="仿宋_GB2312"/>
          <w:i w:val="0"/>
          <w:caps w:val="0"/>
          <w:color w:val="3A3A3A"/>
          <w:spacing w:val="0"/>
          <w:sz w:val="31"/>
          <w:szCs w:val="31"/>
          <w:shd w:val="clear" w:fill="FFFFFF"/>
          <w:lang w:val="en-US" w:eastAsia="zh-CN"/>
        </w:rPr>
        <w:t>健康</w:t>
      </w:r>
      <w:r>
        <w:rPr>
          <w:rFonts w:hint="default" w:ascii="仿宋_GB2312" w:hAnsi="微软雅黑" w:eastAsia="仿宋_GB2312" w:cs="仿宋_GB2312"/>
          <w:i w:val="0"/>
          <w:caps w:val="0"/>
          <w:color w:val="3A3A3A"/>
          <w:spacing w:val="0"/>
          <w:sz w:val="31"/>
          <w:szCs w:val="31"/>
          <w:shd w:val="clear" w:fill="FFFFFF"/>
        </w:rPr>
        <w:t>支出</w:t>
      </w:r>
      <w:r>
        <w:rPr>
          <w:rFonts w:hint="eastAsia" w:ascii="仿宋_GB2312" w:hAnsi="微软雅黑" w:eastAsia="仿宋_GB2312" w:cs="仿宋_GB2312"/>
          <w:i w:val="0"/>
          <w:caps w:val="0"/>
          <w:color w:val="3A3A3A"/>
          <w:spacing w:val="0"/>
          <w:sz w:val="31"/>
          <w:szCs w:val="31"/>
          <w:shd w:val="clear" w:fill="FFFFFF"/>
          <w:lang w:val="en-US" w:eastAsia="zh-CN"/>
        </w:rPr>
        <w:t>25.88万</w:t>
      </w:r>
      <w:r>
        <w:rPr>
          <w:rFonts w:hint="default" w:ascii="仿宋_GB2312" w:hAnsi="微软雅黑" w:eastAsia="仿宋_GB2312" w:cs="仿宋_GB2312"/>
          <w:i w:val="0"/>
          <w:caps w:val="0"/>
          <w:color w:val="3A3A3A"/>
          <w:spacing w:val="0"/>
          <w:sz w:val="31"/>
          <w:szCs w:val="31"/>
          <w:shd w:val="clear" w:fill="FFFFFF"/>
        </w:rPr>
        <w:t>元</w:t>
      </w:r>
      <w:r>
        <w:rPr>
          <w:rFonts w:hint="eastAsia" w:ascii="仿宋_GB2312" w:hAnsi="微软雅黑" w:eastAsia="仿宋_GB2312" w:cs="仿宋_GB2312"/>
          <w:i w:val="0"/>
          <w:caps w:val="0"/>
          <w:color w:val="3A3A3A"/>
          <w:spacing w:val="0"/>
          <w:sz w:val="31"/>
          <w:szCs w:val="31"/>
          <w:shd w:val="clear" w:fill="FFFFFF"/>
          <w:lang w:eastAsia="zh-CN"/>
        </w:rPr>
        <w:t>，</w:t>
      </w:r>
      <w:r>
        <w:rPr>
          <w:rFonts w:hint="default" w:ascii="仿宋_GB2312" w:hAnsi="微软雅黑" w:eastAsia="仿宋_GB2312" w:cs="仿宋_GB2312"/>
          <w:i w:val="0"/>
          <w:caps w:val="0"/>
          <w:color w:val="3A3A3A"/>
          <w:spacing w:val="0"/>
          <w:sz w:val="31"/>
          <w:szCs w:val="31"/>
          <w:shd w:val="clear" w:fill="FFFFFF"/>
        </w:rPr>
        <w:t>占</w:t>
      </w:r>
      <w:r>
        <w:rPr>
          <w:rFonts w:hint="eastAsia" w:ascii="仿宋_GB2312" w:hAnsi="微软雅黑" w:eastAsia="仿宋_GB2312" w:cs="仿宋_GB2312"/>
          <w:i w:val="0"/>
          <w:caps w:val="0"/>
          <w:color w:val="3A3A3A"/>
          <w:spacing w:val="0"/>
          <w:sz w:val="31"/>
          <w:szCs w:val="31"/>
          <w:shd w:val="clear" w:fill="FFFFFF"/>
          <w:lang w:val="en-US" w:eastAsia="zh-CN"/>
        </w:rPr>
        <w:t>5.42</w:t>
      </w:r>
      <w:r>
        <w:rPr>
          <w:rFonts w:hint="default" w:ascii="仿宋_GB2312" w:hAnsi="微软雅黑" w:eastAsia="仿宋_GB2312" w:cs="仿宋_GB2312"/>
          <w:i w:val="0"/>
          <w:caps w:val="0"/>
          <w:color w:val="3A3A3A"/>
          <w:spacing w:val="0"/>
          <w:sz w:val="31"/>
          <w:szCs w:val="31"/>
          <w:shd w:val="clear" w:fill="FFFFFF"/>
        </w:rPr>
        <w:t>%；住房保障支</w:t>
      </w:r>
      <w:r>
        <w:rPr>
          <w:rFonts w:hint="eastAsia" w:ascii="仿宋_GB2312" w:hAnsi="微软雅黑" w:eastAsia="仿宋_GB2312" w:cs="仿宋_GB2312"/>
          <w:i w:val="0"/>
          <w:caps w:val="0"/>
          <w:color w:val="3A3A3A"/>
          <w:spacing w:val="0"/>
          <w:sz w:val="31"/>
          <w:szCs w:val="31"/>
          <w:shd w:val="clear" w:fill="FFFFFF"/>
          <w:lang w:val="en-US" w:eastAsia="zh-CN"/>
        </w:rPr>
        <w:t>21.07万</w:t>
      </w:r>
      <w:r>
        <w:rPr>
          <w:rFonts w:hint="default" w:ascii="仿宋_GB2312" w:hAnsi="微软雅黑" w:eastAsia="仿宋_GB2312" w:cs="仿宋_GB2312"/>
          <w:i w:val="0"/>
          <w:caps w:val="0"/>
          <w:color w:val="3A3A3A"/>
          <w:spacing w:val="0"/>
          <w:sz w:val="31"/>
          <w:szCs w:val="31"/>
          <w:shd w:val="clear" w:fill="FFFFFF"/>
        </w:rPr>
        <w:t>元。占</w:t>
      </w:r>
      <w:r>
        <w:rPr>
          <w:rFonts w:hint="eastAsia" w:ascii="仿宋_GB2312" w:hAnsi="微软雅黑" w:eastAsia="仿宋_GB2312" w:cs="仿宋_GB2312"/>
          <w:i w:val="0"/>
          <w:caps w:val="0"/>
          <w:color w:val="3A3A3A"/>
          <w:spacing w:val="0"/>
          <w:sz w:val="31"/>
          <w:szCs w:val="31"/>
          <w:shd w:val="clear" w:fill="FFFFFF"/>
          <w:lang w:val="en-US" w:eastAsia="zh-CN"/>
        </w:rPr>
        <w:t>4.41</w:t>
      </w:r>
      <w:r>
        <w:rPr>
          <w:rFonts w:hint="default" w:ascii="仿宋_GB2312" w:hAnsi="微软雅黑" w:eastAsia="仿宋_GB2312" w:cs="仿宋_GB2312"/>
          <w:i w:val="0"/>
          <w:caps w:val="0"/>
          <w:color w:val="3A3A3A"/>
          <w:spacing w:val="0"/>
          <w:sz w:val="31"/>
          <w:szCs w:val="31"/>
          <w:shd w:val="clear" w:fill="FFFFFF"/>
        </w:rPr>
        <w:t>%</w:t>
      </w:r>
      <w:r>
        <w:rPr>
          <w:rFonts w:hint="eastAsia" w:ascii="仿宋_GB2312" w:hAnsi="微软雅黑" w:eastAsia="仿宋_GB2312" w:cs="仿宋_GB2312"/>
          <w:i w:val="0"/>
          <w:caps w:val="0"/>
          <w:color w:val="3A3A3A"/>
          <w:spacing w:val="0"/>
          <w:sz w:val="31"/>
          <w:szCs w:val="31"/>
          <w:shd w:val="clear" w:fill="FFFFFF"/>
          <w:lang w:eastAsia="zh-CN"/>
        </w:rPr>
        <w:t>。</w:t>
      </w:r>
    </w:p>
    <w:p w14:paraId="711A962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highlight w:val="none"/>
        </w:rPr>
      </w:pPr>
      <w:r>
        <w:rPr>
          <w:rFonts w:hint="eastAsia" w:ascii="楷体" w:hAnsi="楷体" w:eastAsia="楷体" w:cs="楷体"/>
          <w:i w:val="0"/>
          <w:caps w:val="0"/>
          <w:color w:val="3A3A3A"/>
          <w:spacing w:val="0"/>
          <w:sz w:val="31"/>
          <w:szCs w:val="31"/>
          <w:highlight w:val="none"/>
          <w:shd w:val="clear" w:fill="FFFFFF"/>
        </w:rPr>
        <w:t>（三）一般公共预算当年拨款具体使用情况</w:t>
      </w:r>
    </w:p>
    <w:p w14:paraId="3B10B29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仿宋_GB2312" w:cs="微软雅黑"/>
          <w:i w:val="0"/>
          <w:caps w:val="0"/>
          <w:color w:val="3A3A3A"/>
          <w:spacing w:val="0"/>
          <w:sz w:val="21"/>
          <w:szCs w:val="21"/>
          <w:highlight w:val="none"/>
          <w:lang w:eastAsia="zh-CN"/>
        </w:rPr>
      </w:pPr>
      <w:r>
        <w:rPr>
          <w:rFonts w:hint="default" w:ascii="仿宋_GB2312" w:hAnsi="微软雅黑" w:eastAsia="仿宋_GB2312" w:cs="仿宋_GB2312"/>
          <w:i w:val="0"/>
          <w:caps w:val="0"/>
          <w:color w:val="3A3A3A"/>
          <w:spacing w:val="0"/>
          <w:sz w:val="31"/>
          <w:szCs w:val="31"/>
          <w:shd w:val="clear" w:fill="FFFFFF"/>
        </w:rPr>
        <w:t>1.教育支出（类）</w:t>
      </w:r>
      <w:r>
        <w:rPr>
          <w:rFonts w:hint="eastAsia" w:ascii="仿宋_GB2312" w:hAnsi="微软雅黑" w:eastAsia="仿宋_GB2312" w:cs="仿宋_GB2312"/>
          <w:i w:val="0"/>
          <w:caps w:val="0"/>
          <w:color w:val="3A3A3A"/>
          <w:spacing w:val="0"/>
          <w:sz w:val="31"/>
          <w:szCs w:val="31"/>
          <w:shd w:val="clear" w:fill="FFFFFF"/>
          <w:lang w:val="en-US" w:eastAsia="zh-CN"/>
        </w:rPr>
        <w:t>普通教育</w:t>
      </w:r>
      <w:r>
        <w:rPr>
          <w:rFonts w:hint="default" w:ascii="仿宋_GB2312" w:hAnsi="微软雅黑" w:eastAsia="仿宋_GB2312" w:cs="仿宋_GB2312"/>
          <w:i w:val="0"/>
          <w:caps w:val="0"/>
          <w:color w:val="3A3A3A"/>
          <w:spacing w:val="0"/>
          <w:sz w:val="31"/>
          <w:szCs w:val="31"/>
          <w:shd w:val="clear" w:fill="FFFFFF"/>
        </w:rPr>
        <w:t>（款）</w:t>
      </w:r>
      <w:r>
        <w:rPr>
          <w:rFonts w:hint="eastAsia" w:ascii="仿宋_GB2312" w:hAnsi="微软雅黑" w:eastAsia="仿宋_GB2312" w:cs="仿宋_GB2312"/>
          <w:i w:val="0"/>
          <w:caps w:val="0"/>
          <w:color w:val="3A3A3A"/>
          <w:spacing w:val="0"/>
          <w:sz w:val="31"/>
          <w:szCs w:val="31"/>
          <w:shd w:val="clear" w:fill="FFFFFF"/>
          <w:lang w:val="en-US" w:eastAsia="zh-CN"/>
        </w:rPr>
        <w:t>学前教育</w:t>
      </w:r>
      <w:r>
        <w:rPr>
          <w:rFonts w:hint="default" w:ascii="仿宋_GB2312" w:hAnsi="微软雅黑" w:eastAsia="仿宋_GB2312" w:cs="仿宋_GB2312"/>
          <w:i w:val="0"/>
          <w:caps w:val="0"/>
          <w:color w:val="3A3A3A"/>
          <w:spacing w:val="0"/>
          <w:sz w:val="31"/>
          <w:szCs w:val="31"/>
          <w:shd w:val="clear" w:fill="FFFFFF"/>
        </w:rPr>
        <w:t>（项）202</w:t>
      </w:r>
      <w:r>
        <w:rPr>
          <w:rFonts w:hint="eastAsia" w:ascii="仿宋_GB2312" w:hAnsi="微软雅黑" w:eastAsia="仿宋_GB2312" w:cs="仿宋_GB2312"/>
          <w:i w:val="0"/>
          <w:caps w:val="0"/>
          <w:color w:val="3A3A3A"/>
          <w:spacing w:val="0"/>
          <w:sz w:val="31"/>
          <w:szCs w:val="31"/>
          <w:shd w:val="clear" w:fill="FFFFFF"/>
          <w:lang w:val="en-US" w:eastAsia="zh-CN"/>
        </w:rPr>
        <w:t>6</w:t>
      </w:r>
      <w:r>
        <w:rPr>
          <w:rFonts w:hint="default" w:ascii="仿宋_GB2312" w:hAnsi="微软雅黑" w:eastAsia="仿宋_GB2312" w:cs="仿宋_GB2312"/>
          <w:i w:val="0"/>
          <w:caps w:val="0"/>
          <w:color w:val="3A3A3A"/>
          <w:spacing w:val="0"/>
          <w:sz w:val="31"/>
          <w:szCs w:val="31"/>
          <w:shd w:val="clear" w:fill="FFFFFF"/>
        </w:rPr>
        <w:t>年预算数为</w:t>
      </w:r>
      <w:r>
        <w:rPr>
          <w:rFonts w:hint="eastAsia" w:ascii="仿宋_GB2312" w:hAnsi="微软雅黑" w:eastAsia="仿宋_GB2312" w:cs="仿宋_GB2312"/>
          <w:i w:val="0"/>
          <w:caps w:val="0"/>
          <w:color w:val="3A3A3A"/>
          <w:spacing w:val="0"/>
          <w:sz w:val="31"/>
          <w:szCs w:val="31"/>
          <w:shd w:val="clear" w:fill="FFFFFF"/>
          <w:lang w:val="en-US" w:eastAsia="zh-CN"/>
        </w:rPr>
        <w:t>393.38万</w:t>
      </w:r>
      <w:r>
        <w:rPr>
          <w:rFonts w:hint="default" w:ascii="仿宋_GB2312" w:hAnsi="微软雅黑" w:eastAsia="仿宋_GB2312" w:cs="仿宋_GB2312"/>
          <w:i w:val="0"/>
          <w:caps w:val="0"/>
          <w:color w:val="3A3A3A"/>
          <w:spacing w:val="0"/>
          <w:sz w:val="31"/>
          <w:szCs w:val="31"/>
          <w:shd w:val="clear" w:fill="FFFFFF"/>
        </w:rPr>
        <w:t>元，比上年预算数</w:t>
      </w:r>
      <w:r>
        <w:rPr>
          <w:rFonts w:hint="eastAsia" w:ascii="仿宋_GB2312" w:hAnsi="微软雅黑" w:eastAsia="仿宋_GB2312" w:cs="仿宋_GB2312"/>
          <w:i w:val="0"/>
          <w:caps w:val="0"/>
          <w:color w:val="3A3A3A"/>
          <w:spacing w:val="0"/>
          <w:sz w:val="31"/>
          <w:szCs w:val="31"/>
          <w:shd w:val="clear" w:fill="FFFFFF"/>
          <w:lang w:eastAsia="zh-CN"/>
        </w:rPr>
        <w:t>增加</w:t>
      </w:r>
      <w:r>
        <w:rPr>
          <w:rFonts w:hint="eastAsia" w:ascii="仿宋_GB2312" w:hAnsi="微软雅黑" w:eastAsia="仿宋_GB2312" w:cs="仿宋_GB2312"/>
          <w:i w:val="0"/>
          <w:caps w:val="0"/>
          <w:color w:val="3A3A3A"/>
          <w:spacing w:val="0"/>
          <w:sz w:val="31"/>
          <w:szCs w:val="31"/>
          <w:shd w:val="clear" w:fill="FFFFFF"/>
          <w:lang w:val="en-US" w:eastAsia="zh-CN"/>
        </w:rPr>
        <w:t>96.61万</w:t>
      </w:r>
      <w:r>
        <w:rPr>
          <w:rFonts w:hint="default" w:ascii="仿宋_GB2312" w:hAnsi="微软雅黑" w:eastAsia="仿宋_GB2312" w:cs="仿宋_GB2312"/>
          <w:i w:val="0"/>
          <w:caps w:val="0"/>
          <w:color w:val="3A3A3A"/>
          <w:spacing w:val="0"/>
          <w:sz w:val="31"/>
          <w:szCs w:val="31"/>
          <w:shd w:val="clear" w:fill="FFFFFF"/>
        </w:rPr>
        <w:t>元</w:t>
      </w:r>
      <w:r>
        <w:rPr>
          <w:rFonts w:hint="eastAsia" w:ascii="仿宋_GB2312" w:hAnsi="微软雅黑" w:eastAsia="仿宋_GB2312" w:cs="仿宋_GB2312"/>
          <w:i w:val="0"/>
          <w:caps w:val="0"/>
          <w:color w:val="3A3A3A"/>
          <w:spacing w:val="0"/>
          <w:sz w:val="31"/>
          <w:szCs w:val="31"/>
          <w:shd w:val="clear" w:fill="FFFFFF"/>
          <w:lang w:eastAsia="zh-CN"/>
        </w:rPr>
        <w:t>，</w:t>
      </w:r>
      <w:r>
        <w:rPr>
          <w:rFonts w:hint="eastAsia" w:ascii="仿宋_GB2312" w:hAnsi="微软雅黑" w:eastAsia="仿宋_GB2312" w:cs="仿宋_GB2312"/>
          <w:i w:val="0"/>
          <w:iCs w:val="0"/>
          <w:caps w:val="0"/>
          <w:color w:val="3A3A3A"/>
          <w:spacing w:val="0"/>
          <w:sz w:val="30"/>
          <w:szCs w:val="30"/>
          <w:shd w:val="clear" w:fill="FFFFFF"/>
        </w:rPr>
        <w:t>主要原因是</w:t>
      </w:r>
      <w:r>
        <w:rPr>
          <w:rFonts w:hint="eastAsia" w:ascii="仿宋_GB2312" w:hAnsi="微软雅黑" w:eastAsia="仿宋_GB2312" w:cs="仿宋_GB2312"/>
          <w:i w:val="0"/>
          <w:iCs w:val="0"/>
          <w:caps w:val="0"/>
          <w:color w:val="3A3A3A"/>
          <w:spacing w:val="0"/>
          <w:sz w:val="30"/>
          <w:szCs w:val="30"/>
          <w:shd w:val="clear" w:fill="FFFFFF"/>
          <w:lang w:eastAsia="zh-CN"/>
        </w:rPr>
        <w:t>基本支出增加了</w:t>
      </w:r>
      <w:r>
        <w:rPr>
          <w:rFonts w:hint="eastAsia" w:ascii="仿宋_GB2312" w:hAnsi="微软雅黑" w:eastAsia="仿宋_GB2312" w:cs="仿宋_GB2312"/>
          <w:i w:val="0"/>
          <w:iCs w:val="0"/>
          <w:caps w:val="0"/>
          <w:color w:val="3A3A3A"/>
          <w:spacing w:val="0"/>
          <w:sz w:val="30"/>
          <w:szCs w:val="30"/>
          <w:shd w:val="clear" w:fill="FFFFFF"/>
        </w:rPr>
        <w:t>，学前教育支出也相应增加了</w:t>
      </w:r>
      <w:r>
        <w:rPr>
          <w:rFonts w:hint="default" w:ascii="仿宋_GB2312" w:hAnsi="微软雅黑" w:eastAsia="仿宋_GB2312" w:cs="仿宋_GB2312"/>
          <w:i w:val="0"/>
          <w:caps w:val="0"/>
          <w:color w:val="0000FF"/>
          <w:spacing w:val="0"/>
          <w:sz w:val="31"/>
          <w:szCs w:val="31"/>
          <w:highlight w:val="none"/>
          <w:shd w:val="clear" w:fill="FFFFFF"/>
        </w:rPr>
        <w:t>。</w:t>
      </w:r>
    </w:p>
    <w:p w14:paraId="01A58E5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仿宋_GB2312" w:cs="微软雅黑"/>
          <w:i w:val="0"/>
          <w:caps w:val="0"/>
          <w:color w:val="3A3A3A"/>
          <w:spacing w:val="0"/>
          <w:sz w:val="21"/>
          <w:szCs w:val="21"/>
          <w:highlight w:val="none"/>
          <w:lang w:eastAsia="zh-CN"/>
        </w:rPr>
      </w:pPr>
      <w:r>
        <w:rPr>
          <w:rFonts w:hint="default" w:ascii="仿宋_GB2312" w:hAnsi="微软雅黑" w:eastAsia="仿宋_GB2312" w:cs="仿宋_GB2312"/>
          <w:i w:val="0"/>
          <w:caps w:val="0"/>
          <w:color w:val="3A3A3A"/>
          <w:spacing w:val="0"/>
          <w:sz w:val="31"/>
          <w:szCs w:val="31"/>
          <w:highlight w:val="none"/>
          <w:shd w:val="clear" w:fill="FFFFFF"/>
        </w:rPr>
        <w:t>2. 社会保障和就业支出（类）行政事业单位养老支出（款）机关事业单位基本养老保险缴费支出 （项）202</w:t>
      </w:r>
      <w:r>
        <w:rPr>
          <w:rFonts w:hint="eastAsia" w:ascii="仿宋_GB2312" w:hAnsi="微软雅黑" w:eastAsia="仿宋_GB2312" w:cs="仿宋_GB2312"/>
          <w:i w:val="0"/>
          <w:caps w:val="0"/>
          <w:color w:val="3A3A3A"/>
          <w:spacing w:val="0"/>
          <w:sz w:val="31"/>
          <w:szCs w:val="31"/>
          <w:highlight w:val="none"/>
          <w:shd w:val="clear" w:fill="FFFFFF"/>
          <w:lang w:val="en-US" w:eastAsia="zh-CN"/>
        </w:rPr>
        <w:t>6</w:t>
      </w:r>
      <w:r>
        <w:rPr>
          <w:rFonts w:hint="default" w:ascii="仿宋_GB2312" w:hAnsi="微软雅黑" w:eastAsia="仿宋_GB2312" w:cs="仿宋_GB2312"/>
          <w:i w:val="0"/>
          <w:caps w:val="0"/>
          <w:color w:val="3A3A3A"/>
          <w:spacing w:val="0"/>
          <w:sz w:val="31"/>
          <w:szCs w:val="31"/>
          <w:highlight w:val="none"/>
          <w:shd w:val="clear" w:fill="FFFFFF"/>
        </w:rPr>
        <w:t>年预算数为</w:t>
      </w:r>
      <w:r>
        <w:rPr>
          <w:rFonts w:hint="eastAsia" w:ascii="仿宋_GB2312" w:hAnsi="微软雅黑" w:eastAsia="仿宋_GB2312" w:cs="仿宋_GB2312"/>
          <w:i w:val="0"/>
          <w:caps w:val="0"/>
          <w:color w:val="3A3A3A"/>
          <w:spacing w:val="0"/>
          <w:sz w:val="31"/>
          <w:szCs w:val="31"/>
          <w:shd w:val="clear" w:fill="FFFFFF"/>
          <w:lang w:val="en-US" w:eastAsia="zh-CN"/>
        </w:rPr>
        <w:t>37.43万</w:t>
      </w:r>
      <w:r>
        <w:rPr>
          <w:rFonts w:hint="default" w:ascii="仿宋_GB2312" w:hAnsi="微软雅黑" w:eastAsia="仿宋_GB2312" w:cs="仿宋_GB2312"/>
          <w:i w:val="0"/>
          <w:caps w:val="0"/>
          <w:color w:val="3A3A3A"/>
          <w:spacing w:val="0"/>
          <w:sz w:val="31"/>
          <w:szCs w:val="31"/>
          <w:highlight w:val="none"/>
          <w:shd w:val="clear" w:fill="FFFFFF"/>
        </w:rPr>
        <w:t>元，比上年预算数</w:t>
      </w:r>
      <w:r>
        <w:rPr>
          <w:rFonts w:hint="eastAsia" w:ascii="仿宋_GB2312" w:hAnsi="微软雅黑" w:eastAsia="仿宋_GB2312" w:cs="仿宋_GB2312"/>
          <w:i w:val="0"/>
          <w:caps w:val="0"/>
          <w:color w:val="3A3A3A"/>
          <w:spacing w:val="0"/>
          <w:sz w:val="31"/>
          <w:szCs w:val="31"/>
          <w:highlight w:val="none"/>
          <w:shd w:val="clear" w:fill="FFFFFF"/>
          <w:lang w:val="en-US" w:eastAsia="zh-CN"/>
        </w:rPr>
        <w:t>增加了9.22万</w:t>
      </w:r>
      <w:r>
        <w:rPr>
          <w:rFonts w:hint="default" w:ascii="仿宋_GB2312" w:hAnsi="微软雅黑" w:eastAsia="仿宋_GB2312" w:cs="仿宋_GB2312"/>
          <w:i w:val="0"/>
          <w:caps w:val="0"/>
          <w:color w:val="3A3A3A"/>
          <w:spacing w:val="0"/>
          <w:sz w:val="31"/>
          <w:szCs w:val="31"/>
          <w:highlight w:val="none"/>
          <w:shd w:val="clear" w:fill="FFFFFF"/>
        </w:rPr>
        <w:t>元</w:t>
      </w:r>
      <w:r>
        <w:rPr>
          <w:rFonts w:hint="eastAsia" w:ascii="仿宋_GB2312" w:hAnsi="微软雅黑" w:eastAsia="仿宋_GB2312" w:cs="仿宋_GB2312"/>
          <w:i w:val="0"/>
          <w:caps w:val="0"/>
          <w:color w:val="3A3A3A"/>
          <w:spacing w:val="0"/>
          <w:sz w:val="31"/>
          <w:szCs w:val="31"/>
          <w:highlight w:val="none"/>
          <w:shd w:val="clear" w:fill="FFFFFF"/>
          <w:lang w:eastAsia="zh-CN"/>
        </w:rPr>
        <w:t>，</w:t>
      </w:r>
      <w:r>
        <w:rPr>
          <w:rFonts w:hint="eastAsia" w:ascii="仿宋_GB2312" w:hAnsi="微软雅黑" w:eastAsia="仿宋_GB2312" w:cs="仿宋_GB2312"/>
          <w:i w:val="0"/>
          <w:iCs w:val="0"/>
          <w:caps w:val="0"/>
          <w:color w:val="3A3A3A"/>
          <w:spacing w:val="0"/>
          <w:sz w:val="30"/>
          <w:szCs w:val="30"/>
          <w:shd w:val="clear" w:fill="FFFFFF"/>
        </w:rPr>
        <w:t>主要原因是</w:t>
      </w:r>
      <w:r>
        <w:rPr>
          <w:rFonts w:hint="eastAsia" w:ascii="仿宋_GB2312" w:hAnsi="微软雅黑" w:eastAsia="仿宋_GB2312" w:cs="仿宋_GB2312"/>
          <w:i w:val="0"/>
          <w:iCs w:val="0"/>
          <w:caps w:val="0"/>
          <w:color w:val="3A3A3A"/>
          <w:spacing w:val="0"/>
          <w:sz w:val="30"/>
          <w:szCs w:val="30"/>
          <w:shd w:val="clear" w:fill="FFFFFF"/>
          <w:lang w:eastAsia="zh-CN"/>
        </w:rPr>
        <w:t>人员工资调整变动</w:t>
      </w:r>
      <w:r>
        <w:rPr>
          <w:rFonts w:hint="default" w:ascii="仿宋_GB2312" w:hAnsi="微软雅黑" w:eastAsia="仿宋_GB2312" w:cs="仿宋_GB2312"/>
          <w:i w:val="0"/>
          <w:caps w:val="0"/>
          <w:color w:val="0000FF"/>
          <w:spacing w:val="0"/>
          <w:sz w:val="31"/>
          <w:szCs w:val="31"/>
          <w:highlight w:val="none"/>
          <w:shd w:val="clear" w:fill="FFFFFF"/>
        </w:rPr>
        <w:t>。</w:t>
      </w:r>
    </w:p>
    <w:p w14:paraId="595E622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highlight w:val="none"/>
        </w:rPr>
      </w:pPr>
      <w:r>
        <w:rPr>
          <w:rFonts w:hint="default" w:ascii="仿宋_GB2312" w:hAnsi="微软雅黑" w:eastAsia="仿宋_GB2312" w:cs="仿宋_GB2312"/>
          <w:i w:val="0"/>
          <w:caps w:val="0"/>
          <w:color w:val="3A3A3A"/>
          <w:spacing w:val="0"/>
          <w:sz w:val="31"/>
          <w:szCs w:val="31"/>
          <w:highlight w:val="none"/>
          <w:shd w:val="clear" w:fill="FFFFFF"/>
        </w:rPr>
        <w:t>3.卫生健康支出（类）行政事业单位医疗（款）事业单位医疗</w:t>
      </w:r>
      <w:r>
        <w:rPr>
          <w:rFonts w:hint="eastAsia" w:ascii="仿宋_GB2312" w:hAnsi="微软雅黑" w:eastAsia="仿宋_GB2312" w:cs="仿宋_GB2312"/>
          <w:i w:val="0"/>
          <w:caps w:val="0"/>
          <w:color w:val="3A3A3A"/>
          <w:spacing w:val="0"/>
          <w:sz w:val="31"/>
          <w:szCs w:val="31"/>
          <w:highlight w:val="none"/>
          <w:shd w:val="clear" w:fill="FFFFFF"/>
          <w:lang w:eastAsia="zh-CN"/>
        </w:rPr>
        <w:t>、公务员医疗补助</w:t>
      </w:r>
      <w:r>
        <w:rPr>
          <w:rFonts w:hint="default" w:ascii="仿宋_GB2312" w:hAnsi="微软雅黑" w:eastAsia="仿宋_GB2312" w:cs="仿宋_GB2312"/>
          <w:i w:val="0"/>
          <w:caps w:val="0"/>
          <w:color w:val="3A3A3A"/>
          <w:spacing w:val="0"/>
          <w:sz w:val="31"/>
          <w:szCs w:val="31"/>
          <w:highlight w:val="none"/>
          <w:shd w:val="clear" w:fill="FFFFFF"/>
        </w:rPr>
        <w:t>（项）202</w:t>
      </w:r>
      <w:r>
        <w:rPr>
          <w:rFonts w:hint="eastAsia" w:ascii="仿宋_GB2312" w:hAnsi="微软雅黑" w:eastAsia="仿宋_GB2312" w:cs="仿宋_GB2312"/>
          <w:i w:val="0"/>
          <w:caps w:val="0"/>
          <w:color w:val="3A3A3A"/>
          <w:spacing w:val="0"/>
          <w:sz w:val="31"/>
          <w:szCs w:val="31"/>
          <w:highlight w:val="none"/>
          <w:shd w:val="clear" w:fill="FFFFFF"/>
          <w:lang w:val="en-US" w:eastAsia="zh-CN"/>
        </w:rPr>
        <w:t>6</w:t>
      </w:r>
      <w:r>
        <w:rPr>
          <w:rFonts w:hint="default" w:ascii="仿宋_GB2312" w:hAnsi="微软雅黑" w:eastAsia="仿宋_GB2312" w:cs="仿宋_GB2312"/>
          <w:i w:val="0"/>
          <w:caps w:val="0"/>
          <w:color w:val="3A3A3A"/>
          <w:spacing w:val="0"/>
          <w:sz w:val="31"/>
          <w:szCs w:val="31"/>
          <w:highlight w:val="none"/>
          <w:shd w:val="clear" w:fill="FFFFFF"/>
        </w:rPr>
        <w:t>年预算数为</w:t>
      </w:r>
      <w:r>
        <w:rPr>
          <w:rFonts w:hint="eastAsia" w:ascii="仿宋_GB2312" w:hAnsi="微软雅黑" w:eastAsia="仿宋_GB2312" w:cs="仿宋_GB2312"/>
          <w:i w:val="0"/>
          <w:caps w:val="0"/>
          <w:color w:val="3A3A3A"/>
          <w:spacing w:val="0"/>
          <w:sz w:val="31"/>
          <w:szCs w:val="31"/>
          <w:highlight w:val="none"/>
          <w:shd w:val="clear" w:fill="FFFFFF"/>
          <w:lang w:val="en-US" w:eastAsia="zh-CN"/>
        </w:rPr>
        <w:t>25.88万</w:t>
      </w:r>
      <w:r>
        <w:rPr>
          <w:rFonts w:hint="default" w:ascii="仿宋_GB2312" w:hAnsi="微软雅黑" w:eastAsia="仿宋_GB2312" w:cs="仿宋_GB2312"/>
          <w:i w:val="0"/>
          <w:caps w:val="0"/>
          <w:color w:val="3A3A3A"/>
          <w:spacing w:val="0"/>
          <w:sz w:val="31"/>
          <w:szCs w:val="31"/>
          <w:highlight w:val="none"/>
          <w:shd w:val="clear" w:fill="FFFFFF"/>
        </w:rPr>
        <w:t>元，比上年预算数</w:t>
      </w:r>
      <w:r>
        <w:rPr>
          <w:rFonts w:hint="eastAsia" w:ascii="仿宋_GB2312" w:hAnsi="微软雅黑" w:eastAsia="仿宋_GB2312" w:cs="仿宋_GB2312"/>
          <w:i w:val="0"/>
          <w:caps w:val="0"/>
          <w:color w:val="3A3A3A"/>
          <w:spacing w:val="0"/>
          <w:sz w:val="31"/>
          <w:szCs w:val="31"/>
          <w:highlight w:val="none"/>
          <w:shd w:val="clear" w:fill="FFFFFF"/>
          <w:lang w:val="en-US" w:eastAsia="zh-CN"/>
        </w:rPr>
        <w:t>增加4.29万</w:t>
      </w:r>
      <w:r>
        <w:rPr>
          <w:rFonts w:hint="default" w:ascii="仿宋_GB2312" w:hAnsi="微软雅黑" w:eastAsia="仿宋_GB2312" w:cs="仿宋_GB2312"/>
          <w:i w:val="0"/>
          <w:caps w:val="0"/>
          <w:color w:val="3A3A3A"/>
          <w:spacing w:val="0"/>
          <w:sz w:val="31"/>
          <w:szCs w:val="31"/>
          <w:highlight w:val="none"/>
          <w:shd w:val="clear" w:fill="FFFFFF"/>
        </w:rPr>
        <w:t>元</w:t>
      </w:r>
      <w:r>
        <w:rPr>
          <w:rFonts w:hint="eastAsia" w:ascii="仿宋_GB2312" w:hAnsi="微软雅黑" w:eastAsia="仿宋_GB2312" w:cs="仿宋_GB2312"/>
          <w:i w:val="0"/>
          <w:caps w:val="0"/>
          <w:color w:val="3A3A3A"/>
          <w:spacing w:val="0"/>
          <w:sz w:val="31"/>
          <w:szCs w:val="31"/>
          <w:highlight w:val="none"/>
          <w:shd w:val="clear" w:fill="FFFFFF"/>
          <w:lang w:eastAsia="zh-CN"/>
        </w:rPr>
        <w:t>，</w:t>
      </w:r>
      <w:r>
        <w:rPr>
          <w:rFonts w:hint="eastAsia" w:ascii="仿宋_GB2312" w:hAnsi="微软雅黑" w:eastAsia="仿宋_GB2312" w:cs="仿宋_GB2312"/>
          <w:i w:val="0"/>
          <w:iCs w:val="0"/>
          <w:caps w:val="0"/>
          <w:color w:val="3A3A3A"/>
          <w:spacing w:val="0"/>
          <w:sz w:val="30"/>
          <w:szCs w:val="30"/>
          <w:shd w:val="clear" w:fill="FFFFFF"/>
        </w:rPr>
        <w:t>主要原因是</w:t>
      </w:r>
      <w:r>
        <w:rPr>
          <w:rFonts w:hint="eastAsia" w:ascii="仿宋_GB2312" w:hAnsi="微软雅黑" w:eastAsia="仿宋_GB2312" w:cs="仿宋_GB2312"/>
          <w:i w:val="0"/>
          <w:iCs w:val="0"/>
          <w:caps w:val="0"/>
          <w:color w:val="3A3A3A"/>
          <w:spacing w:val="0"/>
          <w:sz w:val="30"/>
          <w:szCs w:val="30"/>
          <w:shd w:val="clear" w:fill="FFFFFF"/>
          <w:lang w:eastAsia="zh-CN"/>
        </w:rPr>
        <w:t>人员工资调整变动</w:t>
      </w:r>
      <w:r>
        <w:rPr>
          <w:rFonts w:hint="default" w:ascii="仿宋_GB2312" w:hAnsi="微软雅黑" w:eastAsia="仿宋_GB2312" w:cs="仿宋_GB2312"/>
          <w:i w:val="0"/>
          <w:caps w:val="0"/>
          <w:color w:val="0000FF"/>
          <w:spacing w:val="0"/>
          <w:sz w:val="31"/>
          <w:szCs w:val="31"/>
          <w:highlight w:val="none"/>
          <w:shd w:val="clear" w:fill="FFFFFF"/>
        </w:rPr>
        <w:t>。</w:t>
      </w:r>
    </w:p>
    <w:p w14:paraId="645F1E2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highlight w:val="none"/>
        </w:rPr>
      </w:pPr>
      <w:r>
        <w:rPr>
          <w:rFonts w:hint="default" w:ascii="仿宋_GB2312" w:hAnsi="微软雅黑" w:eastAsia="仿宋_GB2312" w:cs="仿宋_GB2312"/>
          <w:i w:val="0"/>
          <w:caps w:val="0"/>
          <w:color w:val="3A3A3A"/>
          <w:spacing w:val="0"/>
          <w:sz w:val="31"/>
          <w:szCs w:val="31"/>
          <w:highlight w:val="none"/>
          <w:shd w:val="clear" w:fill="FFFFFF"/>
        </w:rPr>
        <w:t>4.住房保障支出（类）住房改革支出（款）住房公积金（项）202</w:t>
      </w:r>
      <w:r>
        <w:rPr>
          <w:rFonts w:hint="eastAsia" w:ascii="仿宋_GB2312" w:hAnsi="微软雅黑" w:eastAsia="仿宋_GB2312" w:cs="仿宋_GB2312"/>
          <w:i w:val="0"/>
          <w:caps w:val="0"/>
          <w:color w:val="3A3A3A"/>
          <w:spacing w:val="0"/>
          <w:sz w:val="31"/>
          <w:szCs w:val="31"/>
          <w:highlight w:val="none"/>
          <w:shd w:val="clear" w:fill="FFFFFF"/>
          <w:lang w:val="en-US" w:eastAsia="zh-CN"/>
        </w:rPr>
        <w:t>6</w:t>
      </w:r>
      <w:r>
        <w:rPr>
          <w:rFonts w:hint="default" w:ascii="仿宋_GB2312" w:hAnsi="微软雅黑" w:eastAsia="仿宋_GB2312" w:cs="仿宋_GB2312"/>
          <w:i w:val="0"/>
          <w:caps w:val="0"/>
          <w:color w:val="3A3A3A"/>
          <w:spacing w:val="0"/>
          <w:sz w:val="31"/>
          <w:szCs w:val="31"/>
          <w:highlight w:val="none"/>
          <w:shd w:val="clear" w:fill="FFFFFF"/>
        </w:rPr>
        <w:t>年预算数为</w:t>
      </w:r>
      <w:r>
        <w:rPr>
          <w:rFonts w:hint="eastAsia" w:ascii="仿宋_GB2312" w:hAnsi="微软雅黑" w:eastAsia="仿宋_GB2312" w:cs="仿宋_GB2312"/>
          <w:i w:val="0"/>
          <w:caps w:val="0"/>
          <w:color w:val="3A3A3A"/>
          <w:spacing w:val="0"/>
          <w:sz w:val="31"/>
          <w:szCs w:val="31"/>
          <w:highlight w:val="none"/>
          <w:shd w:val="clear" w:fill="FFFFFF"/>
          <w:lang w:val="en-US" w:eastAsia="zh-CN"/>
        </w:rPr>
        <w:t>21.07万</w:t>
      </w:r>
      <w:r>
        <w:rPr>
          <w:rFonts w:hint="default" w:ascii="仿宋_GB2312" w:hAnsi="微软雅黑" w:eastAsia="仿宋_GB2312" w:cs="仿宋_GB2312"/>
          <w:i w:val="0"/>
          <w:caps w:val="0"/>
          <w:color w:val="3A3A3A"/>
          <w:spacing w:val="0"/>
          <w:sz w:val="31"/>
          <w:szCs w:val="31"/>
          <w:highlight w:val="none"/>
          <w:shd w:val="clear" w:fill="FFFFFF"/>
        </w:rPr>
        <w:t>元，比上年预算数</w:t>
      </w:r>
      <w:r>
        <w:rPr>
          <w:rFonts w:hint="eastAsia" w:ascii="仿宋_GB2312" w:hAnsi="微软雅黑" w:eastAsia="仿宋_GB2312" w:cs="仿宋_GB2312"/>
          <w:i w:val="0"/>
          <w:caps w:val="0"/>
          <w:color w:val="3A3A3A"/>
          <w:spacing w:val="0"/>
          <w:sz w:val="31"/>
          <w:szCs w:val="31"/>
          <w:highlight w:val="none"/>
          <w:shd w:val="clear" w:fill="FFFFFF"/>
          <w:lang w:val="en-US" w:eastAsia="zh-CN"/>
        </w:rPr>
        <w:t>增加5.11万</w:t>
      </w:r>
      <w:r>
        <w:rPr>
          <w:rFonts w:hint="default" w:ascii="仿宋_GB2312" w:hAnsi="微软雅黑" w:eastAsia="仿宋_GB2312" w:cs="仿宋_GB2312"/>
          <w:i w:val="0"/>
          <w:caps w:val="0"/>
          <w:color w:val="3A3A3A"/>
          <w:spacing w:val="0"/>
          <w:sz w:val="31"/>
          <w:szCs w:val="31"/>
          <w:highlight w:val="none"/>
          <w:shd w:val="clear" w:fill="FFFFFF"/>
        </w:rPr>
        <w:t>元，</w:t>
      </w:r>
      <w:r>
        <w:rPr>
          <w:rFonts w:hint="eastAsia" w:ascii="仿宋_GB2312" w:hAnsi="微软雅黑" w:eastAsia="仿宋_GB2312" w:cs="仿宋_GB2312"/>
          <w:i w:val="0"/>
          <w:iCs w:val="0"/>
          <w:caps w:val="0"/>
          <w:color w:val="3A3A3A"/>
          <w:spacing w:val="0"/>
          <w:sz w:val="30"/>
          <w:szCs w:val="30"/>
          <w:shd w:val="clear" w:fill="FFFFFF"/>
        </w:rPr>
        <w:t>主要原因是</w:t>
      </w:r>
      <w:r>
        <w:rPr>
          <w:rFonts w:hint="eastAsia" w:ascii="仿宋_GB2312" w:hAnsi="微软雅黑" w:eastAsia="仿宋_GB2312" w:cs="仿宋_GB2312"/>
          <w:i w:val="0"/>
          <w:iCs w:val="0"/>
          <w:caps w:val="0"/>
          <w:color w:val="3A3A3A"/>
          <w:spacing w:val="0"/>
          <w:sz w:val="30"/>
          <w:szCs w:val="30"/>
          <w:shd w:val="clear" w:fill="FFFFFF"/>
          <w:lang w:eastAsia="zh-CN"/>
        </w:rPr>
        <w:t>人员工资调整变动。</w:t>
      </w:r>
    </w:p>
    <w:p w14:paraId="428A98D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rPr>
      </w:pPr>
      <w:r>
        <w:rPr>
          <w:rFonts w:hint="eastAsia" w:ascii="黑体" w:hAnsi="宋体" w:eastAsia="黑体" w:cs="黑体"/>
          <w:i w:val="0"/>
          <w:caps w:val="0"/>
          <w:color w:val="3A3A3A"/>
          <w:spacing w:val="0"/>
          <w:sz w:val="31"/>
          <w:szCs w:val="31"/>
          <w:shd w:val="clear" w:fill="FFFFFF"/>
        </w:rPr>
        <w:t>三、一般公共预算基本支出情况说明</w:t>
      </w:r>
    </w:p>
    <w:p w14:paraId="5340DAF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rPr>
      </w:pPr>
      <w:r>
        <w:rPr>
          <w:rFonts w:hint="default" w:ascii="仿宋_GB2312" w:hAnsi="微软雅黑" w:eastAsia="仿宋_GB2312" w:cs="仿宋_GB2312"/>
          <w:i w:val="0"/>
          <w:caps w:val="0"/>
          <w:color w:val="3A3A3A"/>
          <w:spacing w:val="0"/>
          <w:sz w:val="31"/>
          <w:szCs w:val="31"/>
          <w:shd w:val="clear" w:fill="FFFFFF"/>
        </w:rPr>
        <w:t>儋州市</w:t>
      </w:r>
      <w:r>
        <w:rPr>
          <w:rFonts w:hint="eastAsia" w:ascii="仿宋_GB2312" w:hAnsi="微软雅黑" w:eastAsia="仿宋_GB2312" w:cs="仿宋_GB2312"/>
          <w:i w:val="0"/>
          <w:caps w:val="0"/>
          <w:color w:val="3A3A3A"/>
          <w:spacing w:val="0"/>
          <w:sz w:val="31"/>
          <w:szCs w:val="31"/>
          <w:shd w:val="clear" w:fill="FFFFFF"/>
          <w:lang w:val="en-US" w:eastAsia="zh-CN"/>
        </w:rPr>
        <w:t>和庆镇中心幼儿园2026</w:t>
      </w:r>
      <w:r>
        <w:rPr>
          <w:rFonts w:hint="default" w:ascii="仿宋_GB2312" w:hAnsi="微软雅黑" w:eastAsia="仿宋_GB2312" w:cs="仿宋_GB2312"/>
          <w:i w:val="0"/>
          <w:caps w:val="0"/>
          <w:color w:val="3A3A3A"/>
          <w:spacing w:val="0"/>
          <w:sz w:val="31"/>
          <w:szCs w:val="31"/>
          <w:shd w:val="clear" w:fill="FFFFFF"/>
        </w:rPr>
        <w:t>年一般公共预算基本支出为</w:t>
      </w:r>
      <w:r>
        <w:rPr>
          <w:rFonts w:hint="eastAsia" w:ascii="仿宋_GB2312" w:hAnsi="微软雅黑" w:eastAsia="仿宋_GB2312" w:cs="仿宋_GB2312"/>
          <w:i w:val="0"/>
          <w:caps w:val="0"/>
          <w:color w:val="3A3A3A"/>
          <w:spacing w:val="0"/>
          <w:sz w:val="31"/>
          <w:szCs w:val="31"/>
          <w:shd w:val="clear" w:fill="FFFFFF"/>
          <w:lang w:val="en-US" w:eastAsia="zh-CN"/>
        </w:rPr>
        <w:t>369.61万</w:t>
      </w:r>
      <w:r>
        <w:rPr>
          <w:rFonts w:hint="default" w:ascii="仿宋_GB2312" w:hAnsi="微软雅黑" w:eastAsia="仿宋_GB2312" w:cs="仿宋_GB2312"/>
          <w:i w:val="0"/>
          <w:caps w:val="0"/>
          <w:color w:val="3A3A3A"/>
          <w:spacing w:val="0"/>
          <w:sz w:val="31"/>
          <w:szCs w:val="31"/>
          <w:shd w:val="clear" w:fill="FFFFFF"/>
        </w:rPr>
        <w:t>元，其中：</w:t>
      </w:r>
    </w:p>
    <w:p w14:paraId="27698CF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rPr>
      </w:pPr>
      <w:r>
        <w:rPr>
          <w:rFonts w:hint="default" w:ascii="仿宋_GB2312" w:hAnsi="微软雅黑" w:eastAsia="仿宋_GB2312" w:cs="仿宋_GB2312"/>
          <w:i w:val="0"/>
          <w:caps w:val="0"/>
          <w:color w:val="3A3A3A"/>
          <w:spacing w:val="0"/>
          <w:sz w:val="31"/>
          <w:szCs w:val="31"/>
          <w:shd w:val="clear" w:fill="FFFFFF"/>
        </w:rPr>
        <w:t>人员经费</w:t>
      </w:r>
      <w:r>
        <w:rPr>
          <w:rFonts w:hint="eastAsia" w:ascii="仿宋_GB2312" w:hAnsi="微软雅黑" w:eastAsia="仿宋_GB2312" w:cs="仿宋_GB2312"/>
          <w:i w:val="0"/>
          <w:caps w:val="0"/>
          <w:color w:val="3A3A3A"/>
          <w:spacing w:val="0"/>
          <w:sz w:val="31"/>
          <w:szCs w:val="31"/>
          <w:shd w:val="clear" w:fill="FFFFFF"/>
          <w:lang w:val="en-US" w:eastAsia="zh-CN"/>
        </w:rPr>
        <w:t>366.88万</w:t>
      </w:r>
      <w:r>
        <w:rPr>
          <w:rFonts w:hint="default" w:ascii="仿宋_GB2312" w:hAnsi="微软雅黑" w:eastAsia="仿宋_GB2312" w:cs="仿宋_GB2312"/>
          <w:i w:val="0"/>
          <w:caps w:val="0"/>
          <w:color w:val="3A3A3A"/>
          <w:spacing w:val="0"/>
          <w:sz w:val="31"/>
          <w:szCs w:val="31"/>
          <w:shd w:val="clear" w:fill="FFFFFF"/>
        </w:rPr>
        <w:t>元，主要包括：基本工资、津贴补贴、奖金、绩效工资、社会保障缴费、医疗保险缴费、住房公积金</w:t>
      </w:r>
      <w:r>
        <w:rPr>
          <w:rFonts w:hint="eastAsia" w:ascii="仿宋_GB2312" w:hAnsi="微软雅黑" w:eastAsia="仿宋_GB2312" w:cs="仿宋_GB2312"/>
          <w:i w:val="0"/>
          <w:caps w:val="0"/>
          <w:color w:val="3A3A3A"/>
          <w:spacing w:val="0"/>
          <w:sz w:val="31"/>
          <w:szCs w:val="31"/>
          <w:shd w:val="clear" w:fill="FFFFFF"/>
          <w:lang w:eastAsia="zh-CN"/>
        </w:rPr>
        <w:t>、其他工资福利支出</w:t>
      </w:r>
      <w:r>
        <w:rPr>
          <w:rFonts w:hint="default" w:ascii="仿宋_GB2312" w:hAnsi="微软雅黑" w:eastAsia="仿宋_GB2312" w:cs="仿宋_GB2312"/>
          <w:i w:val="0"/>
          <w:caps w:val="0"/>
          <w:color w:val="3A3A3A"/>
          <w:spacing w:val="0"/>
          <w:sz w:val="31"/>
          <w:szCs w:val="31"/>
          <w:shd w:val="clear" w:fill="FFFFFF"/>
        </w:rPr>
        <w:t>;</w:t>
      </w:r>
    </w:p>
    <w:p w14:paraId="47254BF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default" w:ascii="仿宋_GB2312" w:hAnsi="微软雅黑" w:eastAsia="仿宋_GB2312" w:cs="仿宋_GB2312"/>
          <w:i w:val="0"/>
          <w:caps w:val="0"/>
          <w:color w:val="3A3A3A"/>
          <w:spacing w:val="0"/>
          <w:sz w:val="31"/>
          <w:szCs w:val="31"/>
          <w:shd w:val="clear" w:fill="FFFFFF"/>
        </w:rPr>
      </w:pPr>
      <w:r>
        <w:rPr>
          <w:rFonts w:hint="eastAsia" w:ascii="仿宋_GB2312" w:hAnsi="仿宋_GB2312" w:eastAsia="仿宋_GB2312" w:cs="仿宋_GB2312"/>
          <w:i w:val="0"/>
          <w:caps w:val="0"/>
          <w:color w:val="3A3A3A"/>
          <w:spacing w:val="0"/>
          <w:sz w:val="31"/>
          <w:szCs w:val="31"/>
          <w:shd w:val="clear" w:fill="FFFFFF"/>
          <w:lang w:eastAsia="zh-CN"/>
        </w:rPr>
        <w:t>公用经费</w:t>
      </w:r>
      <w:r>
        <w:rPr>
          <w:rFonts w:hint="eastAsia" w:ascii="仿宋_GB2312" w:hAnsi="仿宋_GB2312" w:eastAsia="仿宋_GB2312" w:cs="仿宋_GB2312"/>
          <w:i w:val="0"/>
          <w:caps w:val="0"/>
          <w:color w:val="3A3A3A"/>
          <w:spacing w:val="0"/>
          <w:sz w:val="31"/>
          <w:szCs w:val="31"/>
          <w:shd w:val="clear" w:fill="FFFFFF"/>
          <w:lang w:val="en-US" w:eastAsia="zh-CN"/>
        </w:rPr>
        <w:t>2.73万元，</w:t>
      </w:r>
      <w:r>
        <w:rPr>
          <w:rFonts w:hint="default" w:ascii="仿宋_GB2312" w:hAnsi="微软雅黑" w:eastAsia="仿宋_GB2312" w:cs="仿宋_GB2312"/>
          <w:i w:val="0"/>
          <w:caps w:val="0"/>
          <w:color w:val="3A3A3A"/>
          <w:spacing w:val="0"/>
          <w:sz w:val="31"/>
          <w:szCs w:val="31"/>
          <w:shd w:val="clear" w:fill="FFFFFF"/>
        </w:rPr>
        <w:t>主要包括：</w:t>
      </w:r>
      <w:r>
        <w:rPr>
          <w:rFonts w:ascii="仿宋_GB2312" w:hAnsi="宋体" w:eastAsia="仿宋_GB2312" w:cs="仿宋_GB2312"/>
          <w:i w:val="0"/>
          <w:iCs w:val="0"/>
          <w:caps w:val="0"/>
          <w:color w:val="3A3A3A"/>
          <w:spacing w:val="0"/>
          <w:sz w:val="30"/>
          <w:szCs w:val="30"/>
        </w:rPr>
        <w:t>工会经费共计</w:t>
      </w:r>
      <w:r>
        <w:rPr>
          <w:rFonts w:hint="eastAsia" w:ascii="仿宋_GB2312" w:hAnsi="宋体" w:eastAsia="仿宋_GB2312" w:cs="仿宋_GB2312"/>
          <w:i w:val="0"/>
          <w:iCs w:val="0"/>
          <w:caps w:val="0"/>
          <w:color w:val="3A3A3A"/>
          <w:spacing w:val="0"/>
          <w:sz w:val="30"/>
          <w:szCs w:val="30"/>
          <w:lang w:val="en-US" w:eastAsia="zh-CN"/>
        </w:rPr>
        <w:t>2.73万元</w:t>
      </w:r>
      <w:r>
        <w:rPr>
          <w:rFonts w:hint="default" w:ascii="仿宋_GB2312" w:hAnsi="微软雅黑" w:eastAsia="仿宋_GB2312" w:cs="仿宋_GB2312"/>
          <w:i w:val="0"/>
          <w:caps w:val="0"/>
          <w:color w:val="3A3A3A"/>
          <w:spacing w:val="0"/>
          <w:sz w:val="31"/>
          <w:szCs w:val="31"/>
          <w:shd w:val="clear" w:fill="FFFFFF"/>
        </w:rPr>
        <w:t>。</w:t>
      </w:r>
    </w:p>
    <w:p w14:paraId="7CDCE6B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default" w:ascii="仿宋_GB2312" w:hAnsi="微软雅黑" w:eastAsia="仿宋_GB2312" w:cs="仿宋_GB2312"/>
          <w:i w:val="0"/>
          <w:caps w:val="0"/>
          <w:color w:val="auto"/>
          <w:spacing w:val="0"/>
          <w:sz w:val="31"/>
          <w:szCs w:val="31"/>
          <w:shd w:val="clear" w:fill="FFFFFF"/>
          <w:lang w:val="en-US" w:eastAsia="zh-CN"/>
        </w:rPr>
      </w:pPr>
      <w:r>
        <w:rPr>
          <w:rFonts w:hint="eastAsia" w:ascii="仿宋_GB2312" w:hAnsi="微软雅黑" w:eastAsia="仿宋_GB2312" w:cs="仿宋_GB2312"/>
          <w:i w:val="0"/>
          <w:caps w:val="0"/>
          <w:color w:val="auto"/>
          <w:spacing w:val="0"/>
          <w:sz w:val="31"/>
          <w:szCs w:val="31"/>
          <w:shd w:val="clear" w:fill="FFFFFF"/>
          <w:lang w:eastAsia="zh-CN"/>
        </w:rPr>
        <w:t>对个人和家庭的补助</w:t>
      </w:r>
      <w:r>
        <w:rPr>
          <w:rFonts w:hint="eastAsia" w:ascii="仿宋_GB2312" w:hAnsi="微软雅黑" w:eastAsia="仿宋_GB2312" w:cs="仿宋_GB2312"/>
          <w:i w:val="0"/>
          <w:caps w:val="0"/>
          <w:color w:val="auto"/>
          <w:spacing w:val="0"/>
          <w:sz w:val="31"/>
          <w:szCs w:val="31"/>
          <w:shd w:val="clear" w:fill="FFFFFF"/>
          <w:lang w:val="en-US" w:eastAsia="zh-CN"/>
        </w:rPr>
        <w:t>0.00万元。</w:t>
      </w:r>
    </w:p>
    <w:p w14:paraId="1803A9E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rPr>
      </w:pPr>
      <w:r>
        <w:rPr>
          <w:rFonts w:hint="eastAsia" w:ascii="黑体" w:hAnsi="宋体" w:eastAsia="黑体" w:cs="黑体"/>
          <w:i w:val="0"/>
          <w:caps w:val="0"/>
          <w:color w:val="3A3A3A"/>
          <w:spacing w:val="0"/>
          <w:sz w:val="31"/>
          <w:szCs w:val="31"/>
          <w:shd w:val="clear" w:fill="FFFFFF"/>
        </w:rPr>
        <w:t>四、“三公”经费预算情况说明</w:t>
      </w:r>
    </w:p>
    <w:p w14:paraId="33AC5CC3">
      <w:pPr>
        <w:spacing w:line="560" w:lineRule="exact"/>
        <w:ind w:firstLine="640" w:firstLineChars="200"/>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w:t>
      </w:r>
      <w:r>
        <w:rPr>
          <w:rFonts w:hint="eastAsia" w:ascii="仿宋_GB2312" w:hAnsi="仿宋_GB2312" w:eastAsia="仿宋_GB2312" w:cs="仿宋_GB2312"/>
          <w:sz w:val="32"/>
          <w:szCs w:val="32"/>
          <w:u w:val="none"/>
          <w:lang w:eastAsia="zh-CN"/>
        </w:rPr>
        <w:t>儋州市和庆镇中心幼儿园</w:t>
      </w:r>
      <w:r>
        <w:rPr>
          <w:rFonts w:hint="eastAsia" w:ascii="仿宋_GB2312" w:hAnsi="仿宋_GB2312" w:eastAsia="仿宋_GB2312" w:cs="仿宋_GB2312"/>
          <w:sz w:val="32"/>
          <w:szCs w:val="32"/>
          <w:u w:val="none"/>
          <w:lang w:val="en-US" w:eastAsia="zh-CN"/>
        </w:rPr>
        <w:t>2026</w:t>
      </w:r>
      <w:r>
        <w:rPr>
          <w:rFonts w:hint="eastAsia" w:ascii="仿宋_GB2312" w:hAnsi="仿宋_GB2312" w:eastAsia="仿宋_GB2312" w:cs="仿宋_GB2312"/>
          <w:sz w:val="32"/>
          <w:szCs w:val="32"/>
          <w:u w:val="none"/>
        </w:rPr>
        <w:t>年一般公共预算“三公”经费预算数为</w:t>
      </w:r>
      <w:r>
        <w:rPr>
          <w:rFonts w:hint="eastAsia" w:ascii="仿宋_GB2312" w:hAnsi="仿宋_GB2312" w:eastAsia="仿宋_GB2312" w:cs="仿宋_GB2312"/>
          <w:sz w:val="32"/>
          <w:szCs w:val="32"/>
          <w:u w:val="none"/>
          <w:lang w:val="en-US" w:eastAsia="zh-CN"/>
        </w:rPr>
        <w:t>57.6万</w:t>
      </w:r>
      <w:r>
        <w:rPr>
          <w:rFonts w:hint="eastAsia" w:ascii="仿宋_GB2312" w:hAnsi="仿宋_GB2312" w:eastAsia="仿宋_GB2312" w:cs="仿宋_GB2312"/>
          <w:sz w:val="32"/>
          <w:szCs w:val="32"/>
          <w:u w:val="none"/>
        </w:rPr>
        <w:t>元，其中：</w:t>
      </w:r>
    </w:p>
    <w:p w14:paraId="089858DF">
      <w:pPr>
        <w:spacing w:line="560" w:lineRule="exact"/>
        <w:ind w:firstLine="630"/>
        <w:rPr>
          <w:rFonts w:hint="eastAsia" w:ascii="仿宋_GB2312" w:hAnsi="仿宋_GB2312" w:eastAsia="仿宋_GB2312" w:cs="仿宋_GB2312"/>
          <w:sz w:val="32"/>
          <w:u w:val="none"/>
          <w:shd w:val="clear" w:color="auto" w:fill="FFFFFF"/>
          <w:lang w:eastAsia="zh-CN"/>
        </w:rPr>
      </w:pPr>
      <w:r>
        <w:rPr>
          <w:rFonts w:hint="eastAsia" w:ascii="仿宋_GB2312" w:hAnsi="仿宋_GB2312" w:eastAsia="仿宋_GB2312" w:cs="仿宋_GB2312"/>
          <w:sz w:val="32"/>
          <w:u w:val="none"/>
          <w:shd w:val="clear" w:color="auto" w:fill="FFFFFF"/>
        </w:rPr>
        <w:t>公务用车购置及运行费</w:t>
      </w:r>
      <w:r>
        <w:rPr>
          <w:rFonts w:hint="eastAsia" w:ascii="仿宋_GB2312" w:hAnsi="仿宋_GB2312" w:eastAsia="仿宋_GB2312" w:cs="仿宋_GB2312"/>
          <w:sz w:val="32"/>
          <w:szCs w:val="32"/>
          <w:u w:val="none"/>
          <w:lang w:val="en-US" w:eastAsia="zh-CN"/>
        </w:rPr>
        <w:t>57.6万万</w:t>
      </w:r>
      <w:r>
        <w:rPr>
          <w:rFonts w:hint="eastAsia" w:ascii="仿宋_GB2312" w:hAnsi="仿宋_GB2312" w:eastAsia="仿宋_GB2312" w:cs="仿宋_GB2312"/>
          <w:sz w:val="32"/>
          <w:szCs w:val="32"/>
          <w:u w:val="none"/>
        </w:rPr>
        <w:t>元（其中，</w:t>
      </w:r>
      <w:r>
        <w:rPr>
          <w:rFonts w:hint="eastAsia" w:ascii="仿宋_GB2312" w:hAnsi="仿宋_GB2312" w:eastAsia="仿宋_GB2312" w:cs="仿宋_GB2312"/>
          <w:sz w:val="32"/>
          <w:u w:val="none"/>
          <w:shd w:val="clear" w:color="auto" w:fill="FFFFFF"/>
        </w:rPr>
        <w:t>公务用车购置费</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szCs w:val="32"/>
          <w:u w:val="none"/>
        </w:rPr>
        <w:t>万元</w:t>
      </w:r>
      <w:r>
        <w:rPr>
          <w:rFonts w:hint="eastAsia" w:ascii="仿宋_GB2312" w:hAnsi="仿宋_GB2312" w:eastAsia="仿宋_GB2312" w:cs="仿宋_GB2312"/>
          <w:sz w:val="32"/>
          <w:u w:val="none"/>
          <w:shd w:val="clear" w:color="auto" w:fill="FFFFFF"/>
        </w:rPr>
        <w:t>，公务用车运行费</w:t>
      </w:r>
      <w:r>
        <w:rPr>
          <w:rFonts w:hint="eastAsia" w:ascii="仿宋_GB2312" w:hAnsi="仿宋_GB2312" w:eastAsia="仿宋_GB2312" w:cs="仿宋_GB2312"/>
          <w:sz w:val="32"/>
          <w:szCs w:val="32"/>
          <w:u w:val="none"/>
          <w:lang w:val="en-US" w:eastAsia="zh-CN"/>
        </w:rPr>
        <w:t>57.6万</w:t>
      </w:r>
      <w:r>
        <w:rPr>
          <w:rFonts w:hint="eastAsia" w:ascii="仿宋_GB2312" w:hAnsi="仿宋_GB2312" w:eastAsia="仿宋_GB2312" w:cs="仿宋_GB2312"/>
          <w:sz w:val="32"/>
          <w:szCs w:val="32"/>
          <w:u w:val="none"/>
        </w:rPr>
        <w:t>元）</w:t>
      </w:r>
      <w:r>
        <w:rPr>
          <w:rFonts w:hint="eastAsia" w:ascii="仿宋_GB2312" w:hAnsi="仿宋_GB2312" w:eastAsia="仿宋_GB2312" w:cs="仿宋_GB2312"/>
          <w:sz w:val="32"/>
          <w:u w:val="none"/>
          <w:shd w:val="clear" w:color="auto" w:fill="FFFFFF"/>
        </w:rPr>
        <w:t>，与上年预算增长</w:t>
      </w:r>
      <w:r>
        <w:rPr>
          <w:rFonts w:hint="eastAsia" w:ascii="仿宋_GB2312" w:hAnsi="仿宋_GB2312" w:eastAsia="仿宋_GB2312" w:cs="仿宋_GB2312"/>
          <w:sz w:val="32"/>
          <w:szCs w:val="32"/>
          <w:u w:val="none"/>
          <w:lang w:val="en-US" w:eastAsia="zh-CN"/>
        </w:rPr>
        <w:t>100</w:t>
      </w:r>
      <w:r>
        <w:rPr>
          <w:rFonts w:hint="eastAsia" w:ascii="仿宋_GB2312" w:hAnsi="仿宋_GB2312" w:eastAsia="仿宋_GB2312" w:cs="仿宋_GB2312"/>
          <w:sz w:val="32"/>
          <w:u w:val="none"/>
          <w:shd w:val="clear" w:color="auto" w:fill="FFFFFF"/>
        </w:rPr>
        <w:t>%</w:t>
      </w:r>
      <w:r>
        <w:rPr>
          <w:rFonts w:hint="eastAsia" w:ascii="仿宋_GB2312" w:hAnsi="仿宋_GB2312" w:eastAsia="仿宋_GB2312" w:cs="仿宋_GB2312"/>
          <w:sz w:val="32"/>
          <w:u w:val="none"/>
          <w:shd w:val="clear" w:color="auto" w:fill="FFFFFF"/>
          <w:lang w:eastAsia="zh-CN"/>
        </w:rPr>
        <w:t>，</w:t>
      </w:r>
      <w:r>
        <w:rPr>
          <w:rFonts w:hint="eastAsia" w:ascii="仿宋_GB2312" w:hAnsi="仿宋_GB2312" w:eastAsia="仿宋_GB2312" w:cs="仿宋_GB2312"/>
          <w:sz w:val="32"/>
          <w:u w:val="none"/>
        </w:rPr>
        <w:t>增长的</w:t>
      </w:r>
      <w:r>
        <w:rPr>
          <w:rFonts w:hint="eastAsia" w:ascii="仿宋_GB2312" w:hAnsi="仿宋_GB2312" w:eastAsia="仿宋_GB2312" w:cs="仿宋_GB2312"/>
          <w:sz w:val="32"/>
          <w:u w:val="none"/>
          <w:shd w:val="clear" w:color="auto" w:fill="FFFFFF"/>
        </w:rPr>
        <w:t>主要原因</w:t>
      </w:r>
      <w:r>
        <w:rPr>
          <w:rFonts w:hint="eastAsia" w:ascii="仿宋_GB2312" w:hAnsi="仿宋_GB2312" w:eastAsia="仿宋_GB2312" w:cs="仿宋_GB2312"/>
          <w:sz w:val="32"/>
          <w:u w:val="none"/>
          <w:shd w:val="clear" w:color="auto" w:fill="FFFFFF"/>
          <w:lang w:eastAsia="zh-CN"/>
        </w:rPr>
        <w:t>是校车费</w:t>
      </w:r>
      <w:r>
        <w:rPr>
          <w:rFonts w:hint="eastAsia" w:ascii="仿宋_GB2312" w:hAnsi="仿宋_GB2312" w:eastAsia="仿宋_GB2312" w:cs="仿宋_GB2312"/>
          <w:sz w:val="32"/>
          <w:u w:val="none"/>
          <w:shd w:val="clear" w:color="auto" w:fill="FFFFFF"/>
          <w:lang w:val="en-US" w:eastAsia="zh-CN"/>
        </w:rPr>
        <w:t>2026年放到三公经费核算，导致预算增长</w:t>
      </w:r>
      <w:r>
        <w:rPr>
          <w:rFonts w:hint="eastAsia" w:ascii="仿宋_GB2312" w:hAnsi="仿宋_GB2312" w:eastAsia="仿宋_GB2312" w:cs="仿宋_GB2312"/>
          <w:sz w:val="32"/>
          <w:u w:val="none"/>
          <w:shd w:val="clear" w:color="auto" w:fill="FFFFFF"/>
          <w:lang w:eastAsia="zh-CN"/>
        </w:rPr>
        <w:t>。</w:t>
      </w:r>
    </w:p>
    <w:p w14:paraId="6E0DFE6C">
      <w:pPr>
        <w:spacing w:line="560" w:lineRule="exact"/>
        <w:ind w:firstLine="630"/>
        <w:rPr>
          <w:rFonts w:hint="eastAsia" w:ascii="仿宋_GB2312" w:hAnsi="仿宋_GB2312" w:eastAsia="仿宋_GB2312" w:cs="仿宋_GB2312"/>
          <w:sz w:val="32"/>
          <w:u w:val="none"/>
          <w:shd w:val="clear" w:color="auto" w:fill="FFFFFF"/>
          <w:lang w:val="en-US" w:eastAsia="zh-CN"/>
        </w:rPr>
      </w:pPr>
      <w:r>
        <w:rPr>
          <w:rFonts w:hint="eastAsia" w:ascii="仿宋_GB2312" w:hAnsi="仿宋_GB2312" w:eastAsia="仿宋_GB2312" w:cs="仿宋_GB2312"/>
          <w:sz w:val="32"/>
          <w:u w:val="none"/>
          <w:shd w:val="clear" w:color="auto" w:fill="FFFFFF"/>
          <w:lang w:eastAsia="zh-CN"/>
        </w:rPr>
        <w:t>（二）儋州市和庆镇中心幼儿园</w:t>
      </w:r>
      <w:r>
        <w:rPr>
          <w:rFonts w:hint="eastAsia" w:ascii="仿宋_GB2312" w:hAnsi="仿宋_GB2312" w:eastAsia="仿宋_GB2312" w:cs="仿宋_GB2312"/>
          <w:sz w:val="32"/>
          <w:u w:val="none"/>
          <w:shd w:val="clear" w:color="auto" w:fill="FFFFFF"/>
          <w:lang w:val="en-US" w:eastAsia="zh-CN"/>
        </w:rPr>
        <w:t>2026年无</w:t>
      </w:r>
      <w:r>
        <w:rPr>
          <w:rFonts w:hint="eastAsia" w:ascii="仿宋_GB2312" w:hAnsi="仿宋_GB2312" w:eastAsia="仿宋_GB2312" w:cs="仿宋_GB2312"/>
          <w:sz w:val="32"/>
          <w:szCs w:val="32"/>
          <w:u w:val="none"/>
        </w:rPr>
        <w:t>政府性基金预算“三公”经费预算</w:t>
      </w:r>
      <w:r>
        <w:rPr>
          <w:rFonts w:hint="eastAsia" w:ascii="仿宋_GB2312" w:hAnsi="仿宋_GB2312" w:eastAsia="仿宋_GB2312" w:cs="仿宋_GB2312"/>
          <w:sz w:val="32"/>
          <w:szCs w:val="32"/>
          <w:u w:val="none"/>
          <w:lang w:eastAsia="zh-CN"/>
        </w:rPr>
        <w:t>。</w:t>
      </w:r>
    </w:p>
    <w:p w14:paraId="6BB015C4">
      <w:pPr>
        <w:spacing w:line="560" w:lineRule="exact"/>
        <w:ind w:firstLine="630"/>
        <w:rPr>
          <w:rFonts w:hint="eastAsia" w:ascii="黑体" w:hAnsi="宋体" w:eastAsia="黑体" w:cs="黑体"/>
          <w:i w:val="0"/>
          <w:caps w:val="0"/>
          <w:color w:val="3A3A3A"/>
          <w:spacing w:val="0"/>
          <w:sz w:val="31"/>
          <w:szCs w:val="31"/>
          <w:shd w:val="clear" w:fill="FFFFFF"/>
        </w:rPr>
      </w:pPr>
      <w:r>
        <w:rPr>
          <w:rFonts w:hint="eastAsia" w:ascii="黑体" w:hAnsi="宋体" w:eastAsia="黑体" w:cs="黑体"/>
          <w:i w:val="0"/>
          <w:caps w:val="0"/>
          <w:color w:val="3A3A3A"/>
          <w:spacing w:val="0"/>
          <w:sz w:val="31"/>
          <w:szCs w:val="31"/>
          <w:shd w:val="clear" w:fill="FFFFFF"/>
          <w:lang w:eastAsia="zh-CN"/>
        </w:rPr>
        <w:t>五、</w:t>
      </w:r>
      <w:r>
        <w:rPr>
          <w:rFonts w:hint="eastAsia" w:ascii="黑体" w:hAnsi="宋体" w:eastAsia="黑体" w:cs="黑体"/>
          <w:i w:val="0"/>
          <w:caps w:val="0"/>
          <w:color w:val="3A3A3A"/>
          <w:spacing w:val="0"/>
          <w:sz w:val="31"/>
          <w:szCs w:val="31"/>
          <w:shd w:val="clear" w:fill="FFFFFF"/>
        </w:rPr>
        <w:t>政府性基金预算当年拨款情况说明</w:t>
      </w:r>
    </w:p>
    <w:p w14:paraId="71A15965">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eastAsia="zh-CN"/>
        </w:rPr>
        <w:t>儋州市和庆镇中心幼儿园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年政府性基金预算当年拨款</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万元，比上年预算数</w:t>
      </w:r>
      <w:r>
        <w:rPr>
          <w:rFonts w:hint="eastAsia" w:ascii="仿宋" w:hAnsi="仿宋" w:eastAsia="仿宋" w:cs="仿宋"/>
          <w:sz w:val="32"/>
          <w:u w:val="none"/>
          <w:shd w:val="clear" w:color="auto" w:fill="FFFFFF"/>
          <w:lang w:eastAsia="zh-CN"/>
        </w:rPr>
        <w:t>相比无变化。</w:t>
      </w:r>
    </w:p>
    <w:p w14:paraId="5BF1D6DE">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（二）政府性基金预算当年拨款结构情况</w:t>
      </w:r>
    </w:p>
    <w:p w14:paraId="11ECC0F4">
      <w:pPr>
        <w:spacing w:line="560" w:lineRule="exact"/>
        <w:ind w:firstLine="800" w:firstLineChars="250"/>
        <w:rPr>
          <w:rFonts w:ascii="仿宋_GB2312" w:hAnsi="黑体" w:eastAsia="仿宋_GB2312"/>
          <w:sz w:val="32"/>
          <w:szCs w:val="32"/>
          <w:u w:val="none"/>
        </w:rPr>
      </w:pPr>
      <w:r>
        <w:rPr>
          <w:rFonts w:hint="eastAsia" w:ascii="仿宋_GB2312" w:hAnsi="黑体" w:eastAsia="仿宋_GB2312" w:cs="仿宋_GB2312"/>
          <w:sz w:val="32"/>
          <w:szCs w:val="32"/>
          <w:u w:val="none"/>
          <w:lang w:eastAsia="zh-CN"/>
        </w:rPr>
        <w:t>无</w:t>
      </w:r>
    </w:p>
    <w:p w14:paraId="7FA104C5">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（三）政府性基金预算当年拨款具体使用情况</w:t>
      </w:r>
    </w:p>
    <w:p w14:paraId="49F1D5D8">
      <w:pPr>
        <w:spacing w:line="560" w:lineRule="exact"/>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eastAsia="zh-CN"/>
        </w:rPr>
        <w:t>无</w:t>
      </w:r>
    </w:p>
    <w:p w14:paraId="76CA5D15">
      <w:pPr>
        <w:numPr>
          <w:ilvl w:val="0"/>
          <w:numId w:val="2"/>
        </w:num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u w:val="none"/>
          <w:shd w:val="clear" w:color="auto" w:fill="FFFFFF"/>
          <w:lang w:eastAsia="zh-CN"/>
        </w:rPr>
        <w:t>国有资本经营预算当年拨款情况说明</w:t>
      </w:r>
    </w:p>
    <w:p w14:paraId="729EC5A0">
      <w:pPr>
        <w:spacing w:line="560" w:lineRule="exact"/>
        <w:ind w:firstLine="640" w:firstLineChars="200"/>
        <w:rPr>
          <w:rFonts w:hint="eastAsia" w:ascii="仿宋_GB2312" w:hAnsi="黑体" w:eastAsia="仿宋_GB2312"/>
          <w:sz w:val="32"/>
          <w:szCs w:val="32"/>
          <w:u w:val="none"/>
        </w:rPr>
      </w:pPr>
      <w:r>
        <w:rPr>
          <w:rFonts w:hint="eastAsia" w:ascii="黑体" w:hAnsi="黑体" w:eastAsia="黑体" w:cs="Times New Roman"/>
          <w:sz w:val="32"/>
          <w:u w:val="none"/>
          <w:shd w:val="clear" w:color="auto" w:fill="FFFFFF"/>
          <w:lang w:val="en-US" w:eastAsia="zh-CN"/>
        </w:rPr>
        <w:t xml:space="preserve">    </w:t>
      </w:r>
      <w:r>
        <w:rPr>
          <w:rFonts w:hint="eastAsia" w:ascii="仿宋_GB2312" w:hAnsi="黑体" w:eastAsia="仿宋_GB2312"/>
          <w:sz w:val="32"/>
          <w:szCs w:val="32"/>
          <w:u w:val="none"/>
          <w:lang w:eastAsia="zh-CN"/>
        </w:rPr>
        <w:t>儋州市和庆镇中心幼儿园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万元，比上年预算</w:t>
      </w:r>
      <w:r>
        <w:rPr>
          <w:rFonts w:hint="eastAsia" w:ascii="仿宋" w:hAnsi="仿宋" w:eastAsia="仿宋" w:cs="仿宋"/>
          <w:sz w:val="32"/>
          <w:u w:val="none"/>
          <w:shd w:val="clear" w:color="auto" w:fill="FFFFFF"/>
          <w:lang w:eastAsia="zh-CN"/>
        </w:rPr>
        <w:t>相比无变化</w:t>
      </w:r>
      <w:r>
        <w:rPr>
          <w:rFonts w:hint="eastAsia" w:ascii="方正仿宋_GBK" w:hAnsi="方正仿宋_GBK" w:eastAsia="方正仿宋_GBK" w:cs="方正仿宋_GBK"/>
          <w:sz w:val="32"/>
          <w:u w:val="none"/>
          <w:shd w:val="clear" w:color="auto" w:fill="FFFFFF"/>
          <w:lang w:eastAsia="zh-CN"/>
        </w:rPr>
        <w:t>。</w:t>
      </w:r>
    </w:p>
    <w:p w14:paraId="1118E38D">
      <w:pPr>
        <w:numPr>
          <w:ilvl w:val="0"/>
          <w:numId w:val="0"/>
        </w:numPr>
        <w:spacing w:line="560" w:lineRule="exact"/>
        <w:rPr>
          <w:rFonts w:hint="default" w:ascii="仿宋_GB2312" w:hAnsi="仿宋_GB2312" w:eastAsia="仿宋_GB2312" w:cs="仿宋_GB2312"/>
          <w:i w:val="0"/>
          <w:caps w:val="0"/>
          <w:color w:val="3A3A3A"/>
          <w:spacing w:val="0"/>
          <w:sz w:val="31"/>
          <w:szCs w:val="31"/>
          <w:shd w:val="clear" w:fill="FFFFFF"/>
          <w:lang w:val="en-US" w:eastAsia="zh-CN"/>
        </w:rPr>
      </w:pPr>
    </w:p>
    <w:p w14:paraId="59C575E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eastAsia" w:ascii="黑体" w:hAnsi="宋体" w:eastAsia="黑体" w:cs="黑体"/>
          <w:i w:val="0"/>
          <w:caps w:val="0"/>
          <w:color w:val="auto"/>
          <w:spacing w:val="0"/>
          <w:sz w:val="31"/>
          <w:szCs w:val="31"/>
          <w:shd w:val="clear" w:fill="FFFFFF"/>
          <w:lang w:eastAsia="zh-CN"/>
        </w:rPr>
        <w:t>七</w:t>
      </w:r>
      <w:r>
        <w:rPr>
          <w:rFonts w:hint="eastAsia" w:ascii="黑体" w:hAnsi="宋体" w:eastAsia="黑体" w:cs="黑体"/>
          <w:i w:val="0"/>
          <w:caps w:val="0"/>
          <w:color w:val="auto"/>
          <w:spacing w:val="0"/>
          <w:sz w:val="31"/>
          <w:szCs w:val="31"/>
          <w:shd w:val="clear" w:fill="FFFFFF"/>
        </w:rPr>
        <w:t>、收支预算</w:t>
      </w:r>
      <w:r>
        <w:rPr>
          <w:rFonts w:hint="eastAsia" w:ascii="黑体" w:hAnsi="宋体" w:eastAsia="黑体" w:cs="黑体"/>
          <w:i w:val="0"/>
          <w:caps w:val="0"/>
          <w:color w:val="auto"/>
          <w:spacing w:val="0"/>
          <w:sz w:val="31"/>
          <w:szCs w:val="31"/>
          <w:shd w:val="clear" w:fill="FFFFFF"/>
          <w:lang w:eastAsia="zh-CN"/>
        </w:rPr>
        <w:t>总体</w:t>
      </w:r>
      <w:r>
        <w:rPr>
          <w:rFonts w:hint="eastAsia" w:ascii="黑体" w:hAnsi="宋体" w:eastAsia="黑体" w:cs="黑体"/>
          <w:i w:val="0"/>
          <w:caps w:val="0"/>
          <w:color w:val="auto"/>
          <w:spacing w:val="0"/>
          <w:sz w:val="31"/>
          <w:szCs w:val="31"/>
          <w:shd w:val="clear" w:fill="FFFFFF"/>
        </w:rPr>
        <w:t>情况说明</w:t>
      </w:r>
    </w:p>
    <w:p w14:paraId="4FDB7BD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rPr>
      </w:pPr>
      <w:r>
        <w:rPr>
          <w:rFonts w:hint="default" w:ascii="仿宋_GB2312" w:hAnsi="微软雅黑" w:eastAsia="仿宋_GB2312" w:cs="仿宋_GB2312"/>
          <w:i w:val="0"/>
          <w:caps w:val="0"/>
          <w:color w:val="3A3A3A"/>
          <w:spacing w:val="0"/>
          <w:sz w:val="31"/>
          <w:szCs w:val="31"/>
          <w:shd w:val="clear" w:fill="FFFFFF"/>
        </w:rPr>
        <w:t>按照综合预算原则，儋州市</w:t>
      </w:r>
      <w:r>
        <w:rPr>
          <w:rFonts w:hint="eastAsia" w:ascii="仿宋_GB2312" w:hAnsi="微软雅黑" w:eastAsia="仿宋_GB2312" w:cs="仿宋_GB2312"/>
          <w:i w:val="0"/>
          <w:caps w:val="0"/>
          <w:color w:val="3A3A3A"/>
          <w:spacing w:val="0"/>
          <w:sz w:val="31"/>
          <w:szCs w:val="31"/>
          <w:shd w:val="clear" w:fill="FFFFFF"/>
          <w:lang w:val="en-US" w:eastAsia="zh-CN"/>
        </w:rPr>
        <w:t>和庆镇中心幼儿园</w:t>
      </w:r>
      <w:r>
        <w:rPr>
          <w:rFonts w:hint="default" w:ascii="仿宋_GB2312" w:hAnsi="微软雅黑" w:eastAsia="仿宋_GB2312" w:cs="仿宋_GB2312"/>
          <w:i w:val="0"/>
          <w:caps w:val="0"/>
          <w:color w:val="3A3A3A"/>
          <w:spacing w:val="0"/>
          <w:sz w:val="31"/>
          <w:szCs w:val="31"/>
          <w:shd w:val="clear" w:fill="FFFFFF"/>
        </w:rPr>
        <w:t>所有收入和支出均纳入部门预算管理。收入包括：一般公共预算收入</w:t>
      </w:r>
      <w:r>
        <w:rPr>
          <w:rFonts w:hint="eastAsia" w:ascii="仿宋_GB2312" w:hAnsi="微软雅黑" w:eastAsia="仿宋_GB2312" w:cs="仿宋_GB2312"/>
          <w:i w:val="0"/>
          <w:caps w:val="0"/>
          <w:color w:val="3A3A3A"/>
          <w:spacing w:val="0"/>
          <w:sz w:val="31"/>
          <w:szCs w:val="31"/>
          <w:shd w:val="clear" w:fill="FFFFFF"/>
          <w:lang w:val="en-US" w:eastAsia="zh-CN"/>
        </w:rPr>
        <w:t>456.15万</w:t>
      </w:r>
      <w:r>
        <w:rPr>
          <w:rFonts w:hint="default" w:ascii="仿宋_GB2312" w:hAnsi="微软雅黑" w:eastAsia="仿宋_GB2312" w:cs="仿宋_GB2312"/>
          <w:i w:val="0"/>
          <w:caps w:val="0"/>
          <w:color w:val="3A3A3A"/>
          <w:spacing w:val="0"/>
          <w:sz w:val="31"/>
          <w:szCs w:val="31"/>
          <w:shd w:val="clear" w:fill="FFFFFF"/>
        </w:rPr>
        <w:t>元；</w:t>
      </w:r>
      <w:r>
        <w:rPr>
          <w:rFonts w:hint="eastAsia" w:ascii="仿宋_GB2312" w:hAnsi="微软雅黑" w:eastAsia="仿宋_GB2312" w:cs="仿宋_GB2312"/>
          <w:i w:val="0"/>
          <w:caps w:val="0"/>
          <w:color w:val="3A3A3A"/>
          <w:spacing w:val="0"/>
          <w:sz w:val="31"/>
          <w:szCs w:val="31"/>
          <w:shd w:val="clear" w:fill="FFFFFF"/>
          <w:lang w:eastAsia="zh-CN"/>
        </w:rPr>
        <w:t>其他收入：</w:t>
      </w:r>
      <w:r>
        <w:rPr>
          <w:rFonts w:hint="eastAsia" w:ascii="仿宋_GB2312" w:hAnsi="微软雅黑" w:eastAsia="仿宋_GB2312" w:cs="仿宋_GB2312"/>
          <w:i w:val="0"/>
          <w:caps w:val="0"/>
          <w:color w:val="3A3A3A"/>
          <w:spacing w:val="0"/>
          <w:sz w:val="31"/>
          <w:szCs w:val="31"/>
          <w:shd w:val="clear" w:fill="FFFFFF"/>
          <w:lang w:val="en-US" w:eastAsia="zh-CN"/>
        </w:rPr>
        <w:t>7.24万元；上年结转21.61万元；</w:t>
      </w:r>
      <w:r>
        <w:rPr>
          <w:rFonts w:hint="default" w:ascii="仿宋_GB2312" w:hAnsi="微软雅黑" w:eastAsia="仿宋_GB2312" w:cs="仿宋_GB2312"/>
          <w:i w:val="0"/>
          <w:caps w:val="0"/>
          <w:color w:val="3A3A3A"/>
          <w:spacing w:val="0"/>
          <w:sz w:val="31"/>
          <w:szCs w:val="31"/>
          <w:shd w:val="clear" w:fill="FFFFFF"/>
        </w:rPr>
        <w:t>支出包括：教育支出</w:t>
      </w:r>
      <w:r>
        <w:rPr>
          <w:rFonts w:hint="eastAsia" w:ascii="仿宋_GB2312" w:hAnsi="微软雅黑" w:eastAsia="仿宋_GB2312" w:cs="仿宋_GB2312"/>
          <w:i w:val="0"/>
          <w:caps w:val="0"/>
          <w:color w:val="3A3A3A"/>
          <w:spacing w:val="0"/>
          <w:sz w:val="31"/>
          <w:szCs w:val="31"/>
          <w:shd w:val="clear" w:fill="FFFFFF"/>
          <w:lang w:val="en-US" w:eastAsia="zh-CN"/>
        </w:rPr>
        <w:t>400.61万</w:t>
      </w:r>
      <w:r>
        <w:rPr>
          <w:rFonts w:hint="default" w:ascii="仿宋_GB2312" w:hAnsi="微软雅黑" w:eastAsia="仿宋_GB2312" w:cs="仿宋_GB2312"/>
          <w:i w:val="0"/>
          <w:caps w:val="0"/>
          <w:color w:val="3A3A3A"/>
          <w:spacing w:val="0"/>
          <w:sz w:val="31"/>
          <w:szCs w:val="31"/>
          <w:shd w:val="clear" w:fill="FFFFFF"/>
        </w:rPr>
        <w:t>元、社会保障和就业支出</w:t>
      </w:r>
      <w:r>
        <w:rPr>
          <w:rFonts w:hint="eastAsia" w:ascii="仿宋_GB2312" w:hAnsi="微软雅黑" w:eastAsia="仿宋_GB2312" w:cs="仿宋_GB2312"/>
          <w:i w:val="0"/>
          <w:caps w:val="0"/>
          <w:color w:val="3A3A3A"/>
          <w:spacing w:val="0"/>
          <w:sz w:val="31"/>
          <w:szCs w:val="31"/>
          <w:shd w:val="clear" w:fill="FFFFFF"/>
          <w:lang w:val="en-US" w:eastAsia="zh-CN"/>
        </w:rPr>
        <w:t>37.43万</w:t>
      </w:r>
      <w:r>
        <w:rPr>
          <w:rFonts w:hint="default" w:ascii="仿宋_GB2312" w:hAnsi="微软雅黑" w:eastAsia="仿宋_GB2312" w:cs="仿宋_GB2312"/>
          <w:i w:val="0"/>
          <w:caps w:val="0"/>
          <w:color w:val="3A3A3A"/>
          <w:spacing w:val="0"/>
          <w:sz w:val="31"/>
          <w:szCs w:val="31"/>
          <w:shd w:val="clear" w:fill="FFFFFF"/>
        </w:rPr>
        <w:t>元、卫生健康支出</w:t>
      </w:r>
      <w:r>
        <w:rPr>
          <w:rFonts w:hint="eastAsia" w:ascii="仿宋_GB2312" w:hAnsi="微软雅黑" w:eastAsia="仿宋_GB2312" w:cs="仿宋_GB2312"/>
          <w:i w:val="0"/>
          <w:caps w:val="0"/>
          <w:color w:val="3A3A3A"/>
          <w:spacing w:val="0"/>
          <w:sz w:val="31"/>
          <w:szCs w:val="31"/>
          <w:shd w:val="clear" w:fill="FFFFFF"/>
          <w:lang w:val="en-US" w:eastAsia="zh-CN"/>
        </w:rPr>
        <w:t>25.88万</w:t>
      </w:r>
      <w:r>
        <w:rPr>
          <w:rFonts w:hint="default" w:ascii="仿宋_GB2312" w:hAnsi="微软雅黑" w:eastAsia="仿宋_GB2312" w:cs="仿宋_GB2312"/>
          <w:i w:val="0"/>
          <w:caps w:val="0"/>
          <w:color w:val="3A3A3A"/>
          <w:spacing w:val="0"/>
          <w:sz w:val="31"/>
          <w:szCs w:val="31"/>
          <w:shd w:val="clear" w:fill="FFFFFF"/>
        </w:rPr>
        <w:t>元、住房保障支出</w:t>
      </w:r>
      <w:r>
        <w:rPr>
          <w:rFonts w:hint="eastAsia" w:ascii="仿宋_GB2312" w:hAnsi="微软雅黑" w:eastAsia="仿宋_GB2312" w:cs="仿宋_GB2312"/>
          <w:i w:val="0"/>
          <w:caps w:val="0"/>
          <w:color w:val="3A3A3A"/>
          <w:spacing w:val="0"/>
          <w:sz w:val="31"/>
          <w:szCs w:val="31"/>
          <w:shd w:val="clear" w:fill="FFFFFF"/>
          <w:lang w:val="en-US" w:eastAsia="zh-CN"/>
        </w:rPr>
        <w:t>21.07万</w:t>
      </w:r>
      <w:r>
        <w:rPr>
          <w:rFonts w:hint="default" w:ascii="仿宋_GB2312" w:hAnsi="微软雅黑" w:eastAsia="仿宋_GB2312" w:cs="仿宋_GB2312"/>
          <w:i w:val="0"/>
          <w:caps w:val="0"/>
          <w:color w:val="3A3A3A"/>
          <w:spacing w:val="0"/>
          <w:sz w:val="31"/>
          <w:szCs w:val="31"/>
          <w:shd w:val="clear" w:fill="FFFFFF"/>
        </w:rPr>
        <w:t>元。儋州市</w:t>
      </w:r>
      <w:r>
        <w:rPr>
          <w:rFonts w:hint="eastAsia" w:ascii="仿宋_GB2312" w:hAnsi="微软雅黑" w:eastAsia="仿宋_GB2312" w:cs="仿宋_GB2312"/>
          <w:i w:val="0"/>
          <w:caps w:val="0"/>
          <w:color w:val="3A3A3A"/>
          <w:spacing w:val="0"/>
          <w:sz w:val="31"/>
          <w:szCs w:val="31"/>
          <w:shd w:val="clear" w:fill="FFFFFF"/>
          <w:lang w:val="en-US" w:eastAsia="zh-CN"/>
        </w:rPr>
        <w:t>和庆镇中心幼儿园</w:t>
      </w:r>
      <w:r>
        <w:rPr>
          <w:rFonts w:hint="default" w:ascii="仿宋_GB2312" w:hAnsi="微软雅黑" w:eastAsia="仿宋_GB2312" w:cs="仿宋_GB2312"/>
          <w:i w:val="0"/>
          <w:caps w:val="0"/>
          <w:color w:val="3A3A3A"/>
          <w:spacing w:val="0"/>
          <w:sz w:val="31"/>
          <w:szCs w:val="31"/>
          <w:shd w:val="clear" w:fill="FFFFFF"/>
        </w:rPr>
        <w:t>202</w:t>
      </w:r>
      <w:r>
        <w:rPr>
          <w:rFonts w:hint="eastAsia" w:ascii="仿宋_GB2312" w:hAnsi="微软雅黑" w:eastAsia="仿宋_GB2312" w:cs="仿宋_GB2312"/>
          <w:i w:val="0"/>
          <w:caps w:val="0"/>
          <w:color w:val="3A3A3A"/>
          <w:spacing w:val="0"/>
          <w:sz w:val="31"/>
          <w:szCs w:val="31"/>
          <w:shd w:val="clear" w:fill="FFFFFF"/>
          <w:lang w:val="en-US" w:eastAsia="zh-CN"/>
        </w:rPr>
        <w:t>6</w:t>
      </w:r>
      <w:r>
        <w:rPr>
          <w:rFonts w:hint="default" w:ascii="仿宋_GB2312" w:hAnsi="微软雅黑" w:eastAsia="仿宋_GB2312" w:cs="仿宋_GB2312"/>
          <w:i w:val="0"/>
          <w:caps w:val="0"/>
          <w:color w:val="3A3A3A"/>
          <w:spacing w:val="0"/>
          <w:sz w:val="31"/>
          <w:szCs w:val="31"/>
          <w:shd w:val="clear" w:fill="FFFFFF"/>
        </w:rPr>
        <w:t>年收支总预算</w:t>
      </w:r>
      <w:r>
        <w:rPr>
          <w:rFonts w:hint="eastAsia" w:ascii="仿宋_GB2312" w:hAnsi="微软雅黑" w:eastAsia="仿宋_GB2312" w:cs="仿宋_GB2312"/>
          <w:i w:val="0"/>
          <w:caps w:val="0"/>
          <w:color w:val="3A3A3A"/>
          <w:spacing w:val="0"/>
          <w:sz w:val="31"/>
          <w:szCs w:val="31"/>
          <w:shd w:val="clear" w:fill="FFFFFF"/>
          <w:lang w:val="en-US" w:eastAsia="zh-CN"/>
        </w:rPr>
        <w:t>485万</w:t>
      </w:r>
      <w:r>
        <w:rPr>
          <w:rFonts w:hint="default" w:ascii="仿宋_GB2312" w:hAnsi="微软雅黑" w:eastAsia="仿宋_GB2312" w:cs="仿宋_GB2312"/>
          <w:i w:val="0"/>
          <w:caps w:val="0"/>
          <w:color w:val="3A3A3A"/>
          <w:spacing w:val="0"/>
          <w:sz w:val="31"/>
          <w:szCs w:val="31"/>
          <w:shd w:val="clear" w:fill="FFFFFF"/>
        </w:rPr>
        <w:t>元。</w:t>
      </w:r>
    </w:p>
    <w:p w14:paraId="148E128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rPr>
      </w:pPr>
      <w:r>
        <w:rPr>
          <w:rFonts w:hint="eastAsia" w:ascii="黑体" w:hAnsi="宋体" w:eastAsia="黑体" w:cs="黑体"/>
          <w:i w:val="0"/>
          <w:caps w:val="0"/>
          <w:color w:val="3A3A3A"/>
          <w:spacing w:val="0"/>
          <w:sz w:val="31"/>
          <w:szCs w:val="31"/>
          <w:shd w:val="clear" w:fill="FFFFFF"/>
          <w:lang w:eastAsia="zh-CN"/>
        </w:rPr>
        <w:t>八</w:t>
      </w:r>
      <w:r>
        <w:rPr>
          <w:rFonts w:hint="eastAsia" w:ascii="黑体" w:hAnsi="宋体" w:eastAsia="黑体" w:cs="黑体"/>
          <w:i w:val="0"/>
          <w:caps w:val="0"/>
          <w:color w:val="3A3A3A"/>
          <w:spacing w:val="0"/>
          <w:sz w:val="31"/>
          <w:szCs w:val="31"/>
          <w:shd w:val="clear" w:fill="FFFFFF"/>
        </w:rPr>
        <w:t>、收入预算情况说明</w:t>
      </w:r>
    </w:p>
    <w:p w14:paraId="11E4E321">
      <w:pPr>
        <w:spacing w:line="560" w:lineRule="exact"/>
        <w:ind w:firstLine="620" w:firstLineChars="200"/>
        <w:rPr>
          <w:rFonts w:hint="default" w:ascii="微软雅黑" w:hAnsi="微软雅黑" w:eastAsia="仿宋_GB2312" w:cs="微软雅黑"/>
          <w:i w:val="0"/>
          <w:caps w:val="0"/>
          <w:color w:val="3A3A3A"/>
          <w:spacing w:val="0"/>
          <w:sz w:val="21"/>
          <w:szCs w:val="21"/>
          <w:lang w:val="en-US" w:eastAsia="zh-CN"/>
        </w:rPr>
      </w:pPr>
      <w:r>
        <w:rPr>
          <w:rFonts w:hint="default" w:ascii="仿宋_GB2312" w:hAnsi="微软雅黑" w:eastAsia="仿宋_GB2312" w:cs="仿宋_GB2312"/>
          <w:i w:val="0"/>
          <w:caps w:val="0"/>
          <w:color w:val="3A3A3A"/>
          <w:spacing w:val="0"/>
          <w:sz w:val="31"/>
          <w:szCs w:val="31"/>
          <w:shd w:val="clear" w:fill="FFFFFF"/>
        </w:rPr>
        <w:t>儋州市</w:t>
      </w:r>
      <w:r>
        <w:rPr>
          <w:rFonts w:hint="eastAsia" w:ascii="仿宋_GB2312" w:hAnsi="微软雅黑" w:eastAsia="仿宋_GB2312" w:cs="仿宋_GB2312"/>
          <w:i w:val="0"/>
          <w:caps w:val="0"/>
          <w:color w:val="3A3A3A"/>
          <w:spacing w:val="0"/>
          <w:sz w:val="31"/>
          <w:szCs w:val="31"/>
          <w:shd w:val="clear" w:fill="FFFFFF"/>
          <w:lang w:val="en-US" w:eastAsia="zh-CN"/>
        </w:rPr>
        <w:t>和庆镇中心幼儿园</w:t>
      </w:r>
      <w:r>
        <w:rPr>
          <w:rFonts w:hint="default" w:ascii="仿宋_GB2312" w:hAnsi="微软雅黑" w:eastAsia="仿宋_GB2312" w:cs="仿宋_GB2312"/>
          <w:i w:val="0"/>
          <w:caps w:val="0"/>
          <w:color w:val="3A3A3A"/>
          <w:spacing w:val="0"/>
          <w:sz w:val="31"/>
          <w:szCs w:val="31"/>
          <w:shd w:val="clear" w:fill="FFFFFF"/>
        </w:rPr>
        <w:t>202</w:t>
      </w:r>
      <w:r>
        <w:rPr>
          <w:rFonts w:hint="eastAsia" w:ascii="仿宋_GB2312" w:hAnsi="微软雅黑" w:eastAsia="仿宋_GB2312" w:cs="仿宋_GB2312"/>
          <w:i w:val="0"/>
          <w:caps w:val="0"/>
          <w:color w:val="3A3A3A"/>
          <w:spacing w:val="0"/>
          <w:sz w:val="31"/>
          <w:szCs w:val="31"/>
          <w:shd w:val="clear" w:fill="FFFFFF"/>
          <w:lang w:val="en-US" w:eastAsia="zh-CN"/>
        </w:rPr>
        <w:t>6</w:t>
      </w:r>
      <w:r>
        <w:rPr>
          <w:rFonts w:hint="default" w:ascii="仿宋_GB2312" w:hAnsi="微软雅黑" w:eastAsia="仿宋_GB2312" w:cs="仿宋_GB2312"/>
          <w:i w:val="0"/>
          <w:caps w:val="0"/>
          <w:color w:val="3A3A3A"/>
          <w:spacing w:val="0"/>
          <w:sz w:val="31"/>
          <w:szCs w:val="31"/>
          <w:shd w:val="clear" w:fill="FFFFFF"/>
        </w:rPr>
        <w:t>年收入预算</w:t>
      </w:r>
      <w:r>
        <w:rPr>
          <w:rFonts w:hint="eastAsia" w:ascii="仿宋_GB2312" w:hAnsi="微软雅黑" w:eastAsia="仿宋_GB2312" w:cs="仿宋_GB2312"/>
          <w:i w:val="0"/>
          <w:caps w:val="0"/>
          <w:color w:val="3A3A3A"/>
          <w:spacing w:val="0"/>
          <w:sz w:val="31"/>
          <w:szCs w:val="31"/>
          <w:shd w:val="clear" w:fill="FFFFFF"/>
          <w:lang w:val="en-US" w:eastAsia="zh-CN"/>
        </w:rPr>
        <w:t>485万</w:t>
      </w:r>
      <w:r>
        <w:rPr>
          <w:rFonts w:hint="default" w:ascii="仿宋_GB2312" w:hAnsi="微软雅黑" w:eastAsia="仿宋_GB2312" w:cs="仿宋_GB2312"/>
          <w:i w:val="0"/>
          <w:caps w:val="0"/>
          <w:color w:val="3A3A3A"/>
          <w:spacing w:val="0"/>
          <w:sz w:val="31"/>
          <w:szCs w:val="31"/>
          <w:shd w:val="clear" w:fill="FFFFFF"/>
        </w:rPr>
        <w:t>元，</w:t>
      </w:r>
      <w:r>
        <w:rPr>
          <w:rFonts w:hint="eastAsia" w:ascii="仿宋_GB2312" w:hAnsi="微软雅黑" w:eastAsia="仿宋_GB2312" w:cs="仿宋_GB2312"/>
          <w:i w:val="0"/>
          <w:caps w:val="0"/>
          <w:color w:val="3A3A3A"/>
          <w:spacing w:val="0"/>
          <w:sz w:val="31"/>
          <w:szCs w:val="31"/>
          <w:shd w:val="clear" w:fill="FFFFFF"/>
          <w:lang w:eastAsia="zh-CN"/>
        </w:rPr>
        <w:t>其中其他收入：</w:t>
      </w:r>
      <w:r>
        <w:rPr>
          <w:rFonts w:hint="eastAsia" w:ascii="仿宋_GB2312" w:hAnsi="微软雅黑" w:eastAsia="仿宋_GB2312" w:cs="仿宋_GB2312"/>
          <w:i w:val="0"/>
          <w:caps w:val="0"/>
          <w:color w:val="3A3A3A"/>
          <w:spacing w:val="0"/>
          <w:sz w:val="31"/>
          <w:szCs w:val="31"/>
          <w:shd w:val="clear" w:fill="FFFFFF"/>
          <w:lang w:val="en-US" w:eastAsia="zh-CN"/>
        </w:rPr>
        <w:t>7.24万元，占1.49%；上年结转21.61万元，占4.46%；</w:t>
      </w:r>
      <w:r>
        <w:rPr>
          <w:rFonts w:hint="default" w:ascii="仿宋_GB2312" w:hAnsi="微软雅黑" w:eastAsia="仿宋_GB2312" w:cs="仿宋_GB2312"/>
          <w:i w:val="0"/>
          <w:caps w:val="0"/>
          <w:color w:val="3A3A3A"/>
          <w:spacing w:val="0"/>
          <w:sz w:val="31"/>
          <w:szCs w:val="31"/>
          <w:shd w:val="clear" w:fill="FFFFFF"/>
        </w:rPr>
        <w:t>一般公共预算收入</w:t>
      </w:r>
      <w:r>
        <w:rPr>
          <w:rFonts w:hint="eastAsia" w:ascii="仿宋_GB2312" w:hAnsi="微软雅黑" w:eastAsia="仿宋_GB2312" w:cs="仿宋_GB2312"/>
          <w:i w:val="0"/>
          <w:caps w:val="0"/>
          <w:color w:val="3A3A3A"/>
          <w:spacing w:val="0"/>
          <w:sz w:val="31"/>
          <w:szCs w:val="31"/>
          <w:shd w:val="clear" w:fill="FFFFFF"/>
          <w:lang w:val="en-US" w:eastAsia="zh-CN"/>
        </w:rPr>
        <w:t>456.15万元</w:t>
      </w:r>
      <w:r>
        <w:rPr>
          <w:rFonts w:hint="default" w:ascii="仿宋_GB2312" w:hAnsi="微软雅黑" w:eastAsia="仿宋_GB2312" w:cs="仿宋_GB2312"/>
          <w:i w:val="0"/>
          <w:caps w:val="0"/>
          <w:color w:val="3A3A3A"/>
          <w:spacing w:val="0"/>
          <w:sz w:val="31"/>
          <w:szCs w:val="31"/>
          <w:shd w:val="clear" w:fill="FFFFFF"/>
        </w:rPr>
        <w:t>，占</w:t>
      </w:r>
      <w:r>
        <w:rPr>
          <w:rFonts w:hint="eastAsia" w:ascii="仿宋_GB2312" w:hAnsi="微软雅黑" w:eastAsia="仿宋_GB2312" w:cs="仿宋_GB2312"/>
          <w:i w:val="0"/>
          <w:caps w:val="0"/>
          <w:color w:val="3A3A3A"/>
          <w:spacing w:val="0"/>
          <w:sz w:val="31"/>
          <w:szCs w:val="31"/>
          <w:shd w:val="clear" w:fill="FFFFFF"/>
          <w:lang w:val="en-US" w:eastAsia="zh-CN"/>
        </w:rPr>
        <w:t>94.05</w:t>
      </w:r>
      <w:r>
        <w:rPr>
          <w:rFonts w:hint="default" w:ascii="仿宋_GB2312" w:hAnsi="微软雅黑" w:eastAsia="仿宋_GB2312" w:cs="仿宋_GB2312"/>
          <w:i w:val="0"/>
          <w:caps w:val="0"/>
          <w:color w:val="3A3A3A"/>
          <w:spacing w:val="0"/>
          <w:sz w:val="31"/>
          <w:szCs w:val="31"/>
          <w:shd w:val="clear" w:fill="FFFFFF"/>
        </w:rPr>
        <w:t>%</w:t>
      </w:r>
      <w:r>
        <w:rPr>
          <w:rFonts w:hint="eastAsia" w:ascii="仿宋_GB2312" w:hAnsi="微软雅黑" w:eastAsia="仿宋_GB2312" w:cs="仿宋_GB2312"/>
          <w:i w:val="0"/>
          <w:caps w:val="0"/>
          <w:color w:val="3A3A3A"/>
          <w:spacing w:val="0"/>
          <w:sz w:val="31"/>
          <w:szCs w:val="31"/>
          <w:shd w:val="clear" w:fill="FFFFFF"/>
          <w:lang w:val="en-US" w:eastAsia="zh-CN"/>
        </w:rPr>
        <w:t>。</w:t>
      </w:r>
      <w:r>
        <w:rPr>
          <w:rFonts w:hint="eastAsia" w:ascii="仿宋_GB2312" w:hAnsi="微软雅黑" w:eastAsia="仿宋_GB2312" w:cs="仿宋_GB2312"/>
          <w:i w:val="0"/>
          <w:caps w:val="0"/>
          <w:color w:val="3A3A3A"/>
          <w:spacing w:val="0"/>
          <w:sz w:val="31"/>
          <w:szCs w:val="31"/>
          <w:shd w:val="clear" w:fill="FFFFFF"/>
          <w:lang w:eastAsia="zh-CN"/>
        </w:rPr>
        <w:t>比上年预算数增加</w:t>
      </w:r>
      <w:r>
        <w:rPr>
          <w:rFonts w:hint="eastAsia" w:ascii="仿宋_GB2312" w:hAnsi="微软雅黑" w:eastAsia="仿宋_GB2312" w:cs="仿宋_GB2312"/>
          <w:i w:val="0"/>
          <w:caps w:val="0"/>
          <w:color w:val="3A3A3A"/>
          <w:spacing w:val="0"/>
          <w:sz w:val="31"/>
          <w:szCs w:val="31"/>
          <w:shd w:val="clear" w:fill="FFFFFF"/>
          <w:lang w:val="en-US" w:eastAsia="zh-CN"/>
        </w:rPr>
        <w:t>122.47万元，</w:t>
      </w:r>
      <w:r>
        <w:rPr>
          <w:rFonts w:hint="eastAsia" w:ascii="仿宋_GB2312" w:hAnsi="黑体" w:eastAsia="仿宋_GB2312"/>
          <w:sz w:val="32"/>
          <w:szCs w:val="32"/>
          <w:u w:val="none"/>
          <w:lang w:eastAsia="zh-CN"/>
        </w:rPr>
        <w:t>增加了其他收入、</w:t>
      </w:r>
      <w:r>
        <w:rPr>
          <w:rFonts w:hint="eastAsia" w:ascii="仿宋_GB2312" w:hAnsi="微软雅黑" w:eastAsia="仿宋_GB2312" w:cs="仿宋_GB2312"/>
          <w:i w:val="0"/>
          <w:iCs w:val="0"/>
          <w:caps w:val="0"/>
          <w:color w:val="3A3A3A"/>
          <w:spacing w:val="0"/>
          <w:sz w:val="30"/>
          <w:szCs w:val="30"/>
          <w:shd w:val="clear" w:fill="FFFFFF"/>
          <w:lang w:eastAsia="zh-CN"/>
        </w:rPr>
        <w:t>人员工资调整变动</w:t>
      </w:r>
      <w:r>
        <w:rPr>
          <w:rFonts w:hint="eastAsia" w:ascii="仿宋_GB2312" w:hAnsi="黑体" w:eastAsia="仿宋_GB2312"/>
          <w:sz w:val="32"/>
          <w:szCs w:val="32"/>
          <w:u w:val="none"/>
        </w:rPr>
        <w:t>。</w:t>
      </w:r>
    </w:p>
    <w:p w14:paraId="1042169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rPr>
      </w:pPr>
      <w:r>
        <w:rPr>
          <w:rFonts w:hint="eastAsia" w:ascii="黑体" w:hAnsi="宋体" w:eastAsia="黑体" w:cs="黑体"/>
          <w:i w:val="0"/>
          <w:caps w:val="0"/>
          <w:color w:val="3A3A3A"/>
          <w:spacing w:val="0"/>
          <w:sz w:val="31"/>
          <w:szCs w:val="31"/>
          <w:shd w:val="clear" w:fill="FFFFFF"/>
          <w:lang w:eastAsia="zh-CN"/>
        </w:rPr>
        <w:t>九</w:t>
      </w:r>
      <w:r>
        <w:rPr>
          <w:rFonts w:hint="eastAsia" w:ascii="黑体" w:hAnsi="宋体" w:eastAsia="黑体" w:cs="黑体"/>
          <w:i w:val="0"/>
          <w:caps w:val="0"/>
          <w:color w:val="3A3A3A"/>
          <w:spacing w:val="0"/>
          <w:sz w:val="31"/>
          <w:szCs w:val="31"/>
          <w:shd w:val="clear" w:fill="FFFFFF"/>
        </w:rPr>
        <w:t>、支出预算情况说明</w:t>
      </w:r>
    </w:p>
    <w:p w14:paraId="50F9B53D">
      <w:pPr>
        <w:keepNext w:val="0"/>
        <w:keepLines w:val="0"/>
        <w:widowControl w:val="0"/>
        <w:suppressLineNumbers w:val="0"/>
        <w:spacing w:before="0" w:beforeAutospacing="0" w:after="0" w:afterAutospacing="0"/>
        <w:ind w:left="0" w:right="0" w:firstLine="620" w:firstLineChars="200"/>
        <w:jc w:val="both"/>
        <w:rPr>
          <w:rFonts w:hint="default" w:ascii="微软雅黑" w:hAnsi="微软雅黑" w:eastAsia="仿宋_GB2312" w:cs="微软雅黑"/>
          <w:i w:val="0"/>
          <w:caps w:val="0"/>
          <w:color w:val="3A3A3A"/>
          <w:spacing w:val="0"/>
          <w:sz w:val="21"/>
          <w:szCs w:val="21"/>
          <w:lang w:val="en-US" w:eastAsia="zh-CN"/>
        </w:rPr>
      </w:pPr>
      <w:r>
        <w:rPr>
          <w:rFonts w:hint="default" w:ascii="仿宋_GB2312" w:hAnsi="微软雅黑" w:eastAsia="仿宋_GB2312" w:cs="仿宋_GB2312"/>
          <w:i w:val="0"/>
          <w:caps w:val="0"/>
          <w:color w:val="3A3A3A"/>
          <w:spacing w:val="0"/>
          <w:sz w:val="31"/>
          <w:szCs w:val="31"/>
          <w:shd w:val="clear" w:fill="FFFFFF"/>
        </w:rPr>
        <w:t>儋州市</w:t>
      </w:r>
      <w:r>
        <w:rPr>
          <w:rFonts w:hint="eastAsia" w:ascii="仿宋_GB2312" w:hAnsi="微软雅黑" w:eastAsia="仿宋_GB2312" w:cs="仿宋_GB2312"/>
          <w:i w:val="0"/>
          <w:caps w:val="0"/>
          <w:color w:val="3A3A3A"/>
          <w:spacing w:val="0"/>
          <w:sz w:val="31"/>
          <w:szCs w:val="31"/>
          <w:shd w:val="clear" w:fill="FFFFFF"/>
          <w:lang w:val="en-US" w:eastAsia="zh-CN"/>
        </w:rPr>
        <w:t>和庆镇中心幼儿园</w:t>
      </w:r>
      <w:r>
        <w:rPr>
          <w:rFonts w:hint="default" w:ascii="仿宋_GB2312" w:hAnsi="微软雅黑" w:eastAsia="仿宋_GB2312" w:cs="仿宋_GB2312"/>
          <w:i w:val="0"/>
          <w:caps w:val="0"/>
          <w:color w:val="3A3A3A"/>
          <w:spacing w:val="0"/>
          <w:sz w:val="31"/>
          <w:szCs w:val="31"/>
          <w:shd w:val="clear" w:fill="FFFFFF"/>
        </w:rPr>
        <w:t>20</w:t>
      </w:r>
      <w:r>
        <w:rPr>
          <w:rFonts w:hint="eastAsia" w:ascii="仿宋_GB2312" w:hAnsi="微软雅黑" w:eastAsia="仿宋_GB2312" w:cs="仿宋_GB2312"/>
          <w:i w:val="0"/>
          <w:caps w:val="0"/>
          <w:color w:val="3A3A3A"/>
          <w:spacing w:val="0"/>
          <w:sz w:val="31"/>
          <w:szCs w:val="31"/>
          <w:shd w:val="clear" w:fill="FFFFFF"/>
          <w:lang w:val="en-US" w:eastAsia="zh-CN"/>
        </w:rPr>
        <w:t>26</w:t>
      </w:r>
      <w:r>
        <w:rPr>
          <w:rFonts w:hint="default" w:ascii="仿宋_GB2312" w:hAnsi="微软雅黑" w:eastAsia="仿宋_GB2312" w:cs="仿宋_GB2312"/>
          <w:i w:val="0"/>
          <w:caps w:val="0"/>
          <w:color w:val="3A3A3A"/>
          <w:spacing w:val="0"/>
          <w:sz w:val="31"/>
          <w:szCs w:val="31"/>
          <w:shd w:val="clear" w:fill="FFFFFF"/>
        </w:rPr>
        <w:t>年支出预算</w:t>
      </w:r>
      <w:r>
        <w:rPr>
          <w:rFonts w:hint="eastAsia" w:ascii="仿宋_GB2312" w:hAnsi="微软雅黑" w:eastAsia="仿宋_GB2312" w:cs="仿宋_GB2312"/>
          <w:i w:val="0"/>
          <w:caps w:val="0"/>
          <w:color w:val="3A3A3A"/>
          <w:spacing w:val="0"/>
          <w:sz w:val="31"/>
          <w:szCs w:val="31"/>
          <w:shd w:val="clear" w:fill="FFFFFF"/>
          <w:lang w:val="en-US" w:eastAsia="zh-CN"/>
        </w:rPr>
        <w:t>485万</w:t>
      </w:r>
      <w:r>
        <w:rPr>
          <w:rFonts w:hint="default" w:ascii="仿宋_GB2312" w:hAnsi="微软雅黑" w:eastAsia="仿宋_GB2312" w:cs="仿宋_GB2312"/>
          <w:i w:val="0"/>
          <w:caps w:val="0"/>
          <w:color w:val="3A3A3A"/>
          <w:spacing w:val="0"/>
          <w:sz w:val="31"/>
          <w:szCs w:val="31"/>
          <w:shd w:val="clear" w:fill="FFFFFF"/>
        </w:rPr>
        <w:t>元，其中：基本支出</w:t>
      </w:r>
      <w:r>
        <w:rPr>
          <w:rFonts w:hint="eastAsia" w:ascii="仿宋_GB2312" w:hAnsi="微软雅黑" w:eastAsia="仿宋_GB2312" w:cs="仿宋_GB2312"/>
          <w:i w:val="0"/>
          <w:caps w:val="0"/>
          <w:color w:val="3A3A3A"/>
          <w:spacing w:val="0"/>
          <w:sz w:val="31"/>
          <w:szCs w:val="31"/>
          <w:shd w:val="clear" w:fill="FFFFFF"/>
          <w:lang w:val="en-US" w:eastAsia="zh-CN"/>
        </w:rPr>
        <w:t>369.61万</w:t>
      </w:r>
      <w:r>
        <w:rPr>
          <w:rFonts w:hint="default" w:ascii="仿宋_GB2312" w:hAnsi="微软雅黑" w:eastAsia="仿宋_GB2312" w:cs="仿宋_GB2312"/>
          <w:i w:val="0"/>
          <w:caps w:val="0"/>
          <w:color w:val="3A3A3A"/>
          <w:spacing w:val="0"/>
          <w:sz w:val="31"/>
          <w:szCs w:val="31"/>
          <w:shd w:val="clear" w:fill="FFFFFF"/>
        </w:rPr>
        <w:t>元，占</w:t>
      </w:r>
      <w:r>
        <w:rPr>
          <w:rFonts w:hint="eastAsia" w:ascii="仿宋_GB2312" w:hAnsi="微软雅黑" w:eastAsia="仿宋_GB2312" w:cs="仿宋_GB2312"/>
          <w:i w:val="0"/>
          <w:caps w:val="0"/>
          <w:color w:val="3A3A3A"/>
          <w:spacing w:val="0"/>
          <w:sz w:val="31"/>
          <w:szCs w:val="31"/>
          <w:shd w:val="clear" w:fill="FFFFFF"/>
          <w:lang w:val="en-US" w:eastAsia="zh-CN"/>
        </w:rPr>
        <w:t>76.21</w:t>
      </w:r>
      <w:r>
        <w:rPr>
          <w:rFonts w:hint="default" w:ascii="仿宋_GB2312" w:hAnsi="微软雅黑" w:eastAsia="仿宋_GB2312" w:cs="仿宋_GB2312"/>
          <w:i w:val="0"/>
          <w:caps w:val="0"/>
          <w:color w:val="3A3A3A"/>
          <w:spacing w:val="0"/>
          <w:sz w:val="31"/>
          <w:szCs w:val="31"/>
          <w:shd w:val="clear" w:fill="FFFFFF"/>
        </w:rPr>
        <w:t>%；项目支出</w:t>
      </w:r>
      <w:r>
        <w:rPr>
          <w:rFonts w:hint="eastAsia" w:ascii="仿宋_GB2312" w:hAnsi="微软雅黑" w:eastAsia="仿宋_GB2312" w:cs="仿宋_GB2312"/>
          <w:i w:val="0"/>
          <w:caps w:val="0"/>
          <w:color w:val="3A3A3A"/>
          <w:spacing w:val="0"/>
          <w:sz w:val="31"/>
          <w:szCs w:val="31"/>
          <w:shd w:val="clear" w:fill="FFFFFF"/>
          <w:lang w:val="en-US" w:eastAsia="zh-CN"/>
        </w:rPr>
        <w:t>115.39万</w:t>
      </w:r>
      <w:r>
        <w:rPr>
          <w:rFonts w:hint="default" w:ascii="仿宋_GB2312" w:hAnsi="微软雅黑" w:eastAsia="仿宋_GB2312" w:cs="仿宋_GB2312"/>
          <w:i w:val="0"/>
          <w:caps w:val="0"/>
          <w:color w:val="3A3A3A"/>
          <w:spacing w:val="0"/>
          <w:sz w:val="31"/>
          <w:szCs w:val="31"/>
          <w:shd w:val="clear" w:fill="FFFFFF"/>
        </w:rPr>
        <w:t>元，占</w:t>
      </w:r>
      <w:r>
        <w:rPr>
          <w:rFonts w:hint="eastAsia" w:ascii="仿宋_GB2312" w:hAnsi="微软雅黑" w:eastAsia="仿宋_GB2312" w:cs="仿宋_GB2312"/>
          <w:i w:val="0"/>
          <w:caps w:val="0"/>
          <w:color w:val="3A3A3A"/>
          <w:spacing w:val="0"/>
          <w:sz w:val="31"/>
          <w:szCs w:val="31"/>
          <w:shd w:val="clear" w:fill="FFFFFF"/>
          <w:lang w:val="en-US" w:eastAsia="zh-CN"/>
        </w:rPr>
        <w:t>23.79</w:t>
      </w:r>
      <w:r>
        <w:rPr>
          <w:rFonts w:hint="default" w:ascii="仿宋_GB2312" w:hAnsi="微软雅黑" w:eastAsia="仿宋_GB2312" w:cs="仿宋_GB2312"/>
          <w:i w:val="0"/>
          <w:caps w:val="0"/>
          <w:color w:val="3A3A3A"/>
          <w:spacing w:val="0"/>
          <w:sz w:val="31"/>
          <w:szCs w:val="31"/>
          <w:shd w:val="clear" w:fill="FFFFFF"/>
        </w:rPr>
        <w:t>%。</w:t>
      </w:r>
      <w:r>
        <w:rPr>
          <w:rFonts w:hint="eastAsia" w:ascii="仿宋_GB2312" w:hAnsi="微软雅黑" w:eastAsia="仿宋_GB2312" w:cs="仿宋_GB2312"/>
          <w:i w:val="0"/>
          <w:caps w:val="0"/>
          <w:color w:val="3A3A3A"/>
          <w:spacing w:val="0"/>
          <w:sz w:val="31"/>
          <w:szCs w:val="31"/>
          <w:shd w:val="clear" w:fill="FFFFFF"/>
          <w:lang w:eastAsia="zh-CN"/>
        </w:rPr>
        <w:t>比上年预算数增加</w:t>
      </w:r>
      <w:r>
        <w:rPr>
          <w:rFonts w:hint="eastAsia" w:ascii="仿宋_GB2312" w:hAnsi="微软雅黑" w:eastAsia="仿宋_GB2312" w:cs="仿宋_GB2312"/>
          <w:i w:val="0"/>
          <w:caps w:val="0"/>
          <w:color w:val="3A3A3A"/>
          <w:spacing w:val="0"/>
          <w:sz w:val="31"/>
          <w:szCs w:val="31"/>
          <w:shd w:val="clear" w:fill="FFFFFF"/>
          <w:lang w:val="en-US" w:eastAsia="zh-CN"/>
        </w:rPr>
        <w:t>122.47万元，</w:t>
      </w:r>
      <w:r>
        <w:rPr>
          <w:rFonts w:hint="eastAsia" w:ascii="仿宋_GB2312" w:hAnsi="微软雅黑" w:eastAsia="仿宋_GB2312" w:cs="仿宋_GB2312"/>
          <w:i w:val="0"/>
          <w:iCs w:val="0"/>
          <w:caps w:val="0"/>
          <w:color w:val="3A3A3A"/>
          <w:spacing w:val="0"/>
          <w:sz w:val="30"/>
          <w:szCs w:val="30"/>
          <w:shd w:val="clear" w:fill="FFFFFF"/>
          <w:lang w:eastAsia="zh-CN"/>
        </w:rPr>
        <w:t>人员工资调整变动</w:t>
      </w:r>
      <w:r>
        <w:rPr>
          <w:rFonts w:hint="eastAsia" w:ascii="仿宋_GB2312" w:hAnsi="黑体" w:eastAsia="仿宋_GB2312"/>
          <w:sz w:val="32"/>
          <w:szCs w:val="32"/>
          <w:u w:val="none"/>
        </w:rPr>
        <w:t>。</w:t>
      </w:r>
    </w:p>
    <w:p w14:paraId="7B6C384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rPr>
      </w:pPr>
      <w:r>
        <w:rPr>
          <w:rFonts w:hint="eastAsia" w:ascii="黑体" w:hAnsi="宋体" w:eastAsia="黑体" w:cs="黑体"/>
          <w:i w:val="0"/>
          <w:caps w:val="0"/>
          <w:color w:val="3A3A3A"/>
          <w:spacing w:val="0"/>
          <w:sz w:val="31"/>
          <w:szCs w:val="31"/>
          <w:shd w:val="clear" w:fill="FFFFFF"/>
        </w:rPr>
        <w:t>九、其他重要事项的情况说明</w:t>
      </w:r>
    </w:p>
    <w:p w14:paraId="4E509750">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14:paraId="58B7617A">
      <w:pPr>
        <w:spacing w:line="560" w:lineRule="exact"/>
        <w:ind w:firstLine="640" w:firstLineChars="200"/>
        <w:rPr>
          <w:rFonts w:hint="eastAsia" w:ascii="仿宋_GB2312" w:hAnsi="黑体" w:eastAsia="仿宋_GB2312"/>
          <w:sz w:val="32"/>
          <w:szCs w:val="32"/>
          <w:u w:val="none"/>
          <w:lang w:eastAsia="zh-CN"/>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儋州市和庆镇中心幼儿园无</w:t>
      </w:r>
      <w:r>
        <w:rPr>
          <w:rFonts w:hint="eastAsia" w:ascii="仿宋_GB2312" w:hAnsi="黑体" w:eastAsia="仿宋_GB2312" w:cs="仿宋_GB2312"/>
          <w:sz w:val="32"/>
          <w:szCs w:val="32"/>
          <w:u w:val="none"/>
        </w:rPr>
        <w:t>机关运行经费预算</w:t>
      </w:r>
      <w:r>
        <w:rPr>
          <w:rFonts w:hint="eastAsia" w:ascii="仿宋_GB2312" w:hAnsi="黑体" w:eastAsia="仿宋_GB2312" w:cs="仿宋_GB2312"/>
          <w:sz w:val="32"/>
          <w:szCs w:val="32"/>
          <w:u w:val="none"/>
          <w:lang w:eastAsia="zh-CN"/>
        </w:rPr>
        <w:t>。</w:t>
      </w:r>
    </w:p>
    <w:p w14:paraId="73F977A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rPr>
      </w:pPr>
      <w:r>
        <w:rPr>
          <w:rFonts w:hint="eastAsia" w:ascii="楷体" w:hAnsi="楷体" w:eastAsia="楷体" w:cs="楷体"/>
          <w:i w:val="0"/>
          <w:caps w:val="0"/>
          <w:color w:val="3A3A3A"/>
          <w:spacing w:val="0"/>
          <w:sz w:val="31"/>
          <w:szCs w:val="31"/>
          <w:shd w:val="clear" w:fill="FFFFFF"/>
        </w:rPr>
        <w:t>（二）政府采购情况</w:t>
      </w:r>
    </w:p>
    <w:p w14:paraId="43A1A247">
      <w:pPr>
        <w:spacing w:line="560" w:lineRule="exact"/>
        <w:ind w:firstLine="64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儋州市和庆镇中心幼儿园</w:t>
      </w:r>
      <w:r>
        <w:rPr>
          <w:rFonts w:hint="eastAsia" w:ascii="仿宋_GB2312" w:hAnsi="黑体" w:eastAsia="仿宋_GB2312" w:cs="仿宋_GB2312"/>
          <w:sz w:val="32"/>
          <w:szCs w:val="32"/>
          <w:u w:val="none"/>
        </w:rPr>
        <w:t>政府采购预算总额</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万元，其中：政府采购货物预算</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万元，政府采购工程预算</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万元，政府采购服务预算</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w:t>
      </w:r>
    </w:p>
    <w:p w14:paraId="0C3A467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rPr>
      </w:pPr>
      <w:r>
        <w:rPr>
          <w:rFonts w:hint="eastAsia" w:ascii="楷体" w:hAnsi="楷体" w:eastAsia="楷体" w:cs="楷体"/>
          <w:i w:val="0"/>
          <w:caps w:val="0"/>
          <w:color w:val="3A3A3A"/>
          <w:spacing w:val="0"/>
          <w:sz w:val="31"/>
          <w:szCs w:val="31"/>
          <w:shd w:val="clear" w:fill="FFFFFF"/>
        </w:rPr>
        <w:t>（三）国有资产占有使用情况</w:t>
      </w:r>
    </w:p>
    <w:p w14:paraId="42CB1FE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仿宋_GB2312" w:hAnsi="黑体" w:eastAsia="仿宋_GB2312" w:cs="仿宋_GB2312"/>
          <w:sz w:val="32"/>
          <w:szCs w:val="32"/>
          <w:u w:val="none"/>
        </w:rPr>
      </w:pPr>
      <w:r>
        <w:rPr>
          <w:rFonts w:hint="eastAsia" w:ascii="仿宋_GB2312" w:hAnsi="黑体" w:eastAsia="仿宋_GB2312" w:cs="仿宋_GB2312"/>
          <w:sz w:val="32"/>
          <w:szCs w:val="32"/>
          <w:highlight w:val="none"/>
          <w:u w:val="none"/>
        </w:rPr>
        <w:t>截至</w:t>
      </w:r>
      <w:r>
        <w:rPr>
          <w:rFonts w:hint="eastAsia" w:ascii="仿宋_GB2312" w:hAnsi="黑体" w:eastAsia="仿宋_GB2312" w:cs="仿宋_GB2312"/>
          <w:sz w:val="32"/>
          <w:szCs w:val="32"/>
          <w:highlight w:val="none"/>
          <w:u w:val="none"/>
          <w:lang w:val="en-US" w:eastAsia="zh-CN"/>
        </w:rPr>
        <w:t>2025</w:t>
      </w:r>
      <w:r>
        <w:rPr>
          <w:rFonts w:hint="eastAsia" w:ascii="仿宋_GB2312" w:hAnsi="黑体" w:eastAsia="仿宋_GB2312"/>
          <w:sz w:val="32"/>
          <w:szCs w:val="32"/>
          <w:highlight w:val="none"/>
          <w:u w:val="none"/>
        </w:rPr>
        <w:t>年12月31日，</w:t>
      </w:r>
      <w:r>
        <w:rPr>
          <w:rFonts w:hint="eastAsia" w:ascii="仿宋_GB2312" w:hAnsi="黑体" w:eastAsia="仿宋_GB2312"/>
          <w:sz w:val="32"/>
          <w:szCs w:val="32"/>
          <w:u w:val="none"/>
          <w:lang w:eastAsia="zh-CN"/>
        </w:rPr>
        <w:t>儋州市和庆镇中心幼儿园</w:t>
      </w:r>
      <w:r>
        <w:rPr>
          <w:rFonts w:hint="eastAsia" w:ascii="仿宋_GB2312" w:hAnsi="黑体" w:eastAsia="仿宋_GB2312" w:cs="仿宋_GB2312"/>
          <w:sz w:val="32"/>
          <w:szCs w:val="32"/>
          <w:u w:val="none"/>
        </w:rPr>
        <w:t>本级及下属各预算单位共有车辆</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辆，其中，领导干部用车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辆，机要通信应急用车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辆、一般执法执勤用车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辆、特种专业技术用车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辆、其他用车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辆。单位价值100万元以上设备</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台（套）。</w:t>
      </w:r>
    </w:p>
    <w:p w14:paraId="11F878F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rPr>
      </w:pPr>
      <w:r>
        <w:rPr>
          <w:rFonts w:hint="eastAsia" w:ascii="楷体" w:hAnsi="楷体" w:eastAsia="楷体" w:cs="楷体"/>
          <w:i w:val="0"/>
          <w:caps w:val="0"/>
          <w:color w:val="3A3A3A"/>
          <w:spacing w:val="0"/>
          <w:sz w:val="31"/>
          <w:szCs w:val="31"/>
          <w:shd w:val="clear" w:fill="FFFFFF"/>
        </w:rPr>
        <w:t>（四）绩效目标设置情况</w:t>
      </w:r>
    </w:p>
    <w:p w14:paraId="5371364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default" w:ascii="仿宋_GB2312" w:hAnsi="微软雅黑" w:eastAsia="仿宋_GB2312" w:cs="仿宋_GB2312"/>
          <w:i w:val="0"/>
          <w:caps w:val="0"/>
          <w:color w:val="auto"/>
          <w:spacing w:val="0"/>
          <w:sz w:val="31"/>
          <w:szCs w:val="31"/>
          <w:shd w:val="clear" w:fill="FFFFFF"/>
        </w:rPr>
        <w:t>202</w:t>
      </w:r>
      <w:r>
        <w:rPr>
          <w:rFonts w:hint="eastAsia" w:ascii="仿宋_GB2312" w:hAnsi="微软雅黑" w:eastAsia="仿宋_GB2312" w:cs="仿宋_GB2312"/>
          <w:i w:val="0"/>
          <w:caps w:val="0"/>
          <w:color w:val="auto"/>
          <w:spacing w:val="0"/>
          <w:sz w:val="31"/>
          <w:szCs w:val="31"/>
          <w:shd w:val="clear" w:fill="FFFFFF"/>
          <w:lang w:val="en-US" w:eastAsia="zh-CN"/>
        </w:rPr>
        <w:t>6</w:t>
      </w:r>
      <w:r>
        <w:rPr>
          <w:rFonts w:hint="default" w:ascii="仿宋_GB2312" w:hAnsi="微软雅黑" w:eastAsia="仿宋_GB2312" w:cs="仿宋_GB2312"/>
          <w:i w:val="0"/>
          <w:caps w:val="0"/>
          <w:color w:val="auto"/>
          <w:spacing w:val="0"/>
          <w:sz w:val="31"/>
          <w:szCs w:val="31"/>
          <w:shd w:val="clear" w:fill="FFFFFF"/>
        </w:rPr>
        <w:t>年儋州市</w:t>
      </w:r>
      <w:r>
        <w:rPr>
          <w:rFonts w:hint="eastAsia" w:ascii="仿宋_GB2312" w:hAnsi="微软雅黑" w:eastAsia="仿宋_GB2312" w:cs="仿宋_GB2312"/>
          <w:i w:val="0"/>
          <w:caps w:val="0"/>
          <w:color w:val="auto"/>
          <w:spacing w:val="0"/>
          <w:sz w:val="31"/>
          <w:szCs w:val="31"/>
          <w:shd w:val="clear" w:fill="FFFFFF"/>
          <w:lang w:val="en-US" w:eastAsia="zh-CN"/>
        </w:rPr>
        <w:t>和庆镇中心幼儿园18</w:t>
      </w:r>
      <w:r>
        <w:rPr>
          <w:rFonts w:hint="default" w:ascii="仿宋_GB2312" w:hAnsi="微软雅黑" w:eastAsia="仿宋_GB2312" w:cs="仿宋_GB2312"/>
          <w:i w:val="0"/>
          <w:caps w:val="0"/>
          <w:color w:val="auto"/>
          <w:spacing w:val="0"/>
          <w:sz w:val="31"/>
          <w:szCs w:val="31"/>
          <w:shd w:val="clear" w:fill="FFFFFF"/>
        </w:rPr>
        <w:t>个项目实行绩效目标管理，涉及</w:t>
      </w:r>
      <w:r>
        <w:rPr>
          <w:rFonts w:hint="default" w:ascii="仿宋_GB2312" w:hAnsi="微软雅黑" w:eastAsia="仿宋_GB2312" w:cs="仿宋_GB2312"/>
          <w:i w:val="0"/>
          <w:caps w:val="0"/>
          <w:color w:val="3A3A3A"/>
          <w:spacing w:val="0"/>
          <w:sz w:val="31"/>
          <w:szCs w:val="31"/>
          <w:shd w:val="clear" w:fill="FFFFFF"/>
        </w:rPr>
        <w:t>一般公共预算</w:t>
      </w:r>
      <w:r>
        <w:rPr>
          <w:rFonts w:hint="eastAsia" w:ascii="仿宋_GB2312" w:hAnsi="微软雅黑" w:eastAsia="仿宋_GB2312" w:cs="仿宋_GB2312"/>
          <w:i w:val="0"/>
          <w:caps w:val="0"/>
          <w:color w:val="auto"/>
          <w:spacing w:val="0"/>
          <w:sz w:val="31"/>
          <w:szCs w:val="31"/>
          <w:shd w:val="clear" w:fill="FFFFFF"/>
          <w:lang w:val="en-US" w:eastAsia="zh-CN"/>
        </w:rPr>
        <w:t>收入485万元</w:t>
      </w:r>
      <w:r>
        <w:rPr>
          <w:rFonts w:hint="default" w:ascii="仿宋_GB2312" w:hAnsi="微软雅黑" w:eastAsia="仿宋_GB2312" w:cs="仿宋_GB2312"/>
          <w:i w:val="0"/>
          <w:caps w:val="0"/>
          <w:color w:val="auto"/>
          <w:spacing w:val="0"/>
          <w:sz w:val="31"/>
          <w:szCs w:val="31"/>
          <w:shd w:val="clear" w:fill="FFFFFF"/>
        </w:rPr>
        <w:t>。</w:t>
      </w:r>
    </w:p>
    <w:p w14:paraId="11D0CB0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caps w:val="0"/>
          <w:color w:val="3A3A3A"/>
          <w:spacing w:val="0"/>
          <w:sz w:val="21"/>
          <w:szCs w:val="21"/>
        </w:rPr>
      </w:pPr>
      <w:r>
        <w:rPr>
          <w:rFonts w:hint="eastAsia" w:ascii="黑体" w:hAnsi="宋体" w:eastAsia="黑体" w:cs="黑体"/>
          <w:i w:val="0"/>
          <w:caps w:val="0"/>
          <w:color w:val="3A3A3A"/>
          <w:spacing w:val="0"/>
          <w:sz w:val="31"/>
          <w:szCs w:val="31"/>
          <w:shd w:val="clear" w:fill="FFFFFF"/>
        </w:rPr>
        <w:t> </w:t>
      </w:r>
    </w:p>
    <w:p w14:paraId="2C62A55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caps w:val="0"/>
          <w:color w:val="3A3A3A"/>
          <w:spacing w:val="0"/>
          <w:sz w:val="21"/>
          <w:szCs w:val="21"/>
        </w:rPr>
      </w:pPr>
      <w:r>
        <w:rPr>
          <w:rFonts w:hint="default" w:ascii="仿宋_GB2312" w:hAnsi="微软雅黑" w:eastAsia="仿宋_GB2312" w:cs="仿宋_GB2312"/>
          <w:i w:val="0"/>
          <w:caps w:val="0"/>
          <w:color w:val="3A3A3A"/>
          <w:spacing w:val="0"/>
          <w:sz w:val="31"/>
          <w:szCs w:val="31"/>
          <w:shd w:val="clear" w:fill="FFFFFF"/>
        </w:rPr>
        <w:t> </w:t>
      </w:r>
    </w:p>
    <w:p w14:paraId="5A908E0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caps w:val="0"/>
          <w:color w:val="3A3A3A"/>
          <w:spacing w:val="0"/>
          <w:sz w:val="21"/>
          <w:szCs w:val="21"/>
        </w:rPr>
      </w:pPr>
      <w:r>
        <w:rPr>
          <w:rStyle w:val="5"/>
          <w:rFonts w:hint="eastAsia" w:ascii="黑体" w:hAnsi="宋体" w:eastAsia="黑体" w:cs="黑体"/>
          <w:i w:val="0"/>
          <w:caps w:val="0"/>
          <w:color w:val="3A3A3A"/>
          <w:spacing w:val="0"/>
          <w:sz w:val="31"/>
          <w:szCs w:val="31"/>
          <w:shd w:val="clear" w:fill="FFFFFF"/>
        </w:rPr>
        <w:t>第四部分  名词解释</w:t>
      </w:r>
    </w:p>
    <w:p w14:paraId="59D799E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rPr>
      </w:pPr>
      <w:r>
        <w:rPr>
          <w:rFonts w:hint="default" w:ascii="仿宋_GB2312" w:hAnsi="微软雅黑" w:eastAsia="仿宋_GB2312" w:cs="仿宋_GB2312"/>
          <w:i w:val="0"/>
          <w:caps w:val="0"/>
          <w:color w:val="3A3A3A"/>
          <w:spacing w:val="0"/>
          <w:sz w:val="31"/>
          <w:szCs w:val="31"/>
          <w:shd w:val="clear" w:fill="FFFFFF"/>
        </w:rPr>
        <w:t> </w:t>
      </w:r>
    </w:p>
    <w:p w14:paraId="7E739AA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rPr>
      </w:pPr>
      <w:r>
        <w:rPr>
          <w:rFonts w:hint="default" w:ascii="仿宋_GB2312" w:hAnsi="微软雅黑" w:eastAsia="仿宋_GB2312" w:cs="仿宋_GB2312"/>
          <w:i w:val="0"/>
          <w:caps w:val="0"/>
          <w:color w:val="3A3A3A"/>
          <w:spacing w:val="0"/>
          <w:sz w:val="31"/>
          <w:szCs w:val="31"/>
          <w:shd w:val="clear" w:fill="FFFFFF"/>
        </w:rPr>
        <w:t>一、一般公共预算收入：指用于反映税收收入、专项收入、行政事业性收费收入、罚没收入、国有资源（资产）有偿使用收入、政府住房基金收入、捐赠收入等财政收入。</w:t>
      </w:r>
    </w:p>
    <w:p w14:paraId="594021B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rPr>
      </w:pPr>
      <w:r>
        <w:rPr>
          <w:rFonts w:hint="default" w:ascii="仿宋_GB2312" w:hAnsi="微软雅黑" w:eastAsia="仿宋_GB2312" w:cs="仿宋_GB2312"/>
          <w:i w:val="0"/>
          <w:caps w:val="0"/>
          <w:color w:val="3A3A3A"/>
          <w:spacing w:val="0"/>
          <w:sz w:val="31"/>
          <w:szCs w:val="31"/>
          <w:shd w:val="clear" w:fill="FFFFFF"/>
        </w:rPr>
        <w:t>二、政府性基金收入：指是用于反映政府为支持某项事业发展或特定基础设施建设，依法依规向公民、法人和其他组织征收的以及出让土地、发行彩票等方式取得的具有专门用途的资金。</w:t>
      </w:r>
    </w:p>
    <w:p w14:paraId="5C6111A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rPr>
      </w:pPr>
      <w:r>
        <w:rPr>
          <w:rFonts w:hint="default" w:ascii="仿宋_GB2312" w:hAnsi="微软雅黑" w:eastAsia="仿宋_GB2312" w:cs="仿宋_GB2312"/>
          <w:i w:val="0"/>
          <w:caps w:val="0"/>
          <w:color w:val="3A3A3A"/>
          <w:spacing w:val="0"/>
          <w:sz w:val="31"/>
          <w:szCs w:val="31"/>
          <w:shd w:val="clear" w:fill="FFFFFF"/>
        </w:rPr>
        <w:t>三、其他财政资金收入：指用于反映政府为履行职责，依法依规收取、提取和安排使用的未纳入预算管理的除教育收费以外的各种财政性资金。</w:t>
      </w:r>
    </w:p>
    <w:p w14:paraId="5098E5F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rPr>
      </w:pPr>
      <w:r>
        <w:rPr>
          <w:rFonts w:hint="default" w:ascii="仿宋_GB2312" w:hAnsi="微软雅黑" w:eastAsia="仿宋_GB2312" w:cs="仿宋_GB2312"/>
          <w:i w:val="0"/>
          <w:caps w:val="0"/>
          <w:color w:val="3A3A3A"/>
          <w:spacing w:val="0"/>
          <w:sz w:val="31"/>
          <w:szCs w:val="31"/>
          <w:shd w:val="clear" w:fill="FFFFFF"/>
        </w:rPr>
        <w:t>四、收回存量资金收入：指用于反映各级财政部门收回的上缴国库但不列入预算的存量资金，包括收回单位实有账户存量资金、收回国库集中支付结余资金、收回转移支付存量资金和收回财政专户存量资金。。</w:t>
      </w:r>
    </w:p>
    <w:p w14:paraId="2AA95D2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rPr>
      </w:pPr>
      <w:r>
        <w:rPr>
          <w:rFonts w:hint="default" w:ascii="仿宋_GB2312" w:hAnsi="微软雅黑" w:eastAsia="仿宋_GB2312" w:cs="仿宋_GB2312"/>
          <w:i w:val="0"/>
          <w:caps w:val="0"/>
          <w:color w:val="3A3A3A"/>
          <w:spacing w:val="0"/>
          <w:sz w:val="31"/>
          <w:szCs w:val="31"/>
          <w:shd w:val="clear" w:fill="FFFFFF"/>
        </w:rPr>
        <w:t>五、事业收入：指用于反映事业单位开展专业业务活动及辅助活动所取得的收入。</w:t>
      </w:r>
    </w:p>
    <w:p w14:paraId="422AF45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rPr>
      </w:pPr>
      <w:r>
        <w:rPr>
          <w:rFonts w:hint="default" w:ascii="仿宋_GB2312" w:hAnsi="微软雅黑" w:eastAsia="仿宋_GB2312" w:cs="仿宋_GB2312"/>
          <w:i w:val="0"/>
          <w:caps w:val="0"/>
          <w:color w:val="3A3A3A"/>
          <w:spacing w:val="0"/>
          <w:sz w:val="31"/>
          <w:szCs w:val="31"/>
          <w:shd w:val="clear" w:fill="FFFFFF"/>
        </w:rPr>
        <w:t>六、事业单位经营收入：指用于反映事业单位在专业活动及辅助活动之外开展非独立核算经营活动取得的收入。</w:t>
      </w:r>
    </w:p>
    <w:p w14:paraId="4357573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rPr>
      </w:pPr>
      <w:r>
        <w:rPr>
          <w:rFonts w:hint="default" w:ascii="仿宋_GB2312" w:hAnsi="微软雅黑" w:eastAsia="仿宋_GB2312" w:cs="仿宋_GB2312"/>
          <w:i w:val="0"/>
          <w:caps w:val="0"/>
          <w:color w:val="3A3A3A"/>
          <w:spacing w:val="0"/>
          <w:sz w:val="31"/>
          <w:szCs w:val="31"/>
          <w:shd w:val="clear" w:fill="FFFFFF"/>
        </w:rPr>
        <w:t>七、其他收入：指用于反映除上述一般公共预算收入、政府性基金收入、其他财政性资金收入、收回存量资金收入、事业收入、事业单位经营收入和往来收入以外的收入。</w:t>
      </w:r>
    </w:p>
    <w:p w14:paraId="7A3F586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rPr>
      </w:pPr>
      <w:r>
        <w:rPr>
          <w:rFonts w:hint="default" w:ascii="仿宋_GB2312" w:hAnsi="微软雅黑" w:eastAsia="仿宋_GB2312" w:cs="仿宋_GB2312"/>
          <w:i w:val="0"/>
          <w:caps w:val="0"/>
          <w:color w:val="3A3A3A"/>
          <w:spacing w:val="0"/>
          <w:sz w:val="31"/>
          <w:szCs w:val="31"/>
          <w:shd w:val="clear" w:fill="FFFFFF"/>
        </w:rPr>
        <w:t>八、用事业基金弥补收支差额：指用于反映事业单位在预计当年“一般公共预算收入”、“政府性基金”、“教育收费收入”、“其他财政性资金收入”、“收回存量资金收入”、“单位自有资金收入”收入不足安排支出的情况下，使用以前年度积累的事业基金（事业单位当年收入和支出相抵后按国家规定提取，用于弥补以后年度收支差额的基金）弥补本年度收支缺口的资金。</w:t>
      </w:r>
    </w:p>
    <w:p w14:paraId="44FE94A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rPr>
      </w:pPr>
      <w:r>
        <w:rPr>
          <w:rFonts w:hint="default" w:ascii="仿宋_GB2312" w:hAnsi="微软雅黑" w:eastAsia="仿宋_GB2312" w:cs="仿宋_GB2312"/>
          <w:i w:val="0"/>
          <w:caps w:val="0"/>
          <w:color w:val="3A3A3A"/>
          <w:spacing w:val="0"/>
          <w:sz w:val="31"/>
          <w:szCs w:val="31"/>
          <w:shd w:val="clear" w:fill="FFFFFF"/>
        </w:rPr>
        <w:t>九、上年结转结余收入：指用于反映以前年度尚未完成、结转到本年仍按规定用途继续使用的资金等。</w:t>
      </w:r>
    </w:p>
    <w:p w14:paraId="6C2A25C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left"/>
        <w:rPr>
          <w:rFonts w:hint="eastAsia" w:ascii="微软雅黑" w:hAnsi="微软雅黑" w:eastAsia="微软雅黑" w:cs="微软雅黑"/>
          <w:i w:val="0"/>
          <w:caps w:val="0"/>
          <w:color w:val="3A3A3A"/>
          <w:spacing w:val="0"/>
          <w:sz w:val="21"/>
          <w:szCs w:val="21"/>
        </w:rPr>
      </w:pPr>
      <w:r>
        <w:rPr>
          <w:rFonts w:hint="default" w:ascii="仿宋_GB2312" w:hAnsi="微软雅黑" w:eastAsia="仿宋_GB2312" w:cs="仿宋_GB2312"/>
          <w:i w:val="0"/>
          <w:caps w:val="0"/>
          <w:color w:val="3A3A3A"/>
          <w:spacing w:val="0"/>
          <w:sz w:val="31"/>
          <w:szCs w:val="31"/>
          <w:shd w:val="clear" w:fill="FFFFFF"/>
        </w:rPr>
        <w:t>十、一般公共服务（类）××事务（款）行政运行（项）：指××用于保障机构正常运行、开展日常工作的基本支出。</w:t>
      </w:r>
    </w:p>
    <w:p w14:paraId="29C464A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left"/>
        <w:rPr>
          <w:rFonts w:hint="eastAsia" w:ascii="微软雅黑" w:hAnsi="微软雅黑" w:eastAsia="微软雅黑" w:cs="微软雅黑"/>
          <w:i w:val="0"/>
          <w:caps w:val="0"/>
          <w:color w:val="3A3A3A"/>
          <w:spacing w:val="0"/>
          <w:sz w:val="21"/>
          <w:szCs w:val="21"/>
        </w:rPr>
      </w:pPr>
      <w:r>
        <w:rPr>
          <w:rFonts w:hint="default" w:ascii="仿宋_GB2312" w:hAnsi="微软雅黑" w:eastAsia="仿宋_GB2312" w:cs="仿宋_GB2312"/>
          <w:i w:val="0"/>
          <w:caps w:val="0"/>
          <w:color w:val="3A3A3A"/>
          <w:spacing w:val="0"/>
          <w:sz w:val="31"/>
          <w:szCs w:val="31"/>
          <w:shd w:val="clear" w:fill="FFFFFF"/>
        </w:rPr>
        <w:t>十一、一般公共服务（类）××事务（款）一般行政管理事务（项）：指用于××等未单独设置项级科目的项目支出。</w:t>
      </w:r>
    </w:p>
    <w:p w14:paraId="230584F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rPr>
      </w:pPr>
      <w:r>
        <w:rPr>
          <w:rFonts w:hint="default" w:ascii="仿宋_GB2312" w:hAnsi="微软雅黑" w:eastAsia="仿宋_GB2312" w:cs="仿宋_GB2312"/>
          <w:i w:val="0"/>
          <w:caps w:val="0"/>
          <w:color w:val="3A3A3A"/>
          <w:spacing w:val="0"/>
          <w:sz w:val="31"/>
          <w:szCs w:val="31"/>
          <w:shd w:val="clear" w:fill="FFFFFF"/>
        </w:rPr>
        <w:t>十二、基本支出：指行政事业单位用于为保障其机构正常运转、完成日常工作任务而发生的人员支出和公用支出。</w:t>
      </w:r>
    </w:p>
    <w:p w14:paraId="02250F9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rPr>
      </w:pPr>
      <w:r>
        <w:rPr>
          <w:rFonts w:hint="default" w:ascii="仿宋_GB2312" w:hAnsi="微软雅黑" w:eastAsia="仿宋_GB2312" w:cs="仿宋_GB2312"/>
          <w:i w:val="0"/>
          <w:caps w:val="0"/>
          <w:color w:val="3A3A3A"/>
          <w:spacing w:val="0"/>
          <w:sz w:val="31"/>
          <w:szCs w:val="31"/>
          <w:shd w:val="clear" w:fill="FFFFFF"/>
        </w:rPr>
        <w:t>十三、项目支出：指在基本支出之外为完成特定的行政工作任务或事业发展目标所发生的支出。</w:t>
      </w:r>
    </w:p>
    <w:p w14:paraId="68DCA8E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rPr>
      </w:pPr>
      <w:r>
        <w:rPr>
          <w:rFonts w:hint="default" w:ascii="仿宋_GB2312" w:hAnsi="微软雅黑" w:eastAsia="仿宋_GB2312" w:cs="仿宋_GB2312"/>
          <w:i w:val="0"/>
          <w:caps w:val="0"/>
          <w:color w:val="3A3A3A"/>
          <w:spacing w:val="0"/>
          <w:sz w:val="31"/>
          <w:szCs w:val="31"/>
          <w:shd w:val="clear" w:fill="FFFFFF"/>
        </w:rPr>
        <w:t>十四、“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14:paraId="6D255BF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rPr>
      </w:pPr>
      <w:r>
        <w:rPr>
          <w:rFonts w:hint="default" w:ascii="仿宋_GB2312" w:hAnsi="微软雅黑" w:eastAsia="仿宋_GB2312" w:cs="仿宋_GB2312"/>
          <w:i w:val="0"/>
          <w:caps w:val="0"/>
          <w:color w:val="3A3A3A"/>
          <w:spacing w:val="0"/>
          <w:sz w:val="31"/>
          <w:szCs w:val="31"/>
          <w:shd w:val="clear" w:fill="FFFFFF"/>
        </w:rPr>
        <w:t>十五、机关运行经费：包括办公及印刷费、邮电费、差旅费、会议费、福利费、日常维修费、专用材料及一般设备购置费、办公用房水电费、办公用房取暖费、办公用房物业管理费、公务用车运行维护费以及其他费用。</w:t>
      </w:r>
    </w:p>
    <w:p w14:paraId="622E7CA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方正仿宋_GBK">
    <w:altName w:val="微软雅黑"/>
    <w:panose1 w:val="02000000000000000000"/>
    <w:charset w:val="86"/>
    <w:family w:val="auto"/>
    <w:pitch w:val="default"/>
    <w:sig w:usb0="00000000" w:usb1="00000000" w:usb2="00082016" w:usb3="00000000" w:csb0="00040001" w:csb1="00000000"/>
  </w:font>
  <w:font w:name="楷体">
    <w:panose1 w:val="02010609060101010101"/>
    <w:charset w:val="86"/>
    <w:family w:val="auto"/>
    <w:pitch w:val="default"/>
    <w:sig w:usb0="800002BF" w:usb1="38CF7CFA" w:usb2="00000016" w:usb3="00000000" w:csb0="00040001"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D5E612"/>
    <w:multiLevelType w:val="singleLevel"/>
    <w:tmpl w:val="C9D5E612"/>
    <w:lvl w:ilvl="0" w:tentative="0">
      <w:start w:val="1"/>
      <w:numFmt w:val="chineseCounting"/>
      <w:suff w:val="nothing"/>
      <w:lvlText w:val="%1、"/>
      <w:lvlJc w:val="left"/>
      <w:rPr>
        <w:rFonts w:hint="eastAsia"/>
      </w:rPr>
    </w:lvl>
  </w:abstractNum>
  <w:abstractNum w:abstractNumId="1">
    <w:nsid w:val="DBDEEC51"/>
    <w:multiLevelType w:val="singleLevel"/>
    <w:tmpl w:val="DBDEEC51"/>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UyMWJlZmU1MTc2MjlkNmZjZTJlYjhlOGFkN2E0NzQifQ=="/>
  </w:docVars>
  <w:rsids>
    <w:rsidRoot w:val="00000000"/>
    <w:rsid w:val="00D67789"/>
    <w:rsid w:val="02DB58FA"/>
    <w:rsid w:val="081B6DA5"/>
    <w:rsid w:val="0D903746"/>
    <w:rsid w:val="11DE562A"/>
    <w:rsid w:val="126D27B2"/>
    <w:rsid w:val="12961734"/>
    <w:rsid w:val="170320C6"/>
    <w:rsid w:val="1AC07836"/>
    <w:rsid w:val="1AC37AE4"/>
    <w:rsid w:val="1C04729E"/>
    <w:rsid w:val="1FF9565A"/>
    <w:rsid w:val="200117F1"/>
    <w:rsid w:val="248F7F12"/>
    <w:rsid w:val="267E70DF"/>
    <w:rsid w:val="28127630"/>
    <w:rsid w:val="29A749BD"/>
    <w:rsid w:val="2B1A67F6"/>
    <w:rsid w:val="2FFD4A20"/>
    <w:rsid w:val="30786435"/>
    <w:rsid w:val="334D7BC4"/>
    <w:rsid w:val="353511F1"/>
    <w:rsid w:val="35C57BF3"/>
    <w:rsid w:val="37A03AC4"/>
    <w:rsid w:val="3BD0494D"/>
    <w:rsid w:val="3C803978"/>
    <w:rsid w:val="3CDC26C7"/>
    <w:rsid w:val="435D67D8"/>
    <w:rsid w:val="4B217C48"/>
    <w:rsid w:val="4C4F173F"/>
    <w:rsid w:val="4E236C95"/>
    <w:rsid w:val="4FFF3A3E"/>
    <w:rsid w:val="539D5E4E"/>
    <w:rsid w:val="55AC1A13"/>
    <w:rsid w:val="622A327E"/>
    <w:rsid w:val="628E6702"/>
    <w:rsid w:val="63A16F83"/>
    <w:rsid w:val="65590097"/>
    <w:rsid w:val="66176E09"/>
    <w:rsid w:val="682403FE"/>
    <w:rsid w:val="6BBF2EC5"/>
    <w:rsid w:val="6E035EB2"/>
    <w:rsid w:val="6F147AA9"/>
    <w:rsid w:val="7665745F"/>
    <w:rsid w:val="79255044"/>
    <w:rsid w:val="7F5451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5">
    <w:name w:val="Strong"/>
    <w:basedOn w:val="4"/>
    <w:autoRedefine/>
    <w:qFormat/>
    <w:uiPriority w:val="0"/>
    <w:rPr>
      <w:b/>
    </w:rPr>
  </w:style>
  <w:style w:type="paragraph" w:customStyle="1"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3301</Words>
  <Characters>3640</Characters>
  <Lines>0</Lines>
  <Paragraphs>0</Paragraphs>
  <TotalTime>0</TotalTime>
  <ScaleCrop>false</ScaleCrop>
  <LinksUpToDate>false</LinksUpToDate>
  <CharactersWithSpaces>3680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2021-05-21T14:35:00Z</dcterms:created>
  <dc:creator>Administrator</dc:creator>
  <cp:lastModifiedBy>  华纳钢琴教育  </cp:lastModifiedBy>
  <cp:lastPrinted>2026-02-25T02:31:00Z</cp:lastPrinted>
  <dcterms:modified xsi:type="dcterms:W3CDTF">2026-03-01T08:10:14Z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B79AFB018280449AAB40713F317C7E4C_13</vt:lpwstr>
  </property>
  <property fmtid="{D5CDD505-2E9C-101B-9397-08002B2CF9AE}" pid="4" name="KSOTemplateDocerSaveRecord">
    <vt:lpwstr>eyJoZGlkIjoiZWU0M2ZhZTNkY2FjZmE5MDVlYzU1MDNjMTY2OGQ2ZTIiLCJ1c2VySWQiOiIzMzc0NDc5NzMifQ==</vt:lpwstr>
  </property>
</Properties>
</file>