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CB6029">
      <w:pPr>
        <w:spacing w:line="560" w:lineRule="exact"/>
        <w:rPr>
          <w:sz w:val="84"/>
          <w:szCs w:val="84"/>
          <w:u w:val="none"/>
        </w:rPr>
      </w:pPr>
    </w:p>
    <w:p w14:paraId="3069C070">
      <w:pPr>
        <w:spacing w:line="560" w:lineRule="exact"/>
        <w:rPr>
          <w:sz w:val="84"/>
          <w:szCs w:val="84"/>
          <w:u w:val="none"/>
        </w:rPr>
      </w:pPr>
    </w:p>
    <w:p w14:paraId="690743B6">
      <w:pPr>
        <w:spacing w:line="560" w:lineRule="exact"/>
        <w:rPr>
          <w:sz w:val="84"/>
          <w:szCs w:val="84"/>
          <w:u w:val="none"/>
        </w:rPr>
      </w:pPr>
    </w:p>
    <w:p w14:paraId="6EDC8A90">
      <w:pPr>
        <w:spacing w:line="560" w:lineRule="exact"/>
        <w:rPr>
          <w:sz w:val="84"/>
          <w:szCs w:val="84"/>
          <w:u w:val="none"/>
        </w:rPr>
      </w:pPr>
    </w:p>
    <w:p w14:paraId="637120B5">
      <w:pPr>
        <w:spacing w:line="560" w:lineRule="exact"/>
        <w:jc w:val="center"/>
        <w:rPr>
          <w:rFonts w:hint="eastAsia"/>
          <w:sz w:val="52"/>
          <w:szCs w:val="52"/>
          <w:u w:val="none"/>
          <w:lang w:val="en-US" w:eastAsia="zh-CN"/>
        </w:rPr>
      </w:pPr>
    </w:p>
    <w:p w14:paraId="137E3D41">
      <w:pPr>
        <w:spacing w:line="560" w:lineRule="exact"/>
        <w:jc w:val="center"/>
        <w:rPr>
          <w:rFonts w:hint="eastAsia"/>
          <w:sz w:val="52"/>
          <w:szCs w:val="52"/>
          <w:u w:val="none"/>
          <w:lang w:val="en-US" w:eastAsia="zh-CN"/>
        </w:rPr>
      </w:pPr>
    </w:p>
    <w:p w14:paraId="6F6682C6">
      <w:pPr>
        <w:spacing w:line="560" w:lineRule="exact"/>
        <w:jc w:val="center"/>
        <w:rPr>
          <w:rFonts w:hint="eastAsia"/>
          <w:sz w:val="52"/>
          <w:szCs w:val="52"/>
          <w:u w:val="none"/>
          <w:lang w:val="en-US" w:eastAsia="zh-CN"/>
        </w:rPr>
      </w:pPr>
    </w:p>
    <w:p w14:paraId="5FED7D23">
      <w:pPr>
        <w:spacing w:line="560" w:lineRule="exact"/>
        <w:jc w:val="center"/>
        <w:rPr>
          <w:rFonts w:hint="eastAsia"/>
          <w:sz w:val="52"/>
          <w:szCs w:val="52"/>
          <w:u w:val="none"/>
          <w:lang w:val="en-US" w:eastAsia="zh-CN"/>
        </w:rPr>
      </w:pPr>
    </w:p>
    <w:p w14:paraId="1265C03D">
      <w:pPr>
        <w:spacing w:line="560" w:lineRule="exact"/>
        <w:jc w:val="center"/>
        <w:rPr>
          <w:rFonts w:hint="eastAsia"/>
          <w:sz w:val="52"/>
          <w:szCs w:val="52"/>
          <w:u w:val="none"/>
          <w:lang w:val="en-US" w:eastAsia="zh-CN"/>
        </w:rPr>
      </w:pPr>
    </w:p>
    <w:p w14:paraId="7D00626E">
      <w:pPr>
        <w:spacing w:line="560" w:lineRule="exact"/>
        <w:jc w:val="center"/>
        <w:rPr>
          <w:rFonts w:hint="eastAsia"/>
          <w:sz w:val="52"/>
          <w:szCs w:val="52"/>
          <w:u w:val="none"/>
          <w:lang w:val="en-US" w:eastAsia="zh-CN"/>
        </w:rPr>
      </w:pPr>
    </w:p>
    <w:p w14:paraId="549BF003">
      <w:pPr>
        <w:spacing w:line="560" w:lineRule="exact"/>
        <w:jc w:val="center"/>
        <w:rPr>
          <w:rFonts w:hint="eastAsia" w:eastAsia="宋体"/>
          <w:sz w:val="52"/>
          <w:szCs w:val="52"/>
          <w:u w:val="none"/>
          <w:lang w:eastAsia="zh-CN"/>
        </w:rPr>
      </w:pPr>
      <w:r>
        <w:rPr>
          <w:rFonts w:hint="eastAsia"/>
          <w:sz w:val="52"/>
          <w:szCs w:val="52"/>
          <w:u w:val="none"/>
          <w:lang w:val="en-US" w:eastAsia="zh-CN"/>
        </w:rPr>
        <w:t>2026</w:t>
      </w:r>
      <w:r>
        <w:rPr>
          <w:rFonts w:hint="eastAsia"/>
          <w:sz w:val="52"/>
          <w:szCs w:val="52"/>
          <w:u w:val="none"/>
        </w:rPr>
        <w:t>年</w:t>
      </w:r>
      <w:r>
        <w:rPr>
          <w:rFonts w:hint="eastAsia"/>
          <w:sz w:val="52"/>
          <w:szCs w:val="52"/>
          <w:u w:val="none"/>
          <w:lang w:eastAsia="zh-CN"/>
        </w:rPr>
        <w:t>儋州市两院中学</w:t>
      </w:r>
      <w:r>
        <w:rPr>
          <w:rFonts w:hint="eastAsia"/>
          <w:sz w:val="52"/>
          <w:szCs w:val="52"/>
          <w:u w:val="none"/>
        </w:rPr>
        <w:t>预算</w:t>
      </w:r>
    </w:p>
    <w:p w14:paraId="330BC195">
      <w:pPr>
        <w:spacing w:line="560" w:lineRule="exact"/>
        <w:ind w:firstLine="1680"/>
        <w:jc w:val="center"/>
        <w:rPr>
          <w:sz w:val="84"/>
          <w:szCs w:val="84"/>
          <w:u w:val="none"/>
        </w:rPr>
      </w:pPr>
    </w:p>
    <w:p w14:paraId="5E9F2B78">
      <w:pPr>
        <w:spacing w:line="560" w:lineRule="exact"/>
        <w:ind w:firstLine="1680"/>
        <w:jc w:val="center"/>
        <w:rPr>
          <w:sz w:val="84"/>
          <w:szCs w:val="84"/>
          <w:u w:val="none"/>
        </w:rPr>
      </w:pPr>
    </w:p>
    <w:p w14:paraId="039F6C0E">
      <w:pPr>
        <w:spacing w:line="560" w:lineRule="exact"/>
        <w:ind w:firstLine="1680"/>
        <w:jc w:val="center"/>
        <w:rPr>
          <w:sz w:val="84"/>
          <w:szCs w:val="84"/>
          <w:u w:val="none"/>
        </w:rPr>
      </w:pPr>
    </w:p>
    <w:p w14:paraId="1208B072">
      <w:pPr>
        <w:spacing w:line="560" w:lineRule="exact"/>
        <w:ind w:firstLine="1680"/>
        <w:jc w:val="center"/>
        <w:rPr>
          <w:sz w:val="84"/>
          <w:szCs w:val="84"/>
          <w:u w:val="none"/>
        </w:rPr>
      </w:pPr>
    </w:p>
    <w:p w14:paraId="4EF80D91">
      <w:pPr>
        <w:rPr>
          <w:sz w:val="84"/>
          <w:szCs w:val="84"/>
          <w:u w:val="none"/>
        </w:rPr>
      </w:pPr>
      <w:r>
        <w:rPr>
          <w:sz w:val="84"/>
          <w:szCs w:val="84"/>
          <w:u w:val="none"/>
        </w:rPr>
        <w:br w:type="page"/>
      </w:r>
    </w:p>
    <w:p w14:paraId="6AC1E2F0">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442B8314">
      <w:pPr>
        <w:pStyle w:val="8"/>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儋州市两院中学</w:t>
      </w:r>
      <w:r>
        <w:rPr>
          <w:rFonts w:hint="eastAsia" w:ascii="方正黑体_GBK" w:hAnsi="方正黑体_GBK" w:eastAsia="方正黑体_GBK" w:cs="方正黑体_GBK"/>
          <w:sz w:val="32"/>
          <w:szCs w:val="32"/>
          <w:u w:val="none"/>
        </w:rPr>
        <w:t>概况</w:t>
      </w:r>
    </w:p>
    <w:p w14:paraId="53840530">
      <w:pPr>
        <w:pStyle w:val="8"/>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66F99736">
      <w:pPr>
        <w:pStyle w:val="8"/>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467E07FE">
      <w:pPr>
        <w:pStyle w:val="8"/>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年部门（单位）预算表</w:t>
      </w:r>
    </w:p>
    <w:p w14:paraId="2727762E">
      <w:pPr>
        <w:pStyle w:val="8"/>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78AD2F6A">
      <w:pPr>
        <w:pStyle w:val="8"/>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5685BBA2">
      <w:pPr>
        <w:pStyle w:val="8"/>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0CA9BB5B">
      <w:pPr>
        <w:pStyle w:val="8"/>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3687CFA9">
      <w:pPr>
        <w:pStyle w:val="8"/>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1515B7BB">
      <w:pPr>
        <w:pStyle w:val="8"/>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2B1EDF76">
      <w:pPr>
        <w:pStyle w:val="8"/>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1F4676B3">
      <w:pPr>
        <w:pStyle w:val="8"/>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1FB2EC02">
      <w:pPr>
        <w:pStyle w:val="8"/>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11526366">
      <w:pPr>
        <w:pStyle w:val="8"/>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55CD2A97">
      <w:pPr>
        <w:pStyle w:val="8"/>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42DEB2F6">
      <w:pPr>
        <w:pStyle w:val="8"/>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年部门（单位）预算情况说明</w:t>
      </w:r>
    </w:p>
    <w:p w14:paraId="00E8FBB2">
      <w:pPr>
        <w:pStyle w:val="8"/>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7C44E707">
      <w:pPr>
        <w:jc w:val="left"/>
        <w:rPr>
          <w:rFonts w:hint="eastAsia" w:ascii="黑体" w:hAnsi="黑体" w:eastAsia="黑体"/>
          <w:sz w:val="52"/>
          <w:szCs w:val="52"/>
          <w:u w:val="none"/>
        </w:rPr>
      </w:pPr>
    </w:p>
    <w:p w14:paraId="01C47B49">
      <w:pPr>
        <w:pStyle w:val="8"/>
        <w:spacing w:line="560" w:lineRule="exact"/>
        <w:ind w:left="1320" w:firstLine="0" w:firstLineChars="0"/>
        <w:jc w:val="left"/>
        <w:rPr>
          <w:rFonts w:ascii="黑体" w:hAnsi="黑体" w:eastAsia="黑体"/>
          <w:sz w:val="32"/>
          <w:szCs w:val="32"/>
          <w:u w:val="none"/>
        </w:rPr>
      </w:pPr>
    </w:p>
    <w:p w14:paraId="0918D032">
      <w:pPr>
        <w:spacing w:line="560" w:lineRule="exact"/>
        <w:jc w:val="left"/>
        <w:rPr>
          <w:rFonts w:ascii="黑体" w:hAnsi="黑体" w:eastAsia="黑体"/>
          <w:sz w:val="32"/>
          <w:szCs w:val="32"/>
          <w:u w:val="none"/>
        </w:rPr>
      </w:pPr>
    </w:p>
    <w:p w14:paraId="2A96C1D5">
      <w:pPr>
        <w:jc w:val="left"/>
        <w:rPr>
          <w:rFonts w:ascii="黑体" w:hAnsi="黑体" w:eastAsia="黑体"/>
          <w:sz w:val="32"/>
          <w:szCs w:val="32"/>
          <w:u w:val="none"/>
        </w:rPr>
      </w:pPr>
      <w:r>
        <w:rPr>
          <w:rFonts w:ascii="黑体" w:hAnsi="黑体" w:eastAsia="黑体"/>
          <w:sz w:val="32"/>
          <w:szCs w:val="32"/>
          <w:u w:val="none"/>
        </w:rPr>
        <w:br w:type="page"/>
      </w:r>
    </w:p>
    <w:p w14:paraId="249D7836">
      <w:pPr>
        <w:spacing w:line="560" w:lineRule="exact"/>
        <w:jc w:val="left"/>
        <w:rPr>
          <w:rFonts w:ascii="黑体" w:hAnsi="黑体" w:eastAsia="黑体"/>
          <w:sz w:val="32"/>
          <w:szCs w:val="32"/>
          <w:u w:val="none"/>
        </w:rPr>
      </w:pPr>
    </w:p>
    <w:p w14:paraId="62719549">
      <w:pPr>
        <w:pStyle w:val="8"/>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r>
        <w:rPr>
          <w:rFonts w:hint="eastAsia" w:ascii="方正黑体_GBK" w:hAnsi="方正黑体_GBK" w:eastAsia="方正黑体_GBK" w:cs="方正黑体_GBK"/>
          <w:sz w:val="32"/>
          <w:szCs w:val="32"/>
          <w:u w:val="none"/>
          <w:lang w:eastAsia="zh-CN"/>
        </w:rPr>
        <w:t>儋州市两院中学</w:t>
      </w:r>
      <w:r>
        <w:rPr>
          <w:rFonts w:hint="eastAsia" w:ascii="方正黑体_GBK" w:hAnsi="方正黑体_GBK" w:eastAsia="方正黑体_GBK" w:cs="方正黑体_GBK"/>
          <w:sz w:val="32"/>
          <w:szCs w:val="32"/>
          <w:u w:val="none"/>
        </w:rPr>
        <w:t>概况</w:t>
      </w:r>
    </w:p>
    <w:p w14:paraId="4B87D8EE">
      <w:pPr>
        <w:spacing w:line="560" w:lineRule="exact"/>
        <w:jc w:val="left"/>
        <w:rPr>
          <w:rFonts w:ascii="仿宋_GB2312" w:hAnsi="仿宋_GB2312" w:eastAsia="仿宋_GB2312" w:cs="仿宋_GB2312"/>
          <w:sz w:val="32"/>
          <w:szCs w:val="32"/>
          <w:u w:val="none"/>
        </w:rPr>
      </w:pPr>
    </w:p>
    <w:p w14:paraId="1D18463A">
      <w:pPr>
        <w:pStyle w:val="8"/>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18643523">
      <w:pPr>
        <w:pStyle w:val="12"/>
        <w:numPr>
          <w:ilvl w:val="0"/>
          <w:numId w:val="4"/>
        </w:numPr>
        <w:ind w:left="1710" w:leftChars="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执行党和国家有关教育方针政策、法律法规规章；依法实施本校教育工作的政策法规规章和发展规划。</w:t>
      </w:r>
    </w:p>
    <w:p w14:paraId="6B012C14">
      <w:pPr>
        <w:pStyle w:val="12"/>
        <w:numPr>
          <w:ilvl w:val="0"/>
          <w:numId w:val="4"/>
        </w:numPr>
        <w:ind w:left="1710" w:leftChars="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负责本辖区内高中学历教育，初中义务教育，促进基础教育发展。</w:t>
      </w:r>
    </w:p>
    <w:p w14:paraId="46547EA3">
      <w:pPr>
        <w:pStyle w:val="12"/>
        <w:numPr>
          <w:ilvl w:val="0"/>
          <w:numId w:val="4"/>
        </w:numPr>
        <w:ind w:left="1710" w:leftChars="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负责本辖区内教育教学业务档案管理，教育工资统计，教育经费管理，制定教育经费管理制度。</w:t>
      </w:r>
    </w:p>
    <w:p w14:paraId="477C37E7">
      <w:pPr>
        <w:pStyle w:val="12"/>
        <w:numPr>
          <w:ilvl w:val="0"/>
          <w:numId w:val="4"/>
        </w:numPr>
        <w:ind w:left="1710" w:leftChars="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负责上级主管部门交办的其他事项</w:t>
      </w:r>
    </w:p>
    <w:p w14:paraId="361BA355">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6CEA9AD6">
      <w:pPr>
        <w:ind w:firstLine="480"/>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u w:val="none"/>
          <w:lang w:eastAsia="zh-CN"/>
        </w:rPr>
        <w:t>（一）</w:t>
      </w:r>
      <w:r>
        <w:rPr>
          <w:rFonts w:hint="eastAsia"/>
          <w:sz w:val="28"/>
          <w:szCs w:val="28"/>
          <w:highlight w:val="none"/>
          <w:lang w:val="en-US" w:eastAsia="zh-CN"/>
        </w:rPr>
        <w:t>儋州市两院中学执行校长负责制，下</w:t>
      </w:r>
      <w:r>
        <w:rPr>
          <w:rFonts w:hint="eastAsia"/>
          <w:sz w:val="28"/>
          <w:szCs w:val="28"/>
          <w:highlight w:val="none"/>
        </w:rPr>
        <w:t>设有6个</w:t>
      </w:r>
      <w:r>
        <w:rPr>
          <w:rFonts w:hint="eastAsia"/>
          <w:sz w:val="28"/>
          <w:szCs w:val="28"/>
          <w:highlight w:val="none"/>
          <w:lang w:val="en-US" w:eastAsia="zh-CN"/>
        </w:rPr>
        <w:t>职能部门</w:t>
      </w:r>
      <w:r>
        <w:rPr>
          <w:rFonts w:hint="eastAsia"/>
          <w:sz w:val="28"/>
          <w:szCs w:val="28"/>
          <w:highlight w:val="none"/>
        </w:rPr>
        <w:t>：党政办公室、教务室、德育室、体卫艺室、总务室、教研室</w:t>
      </w:r>
      <w:r>
        <w:rPr>
          <w:rFonts w:hint="eastAsia" w:ascii="仿宋_GB2312" w:hAnsi="黑体" w:eastAsia="仿宋_GB2312" w:cs="仿宋_GB2312"/>
          <w:sz w:val="32"/>
          <w:szCs w:val="32"/>
          <w:highlight w:val="none"/>
          <w:u w:val="none"/>
          <w:lang w:val="en-US" w:eastAsia="zh-CN"/>
        </w:rPr>
        <w:t>。</w:t>
      </w:r>
    </w:p>
    <w:p w14:paraId="2FE37045">
      <w:pPr>
        <w:pStyle w:val="8"/>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14:paraId="34AB38C9">
      <w:pPr>
        <w:pStyle w:val="8"/>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年部门（单位）预算表</w:t>
      </w:r>
    </w:p>
    <w:p w14:paraId="4A155D9C">
      <w:pPr>
        <w:spacing w:line="560" w:lineRule="exact"/>
        <w:ind w:left="0"/>
        <w:jc w:val="center"/>
        <w:rPr>
          <w:rFonts w:hint="eastAsia" w:ascii="仿宋_GB2312" w:hAnsi="黑体" w:eastAsia="仿宋_GB2312"/>
          <w:b/>
          <w:sz w:val="32"/>
          <w:szCs w:val="32"/>
          <w:u w:val="none"/>
        </w:rPr>
      </w:pPr>
    </w:p>
    <w:p w14:paraId="1D6C9303">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14:paraId="63250F9B">
      <w:pPr>
        <w:spacing w:line="560" w:lineRule="exact"/>
        <w:ind w:left="800"/>
        <w:jc w:val="center"/>
        <w:rPr>
          <w:rFonts w:hint="eastAsia" w:ascii="仿宋_GB2312" w:hAnsi="黑体" w:eastAsia="仿宋_GB2312"/>
          <w:b/>
          <w:sz w:val="32"/>
          <w:szCs w:val="32"/>
          <w:u w:val="none"/>
        </w:rPr>
      </w:pPr>
    </w:p>
    <w:p w14:paraId="4934E292">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黑体" w:hAnsi="黑体" w:eastAsia="黑体"/>
          <w:sz w:val="32"/>
          <w:szCs w:val="32"/>
          <w:u w:val="none"/>
          <w:lang w:eastAsia="zh-CN"/>
        </w:rPr>
        <w:t>儋州市两院中学</w:t>
      </w:r>
      <w:r>
        <w:rPr>
          <w:rFonts w:hint="eastAsia" w:ascii="黑体" w:hAnsi="黑体" w:eastAsia="黑体"/>
          <w:sz w:val="32"/>
          <w:szCs w:val="32"/>
          <w:u w:val="none"/>
        </w:rPr>
        <w:t>预算情况说明</w:t>
      </w:r>
    </w:p>
    <w:p w14:paraId="55430E2E">
      <w:pPr>
        <w:spacing w:line="560" w:lineRule="exact"/>
        <w:jc w:val="center"/>
        <w:rPr>
          <w:rFonts w:ascii="黑体" w:hAnsi="黑体" w:eastAsia="黑体"/>
          <w:sz w:val="32"/>
          <w:szCs w:val="32"/>
          <w:u w:val="none"/>
        </w:rPr>
      </w:pPr>
    </w:p>
    <w:p w14:paraId="4D13E300">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3F561853">
      <w:pPr>
        <w:spacing w:line="560" w:lineRule="exact"/>
        <w:ind w:firstLine="640" w:firstLineChars="200"/>
        <w:jc w:val="left"/>
        <w:rPr>
          <w:rFonts w:ascii="仿宋_GB2312" w:hAnsi="黑体" w:eastAsia="仿宋_GB2312"/>
          <w:sz w:val="32"/>
          <w:szCs w:val="32"/>
          <w:u w:val="none"/>
        </w:rPr>
      </w:pPr>
      <w:r>
        <w:rPr>
          <w:rFonts w:hint="eastAsia" w:ascii="仿宋_GB2312" w:hAnsi="黑体" w:eastAsia="仿宋_GB2312"/>
          <w:sz w:val="32"/>
          <w:szCs w:val="32"/>
          <w:u w:val="none"/>
          <w:lang w:eastAsia="zh-CN"/>
        </w:rPr>
        <w:t>儋州市两院中学</w:t>
      </w:r>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lang w:val="en-US" w:eastAsia="zh-CN"/>
        </w:rPr>
        <w:t>2980.05</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sz w:val="32"/>
          <w:szCs w:val="32"/>
          <w:u w:val="none"/>
          <w:lang w:eastAsia="zh-CN"/>
        </w:rPr>
        <w:t>增加</w:t>
      </w:r>
      <w:r>
        <w:rPr>
          <w:rFonts w:hint="eastAsia" w:ascii="仿宋_GB2312" w:hAnsi="黑体" w:eastAsia="仿宋_GB2312" w:cs="仿宋_GB2312"/>
          <w:sz w:val="32"/>
          <w:szCs w:val="32"/>
          <w:u w:val="none"/>
          <w:lang w:val="en-US" w:eastAsia="zh-CN"/>
        </w:rPr>
        <w:t>259.99</w:t>
      </w:r>
      <w:r>
        <w:rPr>
          <w:rFonts w:hint="eastAsia" w:ascii="仿宋_GB2312" w:hAnsi="黑体" w:eastAsia="仿宋_GB2312"/>
          <w:sz w:val="32"/>
          <w:szCs w:val="32"/>
          <w:u w:val="none"/>
        </w:rPr>
        <w:t>万元，主要</w:t>
      </w:r>
      <w:r>
        <w:rPr>
          <w:rFonts w:hint="eastAsia" w:ascii="仿宋_GB2312" w:hAnsi="黑体" w:eastAsia="仿宋_GB2312"/>
          <w:sz w:val="32"/>
          <w:szCs w:val="32"/>
          <w:u w:val="none"/>
          <w:lang w:eastAsia="zh-CN"/>
        </w:rPr>
        <w:t>是在编人员增加</w:t>
      </w:r>
      <w:r>
        <w:rPr>
          <w:rFonts w:hint="eastAsia" w:ascii="仿宋_GB2312" w:hAnsi="黑体" w:eastAsia="仿宋_GB2312"/>
          <w:sz w:val="32"/>
          <w:szCs w:val="32"/>
          <w:u w:val="none"/>
          <w:lang w:val="en-US" w:eastAsia="zh-CN"/>
        </w:rPr>
        <w:t>2人</w:t>
      </w:r>
      <w:r>
        <w:rPr>
          <w:rFonts w:hint="eastAsia" w:ascii="仿宋_GB2312" w:hAnsi="黑体" w:eastAsia="仿宋_GB2312"/>
          <w:sz w:val="32"/>
          <w:szCs w:val="32"/>
          <w:u w:val="none"/>
          <w:lang w:eastAsia="zh-CN"/>
        </w:rPr>
        <w:t>和叶子林改造项目和录播室建设项目两个项目的增加</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color w:val="auto"/>
          <w:sz w:val="32"/>
          <w:szCs w:val="32"/>
          <w:highlight w:val="none"/>
          <w:u w:val="none"/>
          <w:lang w:val="en-US" w:eastAsia="zh-CN"/>
        </w:rPr>
        <w:t>3232.57</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olor w:val="auto"/>
          <w:sz w:val="32"/>
          <w:szCs w:val="32"/>
          <w:highlight w:val="none"/>
          <w:u w:val="none"/>
          <w:lang w:val="en-US" w:eastAsia="zh-CN"/>
        </w:rPr>
        <w:t>2980.05</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olor w:val="auto"/>
          <w:sz w:val="32"/>
          <w:szCs w:val="32"/>
          <w:highlight w:val="none"/>
          <w:u w:val="none"/>
          <w:lang w:val="en-US" w:eastAsia="zh-CN"/>
        </w:rPr>
        <w:t>6.34</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、财政专户管理资金收入</w:t>
      </w:r>
      <w:r>
        <w:rPr>
          <w:rFonts w:hint="eastAsia" w:ascii="仿宋_GB2312" w:hAnsi="黑体" w:eastAsia="仿宋_GB2312"/>
          <w:color w:val="auto"/>
          <w:sz w:val="32"/>
          <w:szCs w:val="32"/>
          <w:highlight w:val="none"/>
          <w:u w:val="none"/>
          <w:lang w:val="en-US" w:eastAsia="zh-CN"/>
        </w:rPr>
        <w:t>131.61万元、其他收入114.57万元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olor w:val="auto"/>
          <w:sz w:val="32"/>
          <w:szCs w:val="32"/>
          <w:highlight w:val="none"/>
          <w:u w:val="none"/>
          <w:lang w:val="en-US" w:eastAsia="zh-CN"/>
        </w:rPr>
        <w:t>3228.32</w:t>
      </w:r>
      <w:r>
        <w:rPr>
          <w:rFonts w:hint="eastAsia" w:ascii="仿宋_GB2312" w:hAnsi="黑体" w:eastAsia="仿宋_GB2312"/>
          <w:color w:val="auto"/>
          <w:sz w:val="32"/>
          <w:szCs w:val="32"/>
          <w:u w:val="none"/>
        </w:rPr>
        <w:t>万元，包括</w:t>
      </w:r>
      <w:r>
        <w:rPr>
          <w:rFonts w:hint="eastAsia" w:ascii="仿宋_GB2312" w:hAnsi="黑体" w:eastAsia="仿宋_GB2312"/>
          <w:color w:val="auto"/>
          <w:sz w:val="32"/>
          <w:szCs w:val="32"/>
          <w:u w:val="none"/>
          <w:lang w:eastAsia="zh-CN"/>
        </w:rPr>
        <w:t>一般公共预算教育</w:t>
      </w:r>
      <w:r>
        <w:rPr>
          <w:rFonts w:hint="eastAsia" w:ascii="仿宋_GB2312" w:hAnsi="黑体" w:eastAsia="仿宋_GB2312"/>
          <w:color w:val="auto"/>
          <w:sz w:val="32"/>
          <w:szCs w:val="32"/>
          <w:u w:val="none"/>
        </w:rPr>
        <w:t>支出</w:t>
      </w:r>
      <w:r>
        <w:rPr>
          <w:rFonts w:hint="eastAsia" w:ascii="仿宋_GB2312" w:hAnsi="黑体" w:eastAsia="仿宋_GB2312" w:cs="仿宋_GB2312"/>
          <w:color w:val="auto"/>
          <w:sz w:val="32"/>
          <w:szCs w:val="32"/>
          <w:u w:val="none"/>
          <w:lang w:val="en-US" w:eastAsia="zh-CN"/>
        </w:rPr>
        <w:t>2368.07</w:t>
      </w:r>
      <w:r>
        <w:rPr>
          <w:rFonts w:hint="eastAsia" w:ascii="仿宋_GB2312" w:hAnsi="黑体" w:eastAsia="仿宋_GB2312"/>
          <w:color w:val="auto"/>
          <w:sz w:val="32"/>
          <w:szCs w:val="32"/>
          <w:u w:val="none"/>
        </w:rPr>
        <w:t>万元、</w:t>
      </w:r>
      <w:r>
        <w:rPr>
          <w:rFonts w:hint="eastAsia" w:ascii="仿宋_GB2312" w:hAnsi="黑体" w:eastAsia="仿宋_GB2312"/>
          <w:color w:val="auto"/>
          <w:sz w:val="32"/>
          <w:szCs w:val="32"/>
          <w:u w:val="none"/>
          <w:lang w:eastAsia="zh-CN"/>
        </w:rPr>
        <w:t>社会保障和就业</w:t>
      </w:r>
      <w:r>
        <w:rPr>
          <w:rFonts w:hint="eastAsia" w:ascii="仿宋_GB2312" w:hAnsi="黑体" w:eastAsia="仿宋_GB2312"/>
          <w:color w:val="auto"/>
          <w:sz w:val="32"/>
          <w:szCs w:val="32"/>
          <w:u w:val="none"/>
        </w:rPr>
        <w:t>支出</w:t>
      </w:r>
      <w:r>
        <w:rPr>
          <w:rFonts w:hint="eastAsia" w:ascii="仿宋_GB2312" w:hAnsi="黑体" w:eastAsia="仿宋_GB2312" w:cs="仿宋_GB2312"/>
          <w:color w:val="auto"/>
          <w:sz w:val="32"/>
          <w:szCs w:val="32"/>
          <w:u w:val="none"/>
          <w:lang w:val="en-US" w:eastAsia="zh-CN"/>
        </w:rPr>
        <w:t>370.47</w:t>
      </w:r>
      <w:r>
        <w:rPr>
          <w:rFonts w:hint="eastAsia" w:ascii="仿宋_GB2312" w:hAnsi="黑体" w:eastAsia="仿宋_GB2312"/>
          <w:color w:val="auto"/>
          <w:sz w:val="32"/>
          <w:szCs w:val="32"/>
          <w:u w:val="none"/>
        </w:rPr>
        <w:t>万元、</w:t>
      </w:r>
      <w:r>
        <w:rPr>
          <w:rFonts w:hint="eastAsia" w:ascii="仿宋_GB2312" w:hAnsi="黑体" w:eastAsia="仿宋_GB2312"/>
          <w:color w:val="auto"/>
          <w:sz w:val="32"/>
          <w:szCs w:val="32"/>
          <w:u w:val="none"/>
          <w:lang w:eastAsia="zh-CN"/>
        </w:rPr>
        <w:t>卫生健康</w:t>
      </w:r>
      <w:r>
        <w:rPr>
          <w:rFonts w:hint="eastAsia" w:ascii="仿宋_GB2312" w:hAnsi="黑体" w:eastAsia="仿宋_GB2312"/>
          <w:sz w:val="32"/>
          <w:szCs w:val="32"/>
          <w:u w:val="none"/>
        </w:rPr>
        <w:t>支出</w:t>
      </w:r>
      <w:r>
        <w:rPr>
          <w:rFonts w:hint="eastAsia" w:ascii="仿宋_GB2312" w:hAnsi="黑体" w:eastAsia="仿宋_GB2312" w:cs="仿宋_GB2312"/>
          <w:sz w:val="32"/>
          <w:szCs w:val="32"/>
          <w:u w:val="none"/>
          <w:lang w:val="en-US" w:eastAsia="zh-CN"/>
        </w:rPr>
        <w:t>285.36</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住房保障支出</w:t>
      </w:r>
      <w:r>
        <w:rPr>
          <w:rFonts w:hint="eastAsia" w:ascii="仿宋_GB2312" w:hAnsi="黑体" w:eastAsia="仿宋_GB2312"/>
          <w:sz w:val="32"/>
          <w:szCs w:val="32"/>
          <w:u w:val="none"/>
          <w:lang w:val="en-US" w:eastAsia="zh-CN"/>
        </w:rPr>
        <w:t>204.42万元</w:t>
      </w:r>
      <w:r>
        <w:rPr>
          <w:rFonts w:hint="eastAsia" w:ascii="仿宋_GB2312" w:hAnsi="黑体" w:eastAsia="仿宋_GB2312"/>
          <w:sz w:val="32"/>
          <w:szCs w:val="32"/>
          <w:u w:val="none"/>
        </w:rPr>
        <w:t>，结转下年</w:t>
      </w:r>
      <w:r>
        <w:rPr>
          <w:rFonts w:hint="eastAsia" w:ascii="仿宋_GB2312" w:hAnsi="黑体" w:eastAsia="仿宋_GB2312" w:cs="仿宋_GB2312"/>
          <w:sz w:val="32"/>
          <w:szCs w:val="32"/>
          <w:u w:val="none"/>
          <w:lang w:val="en-US" w:eastAsia="zh-CN"/>
        </w:rPr>
        <w:t>4.25</w:t>
      </w:r>
      <w:r>
        <w:rPr>
          <w:rFonts w:hint="eastAsia" w:ascii="仿宋_GB2312" w:hAnsi="黑体" w:eastAsia="仿宋_GB2312"/>
          <w:sz w:val="32"/>
          <w:szCs w:val="32"/>
          <w:u w:val="none"/>
        </w:rPr>
        <w:t>万元。</w:t>
      </w:r>
    </w:p>
    <w:p w14:paraId="0765DE34">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1DFA61B3">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58DA2ADF">
      <w:pPr>
        <w:spacing w:line="560" w:lineRule="exact"/>
        <w:ind w:firstLine="640" w:firstLineChars="200"/>
        <w:rPr>
          <w:rFonts w:hint="default" w:ascii="仿宋_GB2312" w:hAnsi="黑体" w:eastAsia="仿宋_GB2312"/>
          <w:sz w:val="32"/>
          <w:szCs w:val="32"/>
          <w:u w:val="none"/>
          <w:lang w:val="en-US"/>
        </w:rPr>
      </w:pPr>
      <w:r>
        <w:rPr>
          <w:rFonts w:hint="eastAsia" w:ascii="仿宋_GB2312" w:hAnsi="黑体" w:eastAsia="仿宋_GB2312"/>
          <w:sz w:val="32"/>
          <w:szCs w:val="32"/>
          <w:u w:val="none"/>
          <w:lang w:eastAsia="zh-CN"/>
        </w:rPr>
        <w:t>儋州市两院中学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sz w:val="32"/>
          <w:szCs w:val="32"/>
          <w:u w:val="none"/>
          <w:lang w:val="en-US" w:eastAsia="zh-CN"/>
        </w:rPr>
        <w:t>2980.05</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lang w:eastAsia="zh-CN"/>
        </w:rPr>
        <w:t>增加</w:t>
      </w:r>
      <w:r>
        <w:rPr>
          <w:rFonts w:hint="eastAsia" w:ascii="仿宋_GB2312" w:hAnsi="黑体" w:eastAsia="仿宋_GB2312" w:cs="仿宋_GB2312"/>
          <w:sz w:val="32"/>
          <w:szCs w:val="32"/>
          <w:u w:val="none"/>
          <w:lang w:val="en-US" w:eastAsia="zh-CN"/>
        </w:rPr>
        <w:t>259.99</w:t>
      </w:r>
      <w:r>
        <w:rPr>
          <w:rFonts w:hint="eastAsia" w:ascii="仿宋_GB2312" w:hAnsi="黑体" w:eastAsia="仿宋_GB2312"/>
          <w:sz w:val="32"/>
          <w:szCs w:val="32"/>
          <w:u w:val="none"/>
        </w:rPr>
        <w:t>万元，主要</w:t>
      </w:r>
      <w:r>
        <w:rPr>
          <w:rFonts w:hint="eastAsia" w:ascii="仿宋_GB2312" w:hAnsi="黑体" w:eastAsia="仿宋_GB2312"/>
          <w:sz w:val="32"/>
          <w:szCs w:val="32"/>
          <w:u w:val="none"/>
          <w:lang w:eastAsia="zh-CN"/>
        </w:rPr>
        <w:t>是</w:t>
      </w:r>
      <w:r>
        <w:rPr>
          <w:rFonts w:hint="eastAsia" w:ascii="仿宋_GB2312" w:hAnsi="黑体" w:eastAsia="仿宋_GB2312"/>
          <w:sz w:val="32"/>
          <w:szCs w:val="32"/>
          <w:lang w:eastAsia="zh-CN"/>
        </w:rPr>
        <w:t>学校扩大办学规模，在编人员比上年增加</w:t>
      </w:r>
      <w:r>
        <w:rPr>
          <w:rFonts w:hint="eastAsia" w:ascii="仿宋_GB2312" w:hAnsi="黑体" w:eastAsia="仿宋_GB2312"/>
          <w:sz w:val="32"/>
          <w:szCs w:val="32"/>
          <w:lang w:val="en-US" w:eastAsia="zh-CN"/>
        </w:rPr>
        <w:t>2人，相应的</w:t>
      </w:r>
      <w:r>
        <w:rPr>
          <w:rFonts w:hint="eastAsia" w:ascii="仿宋_GB2312" w:hAnsi="黑体" w:eastAsia="仿宋_GB2312"/>
          <w:sz w:val="32"/>
          <w:szCs w:val="32"/>
          <w:lang w:eastAsia="zh-CN"/>
        </w:rPr>
        <w:t>教育支出人员经费、</w:t>
      </w:r>
      <w:r>
        <w:rPr>
          <w:rFonts w:hint="eastAsia" w:ascii="仿宋_GB2312" w:eastAsia="仿宋_GB2312"/>
          <w:sz w:val="32"/>
          <w:szCs w:val="32"/>
        </w:rPr>
        <w:t>社会保障和就业支出</w:t>
      </w:r>
      <w:r>
        <w:rPr>
          <w:rFonts w:hint="eastAsia" w:ascii="仿宋_GB2312" w:eastAsia="仿宋_GB2312"/>
          <w:sz w:val="32"/>
          <w:szCs w:val="32"/>
          <w:lang w:eastAsia="zh-CN"/>
        </w:rPr>
        <w:t>和</w:t>
      </w:r>
      <w:r>
        <w:rPr>
          <w:rFonts w:hint="eastAsia" w:ascii="仿宋_GB2312" w:eastAsia="仿宋_GB2312"/>
          <w:sz w:val="32"/>
          <w:szCs w:val="32"/>
        </w:rPr>
        <w:t>住房保障支出</w:t>
      </w:r>
      <w:r>
        <w:rPr>
          <w:rFonts w:hint="eastAsia" w:ascii="仿宋_GB2312" w:hAnsi="黑体" w:eastAsia="仿宋_GB2312"/>
          <w:sz w:val="32"/>
          <w:szCs w:val="32"/>
          <w:lang w:eastAsia="zh-CN"/>
        </w:rPr>
        <w:t>投入相应增加以及</w:t>
      </w:r>
      <w:r>
        <w:rPr>
          <w:rFonts w:hint="eastAsia" w:ascii="仿宋_GB2312" w:hAnsi="黑体" w:eastAsia="仿宋_GB2312"/>
          <w:sz w:val="32"/>
          <w:szCs w:val="32"/>
          <w:lang w:val="en-US" w:eastAsia="zh-CN"/>
        </w:rPr>
        <w:t>2026年学校新增两个项目（录播室建设项目和叶子林改造项目），导致预算比去年有所增加。</w:t>
      </w:r>
    </w:p>
    <w:p w14:paraId="15847E49">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70365D18">
      <w:pPr>
        <w:spacing w:line="560" w:lineRule="exact"/>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cs="仿宋_GB2312"/>
          <w:sz w:val="32"/>
          <w:szCs w:val="32"/>
          <w:u w:val="none"/>
        </w:rPr>
        <w:t>一般公共</w:t>
      </w:r>
      <w:r>
        <w:rPr>
          <w:rFonts w:hint="eastAsia" w:ascii="仿宋_GB2312" w:hAnsi="黑体" w:eastAsia="仿宋_GB2312" w:cs="仿宋_GB2312"/>
          <w:sz w:val="32"/>
          <w:szCs w:val="32"/>
          <w:u w:val="none"/>
          <w:lang w:eastAsia="zh-CN"/>
        </w:rPr>
        <w:t>预算教育</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2368.07</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73.25</w:t>
      </w:r>
      <w:r>
        <w:rPr>
          <w:rFonts w:hint="eastAsia" w:ascii="仿宋_GB2312" w:hAnsi="黑体" w:eastAsia="仿宋_GB2312"/>
          <w:sz w:val="32"/>
          <w:szCs w:val="32"/>
          <w:u w:val="none"/>
        </w:rPr>
        <w:t>%；</w:t>
      </w:r>
      <w:r>
        <w:rPr>
          <w:rFonts w:hint="eastAsia" w:ascii="仿宋_GB2312" w:hAnsi="黑体" w:eastAsia="仿宋_GB2312"/>
          <w:color w:val="auto"/>
          <w:sz w:val="32"/>
          <w:szCs w:val="32"/>
          <w:u w:val="none"/>
          <w:lang w:eastAsia="zh-CN"/>
        </w:rPr>
        <w:t>社会保障和就业</w:t>
      </w:r>
      <w:r>
        <w:rPr>
          <w:rFonts w:hint="eastAsia" w:ascii="仿宋_GB2312" w:hAnsi="黑体" w:eastAsia="仿宋_GB2312"/>
          <w:color w:val="auto"/>
          <w:sz w:val="32"/>
          <w:szCs w:val="32"/>
          <w:u w:val="none"/>
        </w:rPr>
        <w:t>支出</w:t>
      </w:r>
      <w:r>
        <w:rPr>
          <w:rFonts w:hint="eastAsia" w:ascii="仿宋_GB2312" w:hAnsi="黑体" w:eastAsia="仿宋_GB2312" w:cs="仿宋_GB2312"/>
          <w:color w:val="auto"/>
          <w:sz w:val="32"/>
          <w:szCs w:val="32"/>
          <w:u w:val="none"/>
          <w:lang w:val="en-US" w:eastAsia="zh-CN"/>
        </w:rPr>
        <w:t>370.47</w:t>
      </w:r>
      <w:r>
        <w:rPr>
          <w:rFonts w:hint="eastAsia" w:ascii="仿宋_GB2312" w:hAnsi="黑体" w:eastAsia="仿宋_GB2312"/>
          <w:color w:val="auto"/>
          <w:sz w:val="32"/>
          <w:szCs w:val="32"/>
          <w:u w:val="none"/>
        </w:rPr>
        <w:t>万元</w:t>
      </w:r>
      <w:r>
        <w:rPr>
          <w:rFonts w:hint="eastAsia" w:ascii="仿宋_GB2312" w:hAnsi="黑体" w:eastAsia="仿宋_GB2312"/>
          <w:color w:val="auto"/>
          <w:sz w:val="32"/>
          <w:szCs w:val="32"/>
          <w:u w:val="none"/>
          <w:lang w:eastAsia="zh-CN"/>
        </w:rPr>
        <w:t>，</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11.46</w:t>
      </w:r>
      <w:r>
        <w:rPr>
          <w:rFonts w:hint="eastAsia" w:ascii="仿宋_GB2312" w:hAnsi="黑体" w:eastAsia="仿宋_GB2312"/>
          <w:sz w:val="32"/>
          <w:szCs w:val="32"/>
          <w:u w:val="none"/>
        </w:rPr>
        <w:t>%</w:t>
      </w:r>
      <w:r>
        <w:rPr>
          <w:rFonts w:hint="eastAsia" w:ascii="仿宋_GB2312" w:hAnsi="黑体" w:eastAsia="仿宋_GB2312"/>
          <w:color w:val="auto"/>
          <w:sz w:val="32"/>
          <w:szCs w:val="32"/>
          <w:u w:val="none"/>
        </w:rPr>
        <w:t>、</w:t>
      </w:r>
      <w:r>
        <w:rPr>
          <w:rFonts w:hint="eastAsia" w:ascii="仿宋_GB2312" w:hAnsi="黑体" w:eastAsia="仿宋_GB2312"/>
          <w:color w:val="auto"/>
          <w:sz w:val="32"/>
          <w:szCs w:val="32"/>
          <w:u w:val="none"/>
          <w:lang w:eastAsia="zh-CN"/>
        </w:rPr>
        <w:t>卫生健康</w:t>
      </w:r>
      <w:r>
        <w:rPr>
          <w:rFonts w:hint="eastAsia" w:ascii="仿宋_GB2312" w:hAnsi="黑体" w:eastAsia="仿宋_GB2312"/>
          <w:sz w:val="32"/>
          <w:szCs w:val="32"/>
          <w:u w:val="none"/>
        </w:rPr>
        <w:t>支出</w:t>
      </w:r>
      <w:r>
        <w:rPr>
          <w:rFonts w:hint="eastAsia" w:ascii="仿宋_GB2312" w:hAnsi="黑体" w:eastAsia="仿宋_GB2312" w:cs="仿宋_GB2312"/>
          <w:sz w:val="32"/>
          <w:szCs w:val="32"/>
          <w:u w:val="none"/>
          <w:lang w:val="en-US" w:eastAsia="zh-CN"/>
        </w:rPr>
        <w:t>285.36</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8.83</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住房保障支出</w:t>
      </w:r>
      <w:r>
        <w:rPr>
          <w:rFonts w:hint="eastAsia" w:ascii="仿宋_GB2312" w:hAnsi="黑体" w:eastAsia="仿宋_GB2312"/>
          <w:sz w:val="32"/>
          <w:szCs w:val="32"/>
          <w:u w:val="none"/>
          <w:lang w:val="en-US" w:eastAsia="zh-CN"/>
        </w:rPr>
        <w:t>204.42万元</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6.32</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p>
    <w:p w14:paraId="54DB8F6F">
      <w:pPr>
        <w:spacing w:line="560" w:lineRule="exact"/>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682F8217">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rPr>
        <w:t>1.教育支出（类）普通教育（款）初中教育（项）202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110.37</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88.03</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初中教育支出中基本支出减少</w:t>
      </w:r>
      <w:r>
        <w:rPr>
          <w:rFonts w:hint="eastAsia" w:ascii="仿宋_GB2312" w:hAnsi="黑体" w:eastAsia="仿宋_GB2312"/>
          <w:sz w:val="32"/>
          <w:szCs w:val="32"/>
          <w:lang w:val="en-US" w:eastAsia="zh-CN"/>
        </w:rPr>
        <w:t>84.25万元，</w:t>
      </w:r>
      <w:r>
        <w:rPr>
          <w:rFonts w:hint="eastAsia" w:ascii="仿宋_GB2312" w:hAnsi="黑体" w:eastAsia="仿宋_GB2312"/>
          <w:sz w:val="32"/>
          <w:szCs w:val="32"/>
          <w:lang w:eastAsia="zh-CN"/>
        </w:rPr>
        <w:t>项目支出投入减少</w:t>
      </w:r>
      <w:r>
        <w:rPr>
          <w:rFonts w:hint="eastAsia" w:ascii="仿宋_GB2312" w:hAnsi="黑体" w:eastAsia="仿宋_GB2312"/>
          <w:sz w:val="32"/>
          <w:szCs w:val="32"/>
          <w:lang w:val="en-US" w:eastAsia="zh-CN"/>
        </w:rPr>
        <w:t>3.78万元</w:t>
      </w:r>
      <w:r>
        <w:rPr>
          <w:rFonts w:hint="eastAsia" w:ascii="仿宋_GB2312" w:hAnsi="黑体" w:eastAsia="仿宋_GB2312"/>
          <w:sz w:val="32"/>
          <w:szCs w:val="32"/>
          <w:lang w:eastAsia="zh-CN"/>
        </w:rPr>
        <w:t>。</w:t>
      </w:r>
    </w:p>
    <w:p w14:paraId="081F4DB9">
      <w:pPr>
        <w:ind w:firstLine="640" w:firstLineChars="200"/>
        <w:rPr>
          <w:rFonts w:hint="eastAsia" w:ascii="仿宋_GB2312" w:hAnsi="黑体" w:eastAsia="仿宋_GB2312"/>
          <w:color w:val="0000FF"/>
          <w:sz w:val="32"/>
          <w:szCs w:val="32"/>
          <w:lang w:eastAsia="zh-CN"/>
        </w:rPr>
      </w:pPr>
      <w:r>
        <w:rPr>
          <w:rFonts w:hint="eastAsia" w:ascii="仿宋_GB2312" w:hAnsi="黑体" w:eastAsia="仿宋_GB2312"/>
          <w:sz w:val="32"/>
          <w:szCs w:val="32"/>
        </w:rPr>
        <w:t>2.</w:t>
      </w:r>
      <w:r>
        <w:rPr>
          <w:rFonts w:hint="eastAsia" w:ascii="仿宋_GB2312" w:hAnsi="黑体" w:eastAsia="仿宋_GB2312" w:cs="仿宋_GB2312"/>
          <w:sz w:val="32"/>
          <w:szCs w:val="32"/>
        </w:rPr>
        <w:t>一般公共服务（教育支出类）人大事务（普通教育款）一般行政管理事务（高中教育项）202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2015.58</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244.44</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学校扩大办学规模，在编人员比上年增加</w:t>
      </w:r>
      <w:r>
        <w:rPr>
          <w:rFonts w:hint="eastAsia" w:ascii="仿宋_GB2312" w:hAnsi="黑体" w:eastAsia="仿宋_GB2312"/>
          <w:sz w:val="32"/>
          <w:szCs w:val="32"/>
          <w:lang w:val="en-US" w:eastAsia="zh-CN"/>
        </w:rPr>
        <w:t>2人，相应的</w:t>
      </w:r>
      <w:r>
        <w:rPr>
          <w:rFonts w:hint="eastAsia" w:ascii="仿宋_GB2312" w:hAnsi="黑体" w:eastAsia="仿宋_GB2312"/>
          <w:sz w:val="32"/>
          <w:szCs w:val="32"/>
          <w:lang w:eastAsia="zh-CN"/>
        </w:rPr>
        <w:t>教育支出人员经费、</w:t>
      </w:r>
      <w:r>
        <w:rPr>
          <w:rFonts w:hint="eastAsia" w:ascii="仿宋_GB2312" w:eastAsia="仿宋_GB2312"/>
          <w:sz w:val="32"/>
          <w:szCs w:val="32"/>
        </w:rPr>
        <w:t>社会保障和就业支出</w:t>
      </w:r>
      <w:r>
        <w:rPr>
          <w:rFonts w:hint="eastAsia" w:ascii="仿宋_GB2312" w:eastAsia="仿宋_GB2312"/>
          <w:sz w:val="32"/>
          <w:szCs w:val="32"/>
          <w:lang w:eastAsia="zh-CN"/>
        </w:rPr>
        <w:t>和</w:t>
      </w:r>
      <w:r>
        <w:rPr>
          <w:rFonts w:hint="eastAsia" w:ascii="仿宋_GB2312" w:eastAsia="仿宋_GB2312"/>
          <w:sz w:val="32"/>
          <w:szCs w:val="32"/>
        </w:rPr>
        <w:t>住房保障支出</w:t>
      </w:r>
      <w:r>
        <w:rPr>
          <w:rFonts w:hint="eastAsia" w:ascii="仿宋_GB2312" w:hAnsi="黑体" w:eastAsia="仿宋_GB2312"/>
          <w:sz w:val="32"/>
          <w:szCs w:val="32"/>
          <w:lang w:eastAsia="zh-CN"/>
        </w:rPr>
        <w:t>投入相应增加以及</w:t>
      </w:r>
      <w:r>
        <w:rPr>
          <w:rFonts w:hint="eastAsia" w:ascii="仿宋_GB2312" w:hAnsi="黑体" w:eastAsia="仿宋_GB2312"/>
          <w:sz w:val="32"/>
          <w:szCs w:val="32"/>
          <w:lang w:val="en-US" w:eastAsia="zh-CN"/>
        </w:rPr>
        <w:t>2026年学校新增两个项目（录播室建设项目和叶子林改造项目），则高中</w:t>
      </w:r>
      <w:r>
        <w:rPr>
          <w:rFonts w:hint="eastAsia" w:ascii="仿宋_GB2312" w:hAnsi="黑体" w:eastAsia="仿宋_GB2312"/>
          <w:sz w:val="32"/>
          <w:szCs w:val="32"/>
          <w:lang w:eastAsia="zh-CN"/>
        </w:rPr>
        <w:t>教育支出中基本支出人员经费增加投入</w:t>
      </w:r>
      <w:r>
        <w:rPr>
          <w:rFonts w:hint="eastAsia" w:ascii="仿宋_GB2312" w:hAnsi="黑体" w:eastAsia="仿宋_GB2312"/>
          <w:sz w:val="32"/>
          <w:szCs w:val="32"/>
          <w:lang w:val="en-US" w:eastAsia="zh-CN"/>
        </w:rPr>
        <w:t>254.55万元，项目支出减少</w:t>
      </w:r>
      <w:r>
        <w:rPr>
          <w:rFonts w:hint="eastAsia" w:ascii="仿宋_GB2312" w:hAnsi="黑体" w:eastAsia="仿宋_GB2312"/>
          <w:sz w:val="32"/>
          <w:szCs w:val="32"/>
          <w:lang w:eastAsia="zh-CN"/>
        </w:rPr>
        <w:t>投入</w:t>
      </w:r>
      <w:r>
        <w:rPr>
          <w:rFonts w:hint="eastAsia" w:ascii="仿宋_GB2312" w:hAnsi="黑体" w:eastAsia="仿宋_GB2312"/>
          <w:sz w:val="32"/>
          <w:szCs w:val="32"/>
          <w:lang w:val="en-US" w:eastAsia="zh-CN"/>
        </w:rPr>
        <w:t>10.11万元</w:t>
      </w:r>
      <w:r>
        <w:rPr>
          <w:rFonts w:hint="eastAsia" w:ascii="仿宋_GB2312" w:hAnsi="黑体" w:eastAsia="仿宋_GB2312"/>
          <w:sz w:val="32"/>
          <w:szCs w:val="32"/>
          <w:lang w:eastAsia="zh-CN"/>
        </w:rPr>
        <w:t>。</w:t>
      </w:r>
    </w:p>
    <w:p w14:paraId="4D1E190F">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.一般公共服务（</w:t>
      </w:r>
      <w:r>
        <w:rPr>
          <w:rFonts w:hint="eastAsia" w:ascii="仿宋_GB2312" w:eastAsia="仿宋_GB2312"/>
          <w:sz w:val="32"/>
          <w:szCs w:val="32"/>
        </w:rPr>
        <w:t>社会保障和就业支出</w:t>
      </w:r>
      <w:r>
        <w:rPr>
          <w:rFonts w:hint="eastAsia" w:ascii="仿宋_GB2312" w:hAnsi="黑体" w:eastAsia="仿宋_GB2312" w:cs="仿宋_GB2312"/>
          <w:sz w:val="32"/>
          <w:szCs w:val="32"/>
        </w:rPr>
        <w:t>类）人大事务（</w:t>
      </w:r>
      <w:r>
        <w:rPr>
          <w:rFonts w:hint="eastAsia" w:ascii="仿宋_GB2312" w:eastAsia="仿宋_GB2312"/>
          <w:sz w:val="32"/>
          <w:szCs w:val="32"/>
        </w:rPr>
        <w:t>行政事业单位养老支出</w:t>
      </w:r>
      <w:r>
        <w:rPr>
          <w:rFonts w:hint="eastAsia" w:ascii="仿宋_GB2312" w:hAnsi="黑体" w:eastAsia="仿宋_GB2312" w:cs="仿宋_GB2312"/>
          <w:sz w:val="32"/>
          <w:szCs w:val="32"/>
        </w:rPr>
        <w:t>款）一般行政管理事务（</w:t>
      </w:r>
      <w:r>
        <w:rPr>
          <w:rFonts w:hint="eastAsia" w:ascii="仿宋_GB2312" w:eastAsia="仿宋_GB2312"/>
          <w:sz w:val="32"/>
          <w:szCs w:val="32"/>
        </w:rPr>
        <w:t>机关事业单位本养老保险缴费</w:t>
      </w:r>
      <w:r>
        <w:rPr>
          <w:rFonts w:hint="eastAsia" w:ascii="仿宋_GB2312" w:hAnsi="黑体" w:eastAsia="仿宋_GB2312" w:cs="仿宋_GB2312"/>
          <w:sz w:val="32"/>
          <w:szCs w:val="32"/>
        </w:rPr>
        <w:t>项）202</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370.47</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增加56.21</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本校在编人员比上年增加</w:t>
      </w:r>
      <w:r>
        <w:rPr>
          <w:rFonts w:hint="eastAsia" w:ascii="仿宋_GB2312" w:hAnsi="黑体" w:eastAsia="仿宋_GB2312"/>
          <w:sz w:val="32"/>
          <w:szCs w:val="32"/>
          <w:lang w:val="en-US" w:eastAsia="zh-CN"/>
        </w:rPr>
        <w:t>2人，则</w:t>
      </w:r>
      <w:r>
        <w:rPr>
          <w:rFonts w:hint="eastAsia" w:ascii="仿宋_GB2312" w:hAnsi="黑体" w:eastAsia="仿宋_GB2312"/>
          <w:sz w:val="32"/>
          <w:szCs w:val="32"/>
        </w:rPr>
        <w:t>在职人员机关事业单位基本养老保险</w:t>
      </w:r>
      <w:r>
        <w:rPr>
          <w:rFonts w:hint="eastAsia" w:ascii="仿宋_GB2312" w:hAnsi="黑体" w:eastAsia="仿宋_GB2312"/>
          <w:sz w:val="32"/>
          <w:szCs w:val="32"/>
          <w:lang w:eastAsia="zh-CN"/>
        </w:rPr>
        <w:t>缴费支出和职业年金缴费支出</w:t>
      </w:r>
      <w:r>
        <w:rPr>
          <w:rFonts w:hint="eastAsia" w:ascii="仿宋_GB2312" w:hAnsi="黑体" w:eastAsia="仿宋_GB2312"/>
          <w:sz w:val="32"/>
          <w:szCs w:val="32"/>
        </w:rPr>
        <w:t>投入</w:t>
      </w:r>
      <w:r>
        <w:rPr>
          <w:rFonts w:hint="eastAsia" w:ascii="仿宋_GB2312" w:hAnsi="黑体" w:eastAsia="仿宋_GB2312"/>
          <w:sz w:val="32"/>
          <w:szCs w:val="32"/>
          <w:lang w:eastAsia="zh-CN"/>
        </w:rPr>
        <w:t>相应</w:t>
      </w:r>
      <w:r>
        <w:rPr>
          <w:rFonts w:hint="eastAsia" w:ascii="仿宋_GB2312" w:hAnsi="黑体" w:eastAsia="仿宋_GB2312"/>
          <w:sz w:val="32"/>
          <w:szCs w:val="32"/>
          <w:lang w:val="en-US" w:eastAsia="zh-CN"/>
        </w:rPr>
        <w:t>增加</w:t>
      </w:r>
      <w:r>
        <w:rPr>
          <w:rFonts w:hint="eastAsia" w:ascii="仿宋_GB2312" w:hAnsi="黑体" w:eastAsia="仿宋_GB2312"/>
          <w:sz w:val="32"/>
          <w:szCs w:val="32"/>
        </w:rPr>
        <w:t>。</w:t>
      </w:r>
    </w:p>
    <w:p w14:paraId="7D3967E1">
      <w:pPr>
        <w:ind w:firstLine="640" w:firstLineChars="200"/>
        <w:rPr>
          <w:rFonts w:hint="eastAsia" w:ascii="仿宋_GB2312" w:hAnsi="黑体" w:eastAsia="仿宋_GB2312"/>
          <w:sz w:val="32"/>
          <w:szCs w:val="32"/>
          <w:lang w:val="en-US" w:eastAsia="zh-CN"/>
        </w:rPr>
      </w:pP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.一般公共服务（</w:t>
      </w:r>
      <w:r>
        <w:rPr>
          <w:rFonts w:hint="eastAsia" w:ascii="仿宋_GB2312" w:eastAsia="仿宋_GB2312"/>
          <w:sz w:val="32"/>
          <w:szCs w:val="32"/>
        </w:rPr>
        <w:t>卫生健康支出</w:t>
      </w:r>
      <w:r>
        <w:rPr>
          <w:rFonts w:hint="eastAsia" w:ascii="仿宋_GB2312" w:hAnsi="黑体" w:eastAsia="仿宋_GB2312" w:cs="仿宋_GB2312"/>
          <w:sz w:val="32"/>
          <w:szCs w:val="32"/>
        </w:rPr>
        <w:t>类）人大事务（</w:t>
      </w:r>
      <w:r>
        <w:rPr>
          <w:rFonts w:hint="eastAsia" w:ascii="仿宋_GB2312" w:eastAsia="仿宋_GB2312"/>
          <w:sz w:val="32"/>
          <w:szCs w:val="32"/>
        </w:rPr>
        <w:t>行政事业单位医疗</w:t>
      </w:r>
      <w:r>
        <w:rPr>
          <w:rFonts w:hint="eastAsia" w:ascii="仿宋_GB2312" w:hAnsi="黑体" w:eastAsia="仿宋_GB2312" w:cs="仿宋_GB2312"/>
          <w:sz w:val="32"/>
          <w:szCs w:val="32"/>
        </w:rPr>
        <w:t>款）一般行政管理事务（</w:t>
      </w:r>
      <w:r>
        <w:rPr>
          <w:rFonts w:hint="eastAsia" w:ascii="仿宋_GB2312" w:eastAsia="仿宋_GB2312"/>
          <w:sz w:val="32"/>
          <w:szCs w:val="32"/>
        </w:rPr>
        <w:t>事业单位医疗项</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85.01</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11.78</w:t>
      </w:r>
      <w:r>
        <w:rPr>
          <w:rFonts w:hint="eastAsia" w:ascii="仿宋_GB2312" w:hAnsi="黑体" w:eastAsia="仿宋_GB2312"/>
          <w:sz w:val="32"/>
          <w:szCs w:val="32"/>
        </w:rPr>
        <w:t>万元，主</w:t>
      </w:r>
      <w:r>
        <w:rPr>
          <w:rFonts w:hint="eastAsia" w:ascii="仿宋_GB2312" w:hAnsi="黑体" w:eastAsia="仿宋_GB2312"/>
          <w:sz w:val="32"/>
          <w:szCs w:val="32"/>
          <w:lang w:eastAsia="zh-CN"/>
        </w:rPr>
        <w:t>要</w:t>
      </w:r>
      <w:r>
        <w:rPr>
          <w:rFonts w:hint="eastAsia" w:ascii="仿宋_GB2312" w:hAnsi="黑体" w:eastAsia="仿宋_GB2312"/>
          <w:sz w:val="32"/>
          <w:szCs w:val="32"/>
        </w:rPr>
        <w:t>是</w:t>
      </w:r>
      <w:r>
        <w:rPr>
          <w:rFonts w:hint="eastAsia" w:ascii="仿宋_GB2312" w:hAnsi="黑体" w:eastAsia="仿宋_GB2312"/>
          <w:sz w:val="32"/>
          <w:szCs w:val="32"/>
          <w:lang w:eastAsia="zh-CN"/>
        </w:rPr>
        <w:t>本校在编人员比上年增加</w:t>
      </w:r>
      <w:r>
        <w:rPr>
          <w:rFonts w:hint="eastAsia" w:ascii="仿宋_GB2312" w:hAnsi="黑体" w:eastAsia="仿宋_GB2312"/>
          <w:sz w:val="32"/>
          <w:szCs w:val="32"/>
          <w:lang w:val="en-US" w:eastAsia="zh-CN"/>
        </w:rPr>
        <w:t>2人，且今年增加长期护理保险，单位医疗减少。</w:t>
      </w:r>
    </w:p>
    <w:p w14:paraId="3CBC6E4F">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5</w:t>
      </w:r>
      <w:r>
        <w:rPr>
          <w:rFonts w:hint="eastAsia" w:ascii="仿宋_GB2312" w:hAnsi="黑体" w:eastAsia="仿宋_GB2312" w:cs="仿宋_GB2312"/>
          <w:sz w:val="32"/>
          <w:szCs w:val="32"/>
        </w:rPr>
        <w:t>.一般公共服务（</w:t>
      </w:r>
      <w:r>
        <w:rPr>
          <w:rFonts w:hint="eastAsia" w:ascii="仿宋_GB2312" w:eastAsia="仿宋_GB2312"/>
          <w:sz w:val="32"/>
          <w:szCs w:val="32"/>
        </w:rPr>
        <w:t>卫生健康支出</w:t>
      </w:r>
      <w:r>
        <w:rPr>
          <w:rFonts w:hint="eastAsia" w:ascii="仿宋_GB2312" w:hAnsi="黑体" w:eastAsia="仿宋_GB2312" w:cs="仿宋_GB2312"/>
          <w:sz w:val="32"/>
          <w:szCs w:val="32"/>
        </w:rPr>
        <w:t>类）人大事务（</w:t>
      </w:r>
      <w:r>
        <w:rPr>
          <w:rFonts w:hint="eastAsia" w:ascii="仿宋_GB2312" w:eastAsia="仿宋_GB2312"/>
          <w:sz w:val="32"/>
          <w:szCs w:val="32"/>
        </w:rPr>
        <w:t>行政事业单位医疗</w:t>
      </w:r>
      <w:r>
        <w:rPr>
          <w:rFonts w:hint="eastAsia" w:ascii="仿宋_GB2312" w:hAnsi="黑体" w:eastAsia="仿宋_GB2312" w:cs="仿宋_GB2312"/>
          <w:sz w:val="32"/>
          <w:szCs w:val="32"/>
        </w:rPr>
        <w:t>款）一般行政管理事务（</w:t>
      </w:r>
      <w:r>
        <w:rPr>
          <w:rFonts w:hint="eastAsia" w:ascii="仿宋_GB2312" w:eastAsia="仿宋_GB2312"/>
          <w:sz w:val="32"/>
          <w:szCs w:val="32"/>
        </w:rPr>
        <w:t>公务员医疗补助项</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200.34</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34.29</w:t>
      </w:r>
      <w:r>
        <w:rPr>
          <w:rFonts w:hint="eastAsia" w:ascii="仿宋_GB2312" w:hAnsi="黑体" w:eastAsia="仿宋_GB2312"/>
          <w:sz w:val="32"/>
          <w:szCs w:val="32"/>
        </w:rPr>
        <w:t>万元，主</w:t>
      </w:r>
      <w:r>
        <w:rPr>
          <w:rFonts w:hint="eastAsia" w:ascii="仿宋_GB2312" w:hAnsi="黑体" w:eastAsia="仿宋_GB2312"/>
          <w:sz w:val="32"/>
          <w:szCs w:val="32"/>
          <w:lang w:eastAsia="zh-CN"/>
        </w:rPr>
        <w:t>要是本校在编人员比上年增加</w:t>
      </w:r>
      <w:r>
        <w:rPr>
          <w:rFonts w:hint="eastAsia" w:ascii="仿宋_GB2312" w:hAnsi="黑体" w:eastAsia="仿宋_GB2312"/>
          <w:sz w:val="32"/>
          <w:szCs w:val="32"/>
          <w:lang w:val="en-US" w:eastAsia="zh-CN"/>
        </w:rPr>
        <w:t>2人</w:t>
      </w:r>
      <w:r>
        <w:rPr>
          <w:rFonts w:hint="eastAsia" w:ascii="仿宋_GB2312" w:hAnsi="黑体" w:eastAsia="仿宋_GB2312"/>
          <w:sz w:val="32"/>
          <w:szCs w:val="32"/>
        </w:rPr>
        <w:t>，</w:t>
      </w:r>
      <w:r>
        <w:rPr>
          <w:rFonts w:hint="eastAsia" w:ascii="仿宋_GB2312" w:hAnsi="黑体" w:eastAsia="仿宋_GB2312"/>
          <w:sz w:val="32"/>
          <w:szCs w:val="32"/>
          <w:lang w:eastAsia="zh-CN"/>
        </w:rPr>
        <w:t>则</w:t>
      </w:r>
      <w:r>
        <w:rPr>
          <w:rFonts w:hint="eastAsia" w:ascii="仿宋_GB2312" w:hAnsi="黑体" w:eastAsia="仿宋_GB2312"/>
          <w:sz w:val="32"/>
          <w:szCs w:val="32"/>
        </w:rPr>
        <w:t>在</w:t>
      </w:r>
      <w:r>
        <w:rPr>
          <w:rFonts w:hint="eastAsia" w:ascii="仿宋_GB2312" w:hAnsi="黑体" w:eastAsia="仿宋_GB2312"/>
          <w:sz w:val="32"/>
          <w:szCs w:val="32"/>
          <w:lang w:eastAsia="zh-CN"/>
        </w:rPr>
        <w:t>编</w:t>
      </w:r>
      <w:r>
        <w:rPr>
          <w:rFonts w:hint="eastAsia" w:ascii="仿宋_GB2312" w:hAnsi="黑体" w:eastAsia="仿宋_GB2312"/>
          <w:sz w:val="32"/>
          <w:szCs w:val="32"/>
        </w:rPr>
        <w:t>人员</w:t>
      </w:r>
      <w:r>
        <w:rPr>
          <w:rFonts w:hint="eastAsia" w:ascii="仿宋_GB2312" w:eastAsia="仿宋_GB2312"/>
          <w:sz w:val="32"/>
          <w:szCs w:val="32"/>
        </w:rPr>
        <w:t>公务员医疗补助</w:t>
      </w:r>
      <w:r>
        <w:rPr>
          <w:rFonts w:hint="eastAsia" w:ascii="仿宋_GB2312" w:hAnsi="黑体" w:eastAsia="仿宋_GB2312"/>
          <w:sz w:val="32"/>
          <w:szCs w:val="32"/>
        </w:rPr>
        <w:t>投入增加。</w:t>
      </w:r>
    </w:p>
    <w:p w14:paraId="73B0A734">
      <w:pPr>
        <w:ind w:firstLine="640" w:firstLineChars="200"/>
        <w:rPr>
          <w:rFonts w:hint="eastAsia" w:ascii="方正仿宋_GBK" w:hAnsi="方正仿宋_GBK" w:eastAsia="方正仿宋_GBK" w:cs="方正仿宋_GBK"/>
          <w:sz w:val="32"/>
          <w:szCs w:val="32"/>
          <w:u w:val="none"/>
        </w:rPr>
      </w:pP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.一般公共服务（</w:t>
      </w:r>
      <w:r>
        <w:rPr>
          <w:rFonts w:hint="eastAsia" w:ascii="仿宋_GB2312" w:eastAsia="仿宋_GB2312"/>
          <w:sz w:val="32"/>
          <w:szCs w:val="32"/>
        </w:rPr>
        <w:t>住房保障支出</w:t>
      </w:r>
      <w:r>
        <w:rPr>
          <w:rFonts w:hint="eastAsia" w:ascii="仿宋_GB2312" w:hAnsi="黑体" w:eastAsia="仿宋_GB2312" w:cs="仿宋_GB2312"/>
          <w:sz w:val="32"/>
          <w:szCs w:val="32"/>
        </w:rPr>
        <w:t>类）人大事务（</w:t>
      </w:r>
      <w:r>
        <w:rPr>
          <w:rFonts w:hint="eastAsia" w:ascii="仿宋_GB2312" w:eastAsia="仿宋_GB2312"/>
          <w:sz w:val="32"/>
          <w:szCs w:val="32"/>
        </w:rPr>
        <w:t>住房改革支出</w:t>
      </w:r>
      <w:r>
        <w:rPr>
          <w:rFonts w:hint="eastAsia" w:ascii="仿宋_GB2312" w:hAnsi="黑体" w:eastAsia="仿宋_GB2312" w:cs="仿宋_GB2312"/>
          <w:sz w:val="32"/>
          <w:szCs w:val="32"/>
        </w:rPr>
        <w:t>款）一般行政管理事务（</w:t>
      </w:r>
      <w:r>
        <w:rPr>
          <w:rFonts w:hint="eastAsia" w:ascii="仿宋_GB2312" w:eastAsia="仿宋_GB2312"/>
          <w:sz w:val="32"/>
          <w:szCs w:val="32"/>
        </w:rPr>
        <w:t>住房公积金项</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204.42</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30.03</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本校在编人员比上年增加</w:t>
      </w:r>
      <w:r>
        <w:rPr>
          <w:rFonts w:hint="eastAsia" w:ascii="仿宋_GB2312" w:hAnsi="黑体" w:eastAsia="仿宋_GB2312"/>
          <w:sz w:val="32"/>
          <w:szCs w:val="32"/>
          <w:lang w:val="en-US" w:eastAsia="zh-CN"/>
        </w:rPr>
        <w:t>2人，则</w:t>
      </w:r>
      <w:r>
        <w:rPr>
          <w:rFonts w:hint="eastAsia" w:ascii="仿宋_GB2312" w:hAnsi="黑体" w:eastAsia="仿宋_GB2312"/>
          <w:sz w:val="32"/>
          <w:szCs w:val="32"/>
        </w:rPr>
        <w:t>在</w:t>
      </w:r>
      <w:r>
        <w:rPr>
          <w:rFonts w:hint="eastAsia" w:ascii="仿宋_GB2312" w:hAnsi="黑体" w:eastAsia="仿宋_GB2312"/>
          <w:sz w:val="32"/>
          <w:szCs w:val="32"/>
          <w:lang w:eastAsia="zh-CN"/>
        </w:rPr>
        <w:t>编</w:t>
      </w:r>
      <w:r>
        <w:rPr>
          <w:rFonts w:hint="eastAsia" w:ascii="仿宋_GB2312" w:hAnsi="黑体" w:eastAsia="仿宋_GB2312"/>
          <w:sz w:val="32"/>
          <w:szCs w:val="32"/>
        </w:rPr>
        <w:t>人员</w:t>
      </w:r>
      <w:r>
        <w:rPr>
          <w:rFonts w:hint="eastAsia" w:ascii="仿宋_GB2312" w:eastAsia="仿宋_GB2312"/>
          <w:sz w:val="32"/>
          <w:szCs w:val="32"/>
        </w:rPr>
        <w:t>住房公积金</w:t>
      </w:r>
      <w:r>
        <w:rPr>
          <w:rFonts w:hint="eastAsia" w:ascii="仿宋_GB2312" w:hAnsi="黑体" w:eastAsia="仿宋_GB2312"/>
          <w:sz w:val="32"/>
          <w:szCs w:val="32"/>
        </w:rPr>
        <w:t>投入</w:t>
      </w:r>
      <w:r>
        <w:rPr>
          <w:rFonts w:hint="eastAsia" w:ascii="仿宋_GB2312" w:hAnsi="黑体" w:eastAsia="仿宋_GB2312"/>
          <w:sz w:val="32"/>
          <w:szCs w:val="32"/>
          <w:lang w:eastAsia="zh-CN"/>
        </w:rPr>
        <w:t>相应增加</w:t>
      </w:r>
      <w:r>
        <w:rPr>
          <w:rFonts w:hint="eastAsia" w:ascii="仿宋_GB2312" w:hAnsi="黑体" w:eastAsia="仿宋_GB2312"/>
          <w:sz w:val="32"/>
          <w:szCs w:val="32"/>
        </w:rPr>
        <w:t>。</w:t>
      </w:r>
    </w:p>
    <w:p w14:paraId="5F671B04">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2B1E7309">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年一般公共预算基本支出为</w:t>
      </w:r>
      <w:r>
        <w:rPr>
          <w:rFonts w:hint="eastAsia" w:ascii="仿宋_GB2312" w:hAnsi="黑体" w:eastAsia="仿宋_GB2312"/>
          <w:sz w:val="32"/>
          <w:szCs w:val="32"/>
          <w:lang w:val="en-US" w:eastAsia="zh-CN"/>
        </w:rPr>
        <w:t>2986.39</w:t>
      </w:r>
      <w:r>
        <w:rPr>
          <w:rFonts w:hint="eastAsia" w:ascii="仿宋_GB2312" w:hAnsi="黑体" w:eastAsia="仿宋_GB2312"/>
          <w:sz w:val="32"/>
          <w:szCs w:val="32"/>
        </w:rPr>
        <w:t>万元，其中：</w:t>
      </w:r>
    </w:p>
    <w:p w14:paraId="6810D35D">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sz w:val="32"/>
          <w:szCs w:val="32"/>
          <w:lang w:val="en-US" w:eastAsia="zh-CN"/>
        </w:rPr>
        <w:t>2828.98</w:t>
      </w:r>
      <w:r>
        <w:rPr>
          <w:rFonts w:hint="eastAsia" w:ascii="仿宋_GB2312" w:hAnsi="黑体" w:eastAsia="仿宋_GB2312"/>
          <w:sz w:val="32"/>
          <w:szCs w:val="32"/>
        </w:rPr>
        <w:t>万元，主要包括：基本工资、津贴补贴、奖金、社会保障缴费、</w:t>
      </w:r>
      <w:r>
        <w:rPr>
          <w:rFonts w:hint="eastAsia" w:ascii="仿宋_GB2312" w:eastAsia="仿宋_GB2312"/>
          <w:sz w:val="32"/>
          <w:szCs w:val="32"/>
        </w:rPr>
        <w:t>医疗保险缴费、住房公积金等</w:t>
      </w:r>
      <w:r>
        <w:rPr>
          <w:rFonts w:hint="eastAsia" w:ascii="仿宋_GB2312" w:hAnsi="黑体" w:eastAsia="仿宋_GB2312"/>
          <w:sz w:val="32"/>
          <w:szCs w:val="32"/>
        </w:rPr>
        <w:t>人员经费</w:t>
      </w:r>
      <w:r>
        <w:rPr>
          <w:rFonts w:hint="eastAsia" w:ascii="仿宋_GB2312" w:hAnsi="黑体" w:eastAsia="仿宋_GB2312"/>
          <w:sz w:val="32"/>
          <w:szCs w:val="32"/>
          <w:lang w:eastAsia="zh-CN"/>
        </w:rPr>
        <w:t>支出</w:t>
      </w:r>
      <w:r>
        <w:rPr>
          <w:rFonts w:hint="eastAsia" w:ascii="仿宋_GB2312" w:hAnsi="黑体" w:eastAsia="仿宋_GB2312"/>
          <w:sz w:val="32"/>
          <w:szCs w:val="32"/>
        </w:rPr>
        <w:t>;</w:t>
      </w:r>
    </w:p>
    <w:p w14:paraId="388CF43F">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sz w:val="32"/>
          <w:szCs w:val="32"/>
          <w:lang w:val="en-US" w:eastAsia="zh-CN"/>
        </w:rPr>
        <w:t>27.66</w:t>
      </w:r>
      <w:r>
        <w:rPr>
          <w:rFonts w:hint="eastAsia" w:ascii="仿宋_GB2312" w:hAnsi="黑体" w:eastAsia="仿宋_GB2312"/>
          <w:sz w:val="32"/>
          <w:szCs w:val="32"/>
        </w:rPr>
        <w:t>万元，主要包括：</w:t>
      </w:r>
      <w:r>
        <w:rPr>
          <w:rFonts w:hint="eastAsia" w:ascii="仿宋_GB2312" w:hAnsi="黑体" w:eastAsia="仿宋_GB2312"/>
          <w:sz w:val="32"/>
          <w:szCs w:val="32"/>
          <w:lang w:eastAsia="zh-CN"/>
        </w:rPr>
        <w:t>办公费、咨询费、手续费、水费、电费等公用经</w:t>
      </w:r>
      <w:r>
        <w:rPr>
          <w:rFonts w:hint="eastAsia" w:ascii="仿宋_GB2312" w:eastAsia="仿宋_GB2312"/>
          <w:sz w:val="32"/>
          <w:szCs w:val="32"/>
        </w:rPr>
        <w:t>费</w:t>
      </w:r>
      <w:r>
        <w:rPr>
          <w:rFonts w:hint="eastAsia" w:ascii="仿宋_GB2312" w:eastAsia="仿宋_GB2312"/>
          <w:sz w:val="32"/>
          <w:szCs w:val="32"/>
          <w:lang w:eastAsia="zh-CN"/>
        </w:rPr>
        <w:t>支出</w:t>
      </w:r>
      <w:r>
        <w:rPr>
          <w:rFonts w:hint="eastAsia" w:ascii="仿宋_GB2312" w:hAnsi="黑体" w:eastAsia="仿宋_GB2312"/>
          <w:sz w:val="32"/>
          <w:szCs w:val="32"/>
        </w:rPr>
        <w:t>。</w:t>
      </w:r>
    </w:p>
    <w:p w14:paraId="4BE22BD4">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76ED83AE">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，与上年持平</w:t>
      </w:r>
      <w:r>
        <w:rPr>
          <w:rFonts w:hint="eastAsia" w:ascii="仿宋_GB2312" w:hAnsi="黑体" w:eastAsia="仿宋_GB2312"/>
          <w:sz w:val="32"/>
          <w:szCs w:val="32"/>
        </w:rPr>
        <w:t>。</w:t>
      </w:r>
    </w:p>
    <w:p w14:paraId="59BE90EB">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，与上年持平</w:t>
      </w:r>
      <w:r>
        <w:rPr>
          <w:rFonts w:hint="eastAsia" w:ascii="仿宋_GB2312" w:hAnsi="黑体" w:eastAsia="仿宋_GB2312"/>
          <w:sz w:val="32"/>
          <w:szCs w:val="32"/>
        </w:rPr>
        <w:t>。</w:t>
      </w:r>
    </w:p>
    <w:p w14:paraId="68C6C888">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14:paraId="43F8A472">
      <w:pPr>
        <w:ind w:firstLine="640"/>
        <w:jc w:val="left"/>
        <w:rPr>
          <w:rFonts w:hint="eastAsia" w:ascii="楷体" w:hAnsi="楷体" w:eastAsia="楷体"/>
          <w:sz w:val="32"/>
          <w:szCs w:val="32"/>
        </w:rPr>
      </w:pPr>
      <w:r>
        <w:rPr>
          <w:rFonts w:hint="eastAsia" w:ascii="楷体" w:hAnsi="楷体" w:eastAsia="楷体"/>
          <w:sz w:val="32"/>
          <w:szCs w:val="32"/>
        </w:rPr>
        <w:t>（一）政府性基金预算当年规模变化情况</w:t>
      </w:r>
    </w:p>
    <w:p w14:paraId="444D56F5">
      <w:pPr>
        <w:ind w:firstLine="640" w:firstLineChars="200"/>
        <w:rPr>
          <w:rFonts w:hint="eastAsia" w:ascii="楷体" w:hAnsi="楷体" w:eastAsia="楷体"/>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年政府性基金预算当年拨款</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，与上年持平</w:t>
      </w:r>
      <w:r>
        <w:rPr>
          <w:rFonts w:hint="eastAsia" w:ascii="仿宋_GB2312" w:hAnsi="黑体" w:eastAsia="仿宋_GB2312"/>
          <w:sz w:val="32"/>
          <w:szCs w:val="32"/>
        </w:rPr>
        <w:t>。</w:t>
      </w:r>
    </w:p>
    <w:p w14:paraId="71B971A4">
      <w:pPr>
        <w:ind w:firstLine="640"/>
        <w:jc w:val="left"/>
        <w:rPr>
          <w:rFonts w:hint="default" w:ascii="楷体" w:hAnsi="楷体" w:eastAsia="楷体"/>
          <w:sz w:val="32"/>
          <w:szCs w:val="32"/>
          <w:lang w:val="en-US"/>
        </w:rPr>
      </w:pPr>
      <w:r>
        <w:rPr>
          <w:rFonts w:hint="eastAsia" w:ascii="楷体" w:hAnsi="楷体" w:eastAsia="楷体"/>
          <w:sz w:val="32"/>
          <w:szCs w:val="32"/>
        </w:rPr>
        <w:t>（二）政府性基金预算当年拨款结构情况</w:t>
      </w:r>
    </w:p>
    <w:p w14:paraId="15C177FF">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w:t>
      </w:r>
    </w:p>
    <w:p w14:paraId="6AC5A7A8">
      <w:pPr>
        <w:ind w:firstLine="640"/>
        <w:jc w:val="left"/>
        <w:rPr>
          <w:rFonts w:hint="eastAsia" w:ascii="楷体" w:hAnsi="楷体" w:eastAsia="楷体"/>
          <w:sz w:val="32"/>
          <w:szCs w:val="32"/>
        </w:rPr>
      </w:pPr>
      <w:r>
        <w:rPr>
          <w:rFonts w:hint="eastAsia" w:ascii="楷体" w:hAnsi="楷体" w:eastAsia="楷体"/>
          <w:sz w:val="32"/>
          <w:szCs w:val="32"/>
        </w:rPr>
        <w:t>（三）政府性基金预算当年拨款具体使用情况</w:t>
      </w:r>
    </w:p>
    <w:p w14:paraId="2F20E702">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 科学技术支出（类）核电站乏燃料处理处置基金支出（款）乏燃料运输（项）</w:t>
      </w:r>
      <w:r>
        <w:rPr>
          <w:rFonts w:hint="eastAsia" w:ascii="仿宋" w:hAnsi="仿宋" w:eastAsia="仿宋" w:cs="仿宋"/>
          <w:sz w:val="32"/>
          <w:szCs w:val="32"/>
          <w:lang w:val="en-US" w:eastAsia="zh-CN"/>
        </w:rPr>
        <w:t>2026</w:t>
      </w:r>
      <w:r>
        <w:rPr>
          <w:rFonts w:hint="eastAsia" w:ascii="仿宋" w:hAnsi="仿宋" w:eastAsia="仿宋" w:cs="仿宋"/>
          <w:sz w:val="32"/>
          <w:szCs w:val="32"/>
        </w:rPr>
        <w:t>年预算数为</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_GB2312" w:hAnsi="黑体" w:eastAsia="仿宋_GB2312"/>
          <w:sz w:val="32"/>
          <w:szCs w:val="32"/>
          <w:lang w:eastAsia="zh-CN"/>
        </w:rPr>
        <w:t>与上年</w:t>
      </w:r>
      <w:r>
        <w:rPr>
          <w:rFonts w:hint="eastAsia" w:ascii="仿宋_GB2312" w:hAnsi="黑体" w:eastAsia="仿宋_GB2312" w:cs="仿宋_GB2312"/>
          <w:sz w:val="32"/>
          <w:szCs w:val="32"/>
        </w:rPr>
        <w:t>持平</w:t>
      </w:r>
      <w:r>
        <w:rPr>
          <w:rFonts w:hint="eastAsia" w:ascii="仿宋" w:hAnsi="仿宋" w:eastAsia="仿宋" w:cs="仿宋"/>
          <w:sz w:val="32"/>
          <w:szCs w:val="32"/>
        </w:rPr>
        <w:t>。</w:t>
      </w:r>
    </w:p>
    <w:p w14:paraId="2AA61E60">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 科学技术支出（类）核电站乏燃料处理处置基金支出（款）乏燃料离堆贮存（项）</w:t>
      </w:r>
      <w:r>
        <w:rPr>
          <w:rFonts w:hint="eastAsia" w:ascii="仿宋" w:hAnsi="仿宋" w:eastAsia="仿宋" w:cs="仿宋"/>
          <w:sz w:val="32"/>
          <w:szCs w:val="32"/>
          <w:lang w:val="en-US" w:eastAsia="zh-CN"/>
        </w:rPr>
        <w:t>2026</w:t>
      </w:r>
      <w:r>
        <w:rPr>
          <w:rFonts w:hint="eastAsia" w:ascii="仿宋" w:hAnsi="仿宋" w:eastAsia="仿宋" w:cs="仿宋"/>
          <w:sz w:val="32"/>
          <w:szCs w:val="32"/>
        </w:rPr>
        <w:t>年预算数为</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zCs w:val="32"/>
          <w:lang w:eastAsia="zh-CN"/>
        </w:rPr>
        <w:t>与</w:t>
      </w:r>
      <w:r>
        <w:rPr>
          <w:rFonts w:hint="eastAsia" w:ascii="仿宋" w:hAnsi="仿宋" w:eastAsia="仿宋" w:cs="仿宋"/>
          <w:sz w:val="32"/>
          <w:szCs w:val="32"/>
        </w:rPr>
        <w:t>上年持平。</w:t>
      </w:r>
    </w:p>
    <w:p w14:paraId="4FBB7E86">
      <w:pPr>
        <w:numPr>
          <w:ilvl w:val="0"/>
          <w:numId w:val="5"/>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154662D3">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eastAsia="zh-CN"/>
        </w:rPr>
        <w:t>儋州市两院中学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p>
    <w:p w14:paraId="177053F5">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690C62EA">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r>
        <w:rPr>
          <w:rFonts w:hint="eastAsia" w:ascii="仿宋_GB2312" w:hAnsi="黑体" w:eastAsia="仿宋_GB2312"/>
          <w:sz w:val="32"/>
          <w:szCs w:val="32"/>
          <w:u w:val="none"/>
          <w:lang w:eastAsia="zh-CN"/>
        </w:rPr>
        <w:t>儋州市两院中学</w:t>
      </w:r>
      <w:r>
        <w:rPr>
          <w:rFonts w:hint="eastAsia" w:ascii="仿宋_GB2312" w:hAnsi="黑体" w:eastAsia="仿宋_GB2312" w:cs="仿宋_GB2312"/>
          <w:sz w:val="32"/>
          <w:szCs w:val="32"/>
          <w:u w:val="none"/>
        </w:rPr>
        <w:t>所有收入和支出均纳入部门预算管理。</w:t>
      </w:r>
      <w:r>
        <w:rPr>
          <w:rFonts w:hint="eastAsia" w:ascii="仿宋_GB2312" w:hAnsi="黑体" w:eastAsia="仿宋_GB2312"/>
          <w:sz w:val="32"/>
          <w:szCs w:val="32"/>
          <w:u w:val="none"/>
          <w:lang w:eastAsia="zh-CN"/>
        </w:rPr>
        <w:t>儋州市两院中学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年收支总预算</w:t>
      </w:r>
      <w:r>
        <w:rPr>
          <w:rFonts w:hint="eastAsia" w:ascii="仿宋_GB2312" w:hAnsi="黑体" w:eastAsia="仿宋_GB2312"/>
          <w:sz w:val="32"/>
          <w:szCs w:val="32"/>
          <w:u w:val="none"/>
          <w:lang w:val="en-US" w:eastAsia="zh-CN"/>
        </w:rPr>
        <w:t>3232.57</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w:t>
      </w:r>
      <w:r>
        <w:rPr>
          <w:rFonts w:hint="eastAsia" w:ascii="仿宋_GB2312" w:hAnsi="黑体" w:eastAsia="仿宋_GB2312" w:cs="仿宋_GB2312"/>
          <w:sz w:val="32"/>
          <w:szCs w:val="32"/>
          <w:highlight w:val="none"/>
          <w:u w:val="none"/>
          <w:lang w:val="en-US" w:eastAsia="zh-CN"/>
        </w:rPr>
        <w:t>2980.05万元、</w:t>
      </w:r>
      <w:r>
        <w:rPr>
          <w:rFonts w:hint="eastAsia" w:ascii="仿宋_GB2312" w:hAnsi="黑体" w:eastAsia="仿宋_GB2312" w:cs="仿宋_GB2312"/>
          <w:sz w:val="32"/>
          <w:szCs w:val="32"/>
          <w:highlight w:val="none"/>
          <w:u w:val="none"/>
          <w:lang w:eastAsia="zh-CN"/>
        </w:rPr>
        <w:t>财政专户管理</w:t>
      </w:r>
      <w:r>
        <w:rPr>
          <w:rFonts w:hint="eastAsia" w:ascii="仿宋_GB2312" w:hAnsi="黑体" w:eastAsia="仿宋_GB2312" w:cs="仿宋_GB2312"/>
          <w:sz w:val="32"/>
          <w:szCs w:val="32"/>
          <w:highlight w:val="none"/>
          <w:u w:val="none"/>
        </w:rPr>
        <w:t>资金收入</w:t>
      </w:r>
      <w:r>
        <w:rPr>
          <w:rFonts w:hint="eastAsia" w:ascii="仿宋_GB2312" w:hAnsi="黑体" w:eastAsia="仿宋_GB2312" w:cs="仿宋_GB2312"/>
          <w:sz w:val="32"/>
          <w:szCs w:val="32"/>
          <w:highlight w:val="none"/>
          <w:u w:val="none"/>
          <w:lang w:val="en-US" w:eastAsia="zh-CN"/>
        </w:rPr>
        <w:t>131.61万元</w:t>
      </w:r>
      <w:r>
        <w:rPr>
          <w:rFonts w:hint="eastAsia" w:ascii="仿宋_GB2312" w:hAnsi="黑体" w:eastAsia="仿宋_GB2312" w:cs="仿宋_GB2312"/>
          <w:sz w:val="32"/>
          <w:szCs w:val="32"/>
          <w:highlight w:val="none"/>
          <w:u w:val="none"/>
        </w:rPr>
        <w:t>、</w:t>
      </w:r>
      <w:r>
        <w:rPr>
          <w:rFonts w:hint="eastAsia" w:ascii="仿宋_GB2312" w:hAnsi="黑体" w:eastAsia="仿宋_GB2312" w:cs="仿宋_GB2312"/>
          <w:sz w:val="32"/>
          <w:szCs w:val="32"/>
          <w:highlight w:val="none"/>
          <w:u w:val="none"/>
          <w:lang w:eastAsia="zh-CN"/>
        </w:rPr>
        <w:t>其他</w:t>
      </w:r>
      <w:r>
        <w:rPr>
          <w:rFonts w:hint="eastAsia" w:ascii="仿宋_GB2312" w:hAnsi="黑体" w:eastAsia="仿宋_GB2312" w:cs="仿宋_GB2312"/>
          <w:sz w:val="32"/>
          <w:szCs w:val="32"/>
          <w:highlight w:val="none"/>
          <w:u w:val="none"/>
        </w:rPr>
        <w:t>收入</w:t>
      </w:r>
      <w:r>
        <w:rPr>
          <w:rFonts w:hint="eastAsia" w:ascii="仿宋_GB2312" w:hAnsi="黑体" w:eastAsia="仿宋_GB2312" w:cs="仿宋_GB2312"/>
          <w:sz w:val="32"/>
          <w:szCs w:val="32"/>
          <w:highlight w:val="none"/>
          <w:u w:val="none"/>
          <w:lang w:val="en-US" w:eastAsia="zh-CN"/>
        </w:rPr>
        <w:t>114.57万元</w:t>
      </w:r>
      <w:r>
        <w:rPr>
          <w:rFonts w:hint="eastAsia" w:ascii="仿宋_GB2312" w:hAnsi="黑体" w:eastAsia="仿宋_GB2312"/>
          <w:sz w:val="32"/>
          <w:szCs w:val="32"/>
          <w:highlight w:val="none"/>
          <w:u w:val="none"/>
        </w:rPr>
        <w:t>；支出包括：一般</w:t>
      </w:r>
      <w:r>
        <w:rPr>
          <w:rFonts w:hint="eastAsia" w:ascii="仿宋_GB2312" w:hAnsi="黑体" w:eastAsia="仿宋_GB2312"/>
          <w:sz w:val="32"/>
          <w:szCs w:val="32"/>
          <w:highlight w:val="none"/>
          <w:u w:val="none"/>
          <w:lang w:eastAsia="zh-CN"/>
        </w:rPr>
        <w:t>公共预算教育</w:t>
      </w:r>
      <w:r>
        <w:rPr>
          <w:rFonts w:hint="eastAsia" w:ascii="仿宋_GB2312" w:hAnsi="黑体" w:eastAsia="仿宋_GB2312"/>
          <w:sz w:val="32"/>
          <w:szCs w:val="32"/>
          <w:highlight w:val="none"/>
          <w:u w:val="none"/>
        </w:rPr>
        <w:t>支出</w:t>
      </w:r>
      <w:r>
        <w:rPr>
          <w:rFonts w:hint="eastAsia" w:ascii="仿宋_GB2312" w:hAnsi="黑体" w:eastAsia="仿宋_GB2312"/>
          <w:sz w:val="32"/>
          <w:szCs w:val="32"/>
          <w:highlight w:val="none"/>
          <w:u w:val="none"/>
          <w:lang w:val="en-US" w:eastAsia="zh-CN"/>
        </w:rPr>
        <w:t>2368.07万元</w:t>
      </w:r>
      <w:r>
        <w:rPr>
          <w:rFonts w:hint="eastAsia" w:ascii="仿宋_GB2312" w:hAnsi="黑体" w:eastAsia="仿宋_GB2312"/>
          <w:sz w:val="32"/>
          <w:szCs w:val="32"/>
          <w:highlight w:val="none"/>
          <w:u w:val="none"/>
        </w:rPr>
        <w:t>、</w:t>
      </w:r>
      <w:r>
        <w:rPr>
          <w:rFonts w:hint="eastAsia" w:ascii="仿宋_GB2312" w:hAnsi="黑体" w:eastAsia="仿宋_GB2312"/>
          <w:color w:val="auto"/>
          <w:sz w:val="32"/>
          <w:szCs w:val="32"/>
          <w:u w:val="none"/>
          <w:lang w:eastAsia="zh-CN"/>
        </w:rPr>
        <w:t>社会保障和就业</w:t>
      </w:r>
      <w:r>
        <w:rPr>
          <w:rFonts w:hint="eastAsia" w:ascii="仿宋_GB2312" w:hAnsi="黑体" w:eastAsia="仿宋_GB2312"/>
          <w:color w:val="auto"/>
          <w:sz w:val="32"/>
          <w:szCs w:val="32"/>
          <w:u w:val="none"/>
        </w:rPr>
        <w:t>支出</w:t>
      </w:r>
      <w:r>
        <w:rPr>
          <w:rFonts w:hint="eastAsia" w:ascii="仿宋_GB2312" w:hAnsi="黑体" w:eastAsia="仿宋_GB2312" w:cs="仿宋_GB2312"/>
          <w:color w:val="auto"/>
          <w:sz w:val="32"/>
          <w:szCs w:val="32"/>
          <w:u w:val="none"/>
          <w:lang w:val="en-US" w:eastAsia="zh-CN"/>
        </w:rPr>
        <w:t>370.47</w:t>
      </w:r>
      <w:r>
        <w:rPr>
          <w:rFonts w:hint="eastAsia" w:ascii="仿宋_GB2312" w:hAnsi="黑体" w:eastAsia="仿宋_GB2312"/>
          <w:color w:val="auto"/>
          <w:sz w:val="32"/>
          <w:szCs w:val="32"/>
          <w:u w:val="none"/>
        </w:rPr>
        <w:t>万元、</w:t>
      </w:r>
      <w:r>
        <w:rPr>
          <w:rFonts w:hint="eastAsia" w:ascii="仿宋_GB2312" w:hAnsi="黑体" w:eastAsia="仿宋_GB2312"/>
          <w:color w:val="auto"/>
          <w:sz w:val="32"/>
          <w:szCs w:val="32"/>
          <w:u w:val="none"/>
          <w:lang w:eastAsia="zh-CN"/>
        </w:rPr>
        <w:t>卫生健康</w:t>
      </w:r>
      <w:r>
        <w:rPr>
          <w:rFonts w:hint="eastAsia" w:ascii="仿宋_GB2312" w:hAnsi="黑体" w:eastAsia="仿宋_GB2312"/>
          <w:sz w:val="32"/>
          <w:szCs w:val="32"/>
          <w:u w:val="none"/>
        </w:rPr>
        <w:t>支出</w:t>
      </w:r>
      <w:r>
        <w:rPr>
          <w:rFonts w:hint="eastAsia" w:ascii="仿宋_GB2312" w:hAnsi="黑体" w:eastAsia="仿宋_GB2312" w:cs="仿宋_GB2312"/>
          <w:sz w:val="32"/>
          <w:szCs w:val="32"/>
          <w:u w:val="none"/>
          <w:lang w:val="en-US" w:eastAsia="zh-CN"/>
        </w:rPr>
        <w:t>285.36</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住房保障支出</w:t>
      </w:r>
      <w:r>
        <w:rPr>
          <w:rFonts w:hint="eastAsia" w:ascii="仿宋_GB2312" w:hAnsi="黑体" w:eastAsia="仿宋_GB2312"/>
          <w:sz w:val="32"/>
          <w:szCs w:val="32"/>
          <w:u w:val="none"/>
          <w:lang w:val="en-US" w:eastAsia="zh-CN"/>
        </w:rPr>
        <w:t>204.42万元</w:t>
      </w:r>
      <w:r>
        <w:rPr>
          <w:rFonts w:hint="eastAsia" w:ascii="仿宋_GB2312" w:hAnsi="黑体" w:eastAsia="仿宋_GB2312"/>
          <w:sz w:val="32"/>
          <w:szCs w:val="32"/>
          <w:u w:val="none"/>
        </w:rPr>
        <w:t>。</w:t>
      </w:r>
    </w:p>
    <w:p w14:paraId="39A37C64">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70C1A951">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儋州市两院中学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r>
        <w:rPr>
          <w:rFonts w:hint="eastAsia" w:ascii="仿宋_GB2312" w:hAnsi="黑体" w:eastAsia="仿宋_GB2312" w:cs="仿宋_GB2312"/>
          <w:sz w:val="32"/>
          <w:szCs w:val="32"/>
          <w:u w:val="none"/>
          <w:lang w:val="en-US" w:eastAsia="zh-CN"/>
        </w:rPr>
        <w:t>3232.57</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lang w:val="en-US" w:eastAsia="zh-CN"/>
        </w:rPr>
        <w:t>6.34</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0.2</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cs="仿宋_GB2312"/>
          <w:sz w:val="32"/>
          <w:szCs w:val="32"/>
          <w:u w:val="none"/>
          <w:lang w:val="en-US" w:eastAsia="zh-CN"/>
        </w:rPr>
        <w:t>2980.05</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92.19</w:t>
      </w:r>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lang w:eastAsia="zh-CN"/>
        </w:rPr>
        <w:t>财政专户管理</w:t>
      </w:r>
      <w:r>
        <w:rPr>
          <w:rFonts w:hint="eastAsia" w:ascii="仿宋_GB2312" w:hAnsi="黑体" w:eastAsia="仿宋_GB2312" w:cs="仿宋_GB2312"/>
          <w:sz w:val="32"/>
          <w:szCs w:val="32"/>
          <w:highlight w:val="none"/>
          <w:u w:val="none"/>
        </w:rPr>
        <w:t>资金收入</w:t>
      </w:r>
      <w:r>
        <w:rPr>
          <w:rFonts w:hint="eastAsia" w:ascii="仿宋_GB2312" w:hAnsi="黑体" w:eastAsia="仿宋_GB2312" w:cs="仿宋_GB2312"/>
          <w:sz w:val="32"/>
          <w:szCs w:val="32"/>
          <w:highlight w:val="none"/>
          <w:u w:val="none"/>
          <w:lang w:val="en-US" w:eastAsia="zh-CN"/>
        </w:rPr>
        <w:t>131.61万元，占比4.08%；</w:t>
      </w:r>
      <w:r>
        <w:rPr>
          <w:rFonts w:hint="eastAsia" w:ascii="仿宋_GB2312" w:hAnsi="黑体" w:eastAsia="仿宋_GB2312" w:cs="仿宋_GB2312"/>
          <w:sz w:val="32"/>
          <w:szCs w:val="32"/>
          <w:highlight w:val="none"/>
          <w:u w:val="none"/>
          <w:lang w:eastAsia="zh-CN"/>
        </w:rPr>
        <w:t>其他</w:t>
      </w:r>
      <w:r>
        <w:rPr>
          <w:rFonts w:hint="eastAsia" w:ascii="仿宋_GB2312" w:hAnsi="黑体" w:eastAsia="仿宋_GB2312" w:cs="仿宋_GB2312"/>
          <w:sz w:val="32"/>
          <w:szCs w:val="32"/>
          <w:highlight w:val="none"/>
          <w:u w:val="none"/>
        </w:rPr>
        <w:t>收入</w:t>
      </w:r>
      <w:r>
        <w:rPr>
          <w:rFonts w:hint="eastAsia" w:ascii="仿宋_GB2312" w:hAnsi="黑体" w:eastAsia="仿宋_GB2312" w:cs="仿宋_GB2312"/>
          <w:sz w:val="32"/>
          <w:szCs w:val="32"/>
          <w:highlight w:val="none"/>
          <w:u w:val="none"/>
          <w:lang w:val="en-US" w:eastAsia="zh-CN"/>
        </w:rPr>
        <w:t>114.57万元，占比3.55%</w:t>
      </w:r>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上年预算数</w:t>
      </w:r>
      <w:r>
        <w:rPr>
          <w:rFonts w:hint="eastAsia" w:ascii="仿宋_GB2312" w:hAnsi="黑体" w:eastAsia="仿宋_GB2312" w:cs="仿宋_GB2312"/>
          <w:sz w:val="32"/>
          <w:szCs w:val="32"/>
          <w:u w:val="none"/>
          <w:lang w:eastAsia="zh-CN"/>
        </w:rPr>
        <w:t>增加</w:t>
      </w:r>
      <w:r>
        <w:rPr>
          <w:rFonts w:hint="eastAsia" w:ascii="仿宋_GB2312" w:hAnsi="黑体" w:eastAsia="仿宋_GB2312" w:cs="仿宋_GB2312"/>
          <w:sz w:val="32"/>
          <w:szCs w:val="32"/>
          <w:u w:val="none"/>
          <w:lang w:val="en-US" w:eastAsia="zh-CN"/>
        </w:rPr>
        <w:t>259.99</w:t>
      </w:r>
      <w:r>
        <w:rPr>
          <w:rFonts w:hint="eastAsia" w:ascii="仿宋_GB2312" w:hAnsi="黑体" w:eastAsia="仿宋_GB2312"/>
          <w:sz w:val="32"/>
          <w:szCs w:val="32"/>
          <w:u w:val="none"/>
        </w:rPr>
        <w:t>万元，主要</w:t>
      </w:r>
      <w:r>
        <w:rPr>
          <w:rFonts w:hint="eastAsia" w:ascii="仿宋_GB2312" w:hAnsi="黑体" w:eastAsia="仿宋_GB2312"/>
          <w:sz w:val="32"/>
          <w:szCs w:val="32"/>
          <w:u w:val="none"/>
          <w:lang w:eastAsia="zh-CN"/>
        </w:rPr>
        <w:t>是</w:t>
      </w:r>
      <w:r>
        <w:rPr>
          <w:rFonts w:hint="eastAsia" w:ascii="仿宋_GB2312" w:hAnsi="黑体" w:eastAsia="仿宋_GB2312"/>
          <w:sz w:val="32"/>
          <w:szCs w:val="32"/>
          <w:lang w:eastAsia="zh-CN"/>
        </w:rPr>
        <w:t>学校扩大办学规模，在编人员比上年增加</w:t>
      </w:r>
      <w:r>
        <w:rPr>
          <w:rFonts w:hint="eastAsia" w:ascii="仿宋_GB2312" w:hAnsi="黑体" w:eastAsia="仿宋_GB2312"/>
          <w:sz w:val="32"/>
          <w:szCs w:val="32"/>
          <w:lang w:val="en-US" w:eastAsia="zh-CN"/>
        </w:rPr>
        <w:t>2人，相应的</w:t>
      </w:r>
      <w:r>
        <w:rPr>
          <w:rFonts w:hint="eastAsia" w:ascii="仿宋_GB2312" w:hAnsi="黑体" w:eastAsia="仿宋_GB2312"/>
          <w:sz w:val="32"/>
          <w:szCs w:val="32"/>
          <w:lang w:eastAsia="zh-CN"/>
        </w:rPr>
        <w:t>教育支出人员经费、</w:t>
      </w:r>
      <w:r>
        <w:rPr>
          <w:rFonts w:hint="eastAsia" w:ascii="仿宋_GB2312" w:eastAsia="仿宋_GB2312"/>
          <w:sz w:val="32"/>
          <w:szCs w:val="32"/>
        </w:rPr>
        <w:t>社会保障和就业支出</w:t>
      </w:r>
      <w:r>
        <w:rPr>
          <w:rFonts w:hint="eastAsia" w:ascii="仿宋_GB2312" w:eastAsia="仿宋_GB2312"/>
          <w:sz w:val="32"/>
          <w:szCs w:val="32"/>
          <w:lang w:eastAsia="zh-CN"/>
        </w:rPr>
        <w:t>和</w:t>
      </w:r>
      <w:r>
        <w:rPr>
          <w:rFonts w:hint="eastAsia" w:ascii="仿宋_GB2312" w:eastAsia="仿宋_GB2312"/>
          <w:sz w:val="32"/>
          <w:szCs w:val="32"/>
        </w:rPr>
        <w:t>住房保障支出</w:t>
      </w:r>
      <w:r>
        <w:rPr>
          <w:rFonts w:hint="eastAsia" w:ascii="仿宋_GB2312" w:hAnsi="黑体" w:eastAsia="仿宋_GB2312"/>
          <w:sz w:val="32"/>
          <w:szCs w:val="32"/>
          <w:lang w:eastAsia="zh-CN"/>
        </w:rPr>
        <w:t>投入相应增加以及</w:t>
      </w:r>
      <w:r>
        <w:rPr>
          <w:rFonts w:hint="eastAsia" w:ascii="仿宋_GB2312" w:hAnsi="黑体" w:eastAsia="仿宋_GB2312"/>
          <w:sz w:val="32"/>
          <w:szCs w:val="32"/>
          <w:lang w:val="en-US" w:eastAsia="zh-CN"/>
        </w:rPr>
        <w:t>2026年学校新增两个项目（录播室建设项目和叶子林改造项目）</w:t>
      </w:r>
      <w:r>
        <w:rPr>
          <w:rFonts w:hint="eastAsia" w:ascii="仿宋_GB2312" w:hAnsi="黑体" w:eastAsia="仿宋_GB2312"/>
          <w:sz w:val="32"/>
          <w:szCs w:val="32"/>
          <w:u w:val="none"/>
        </w:rPr>
        <w:t>。</w:t>
      </w:r>
    </w:p>
    <w:p w14:paraId="59C6AB22">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162737E6">
      <w:pPr>
        <w:keepNext w:val="0"/>
        <w:keepLines w:val="0"/>
        <w:widowControl w:val="0"/>
        <w:suppressLineNumbers w:val="0"/>
        <w:spacing w:before="0" w:beforeAutospacing="0" w:after="0" w:afterAutospacing="0"/>
        <w:ind w:left="0" w:right="0"/>
        <w:jc w:val="both"/>
      </w:pPr>
      <w:r>
        <w:rPr>
          <w:rFonts w:hint="eastAsia" w:ascii="仿宋_GB2312" w:hAnsi="黑体" w:eastAsia="仿宋_GB2312" w:cs="仿宋_GB2312"/>
          <w:sz w:val="32"/>
          <w:szCs w:val="32"/>
          <w:u w:val="none"/>
          <w:lang w:eastAsia="zh-CN"/>
        </w:rPr>
        <w:t>儋州市两院中学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lang w:val="en-US" w:eastAsia="zh-CN"/>
        </w:rPr>
        <w:t>3228.32</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lang w:val="en-US" w:eastAsia="zh-CN"/>
        </w:rPr>
        <w:t>2856.64</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88.49</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lang w:val="en-US" w:eastAsia="zh-CN"/>
        </w:rPr>
        <w:t>371.68</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11.52</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507.35</w:t>
      </w:r>
      <w:r>
        <w:rPr>
          <w:rFonts w:hint="eastAsia" w:ascii="仿宋_GB2312" w:hAnsi="黑体" w:eastAsia="仿宋_GB2312"/>
          <w:sz w:val="32"/>
          <w:szCs w:val="32"/>
          <w:u w:val="none"/>
        </w:rPr>
        <w:t>万元。</w:t>
      </w:r>
      <w:r>
        <w:rPr>
          <w:rFonts w:hint="eastAsia" w:ascii="仿宋_GB2312" w:hAnsi="黑体" w:eastAsia="仿宋_GB2312"/>
          <w:sz w:val="32"/>
          <w:szCs w:val="32"/>
        </w:rPr>
        <w:t>主要原因一是学校扩大办学规模，</w:t>
      </w:r>
      <w:r>
        <w:rPr>
          <w:rFonts w:hint="eastAsia" w:ascii="仿宋_GB2312" w:hAnsi="黑体" w:eastAsia="仿宋_GB2312"/>
          <w:sz w:val="32"/>
          <w:szCs w:val="32"/>
          <w:lang w:eastAsia="zh-CN"/>
        </w:rPr>
        <w:t>基本支出增加</w:t>
      </w:r>
      <w:r>
        <w:rPr>
          <w:rFonts w:hint="eastAsia" w:ascii="仿宋_GB2312" w:hAnsi="黑体" w:eastAsia="仿宋_GB2312"/>
          <w:sz w:val="32"/>
          <w:szCs w:val="32"/>
          <w:lang w:val="en-US" w:eastAsia="zh-CN"/>
        </w:rPr>
        <w:t>279.13万元；二是</w:t>
      </w:r>
      <w:r>
        <w:rPr>
          <w:rFonts w:hint="eastAsia" w:ascii="仿宋_GB2312" w:hAnsi="黑体" w:eastAsia="仿宋_GB2312"/>
          <w:sz w:val="32"/>
          <w:szCs w:val="32"/>
          <w:lang w:eastAsia="zh-CN"/>
        </w:rPr>
        <w:t>项目支出教育支出减少投入</w:t>
      </w:r>
      <w:r>
        <w:rPr>
          <w:rFonts w:hint="eastAsia" w:ascii="仿宋_GB2312" w:hAnsi="黑体" w:eastAsia="仿宋_GB2312"/>
          <w:sz w:val="32"/>
          <w:szCs w:val="32"/>
          <w:lang w:val="en-US" w:eastAsia="zh-CN"/>
        </w:rPr>
        <w:t>13.7万元</w:t>
      </w:r>
      <w:r>
        <w:rPr>
          <w:rFonts w:hint="eastAsia" w:ascii="仿宋_GB2312" w:hAnsi="黑体" w:eastAsia="仿宋_GB2312"/>
          <w:sz w:val="32"/>
          <w:szCs w:val="32"/>
        </w:rPr>
        <w:t>。</w:t>
      </w:r>
    </w:p>
    <w:p w14:paraId="365696FF">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48B49633">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7B0FFFE9">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75AC26D0">
      <w:pPr>
        <w:ind w:firstLine="640"/>
        <w:rPr>
          <w:rFonts w:ascii="仿宋_GB2312" w:hAnsi="黑体" w:eastAsia="仿宋_GB2312"/>
          <w:sz w:val="32"/>
          <w:szCs w:val="32"/>
          <w:u w:val="none"/>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万元，其中：政府采购货物预算</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rPr>
        <w:t>0</w:t>
      </w:r>
      <w:r>
        <w:rPr>
          <w:rFonts w:hint="eastAsia" w:ascii="仿宋_GB2312" w:hAnsi="黑体" w:eastAsia="仿宋_GB2312"/>
          <w:sz w:val="32"/>
          <w:szCs w:val="32"/>
        </w:rPr>
        <w:t>万元。</w:t>
      </w:r>
      <w:bookmarkStart w:id="0" w:name="_GoBack"/>
      <w:bookmarkEnd w:id="0"/>
    </w:p>
    <w:p w14:paraId="32FF58E1">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6D65E254">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rPr>
        <w:t>截至202</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年12月31日，</w:t>
      </w:r>
      <w:r>
        <w:rPr>
          <w:rFonts w:hint="eastAsia" w:ascii="仿宋_GB2312" w:hAnsi="黑体" w:eastAsia="仿宋_GB2312" w:cs="仿宋_GB2312"/>
          <w:sz w:val="32"/>
          <w:szCs w:val="32"/>
        </w:rPr>
        <w:t>儋州市两院中学车辆0辆</w:t>
      </w:r>
      <w:r>
        <w:rPr>
          <w:rFonts w:hint="eastAsia" w:ascii="仿宋_GB2312" w:hAnsi="黑体" w:eastAsia="仿宋_GB2312" w:cs="仿宋_GB2312"/>
          <w:sz w:val="32"/>
          <w:szCs w:val="32"/>
          <w:u w:val="none"/>
        </w:rPr>
        <w:t>。</w:t>
      </w:r>
    </w:p>
    <w:p w14:paraId="64CE1A57">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427AD1AB">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w:t>
      </w:r>
      <w:r>
        <w:rPr>
          <w:rFonts w:hint="eastAsia" w:ascii="仿宋_GB2312" w:hAnsi="黑体" w:eastAsia="仿宋_GB2312" w:cs="仿宋_GB2312"/>
          <w:sz w:val="32"/>
          <w:szCs w:val="32"/>
        </w:rPr>
        <w:t>儋州市两院中学</w:t>
      </w:r>
      <w:r>
        <w:rPr>
          <w:rFonts w:hint="eastAsia" w:ascii="仿宋_GB2312" w:hAnsi="黑体" w:eastAsia="仿宋_GB2312" w:cs="仿宋_GB2312"/>
          <w:sz w:val="32"/>
          <w:szCs w:val="32"/>
          <w:lang w:val="en-US" w:eastAsia="zh-CN"/>
        </w:rPr>
        <w:t>21</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2980.05</w:t>
      </w:r>
      <w:r>
        <w:rPr>
          <w:rFonts w:hint="eastAsia" w:ascii="仿宋_GB2312" w:hAnsi="黑体" w:eastAsia="仿宋_GB2312"/>
          <w:sz w:val="32"/>
          <w:szCs w:val="32"/>
        </w:rPr>
        <w:t>万元、政府性基金收入</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财政专户管理资金</w:t>
      </w:r>
      <w:r>
        <w:rPr>
          <w:rFonts w:hint="eastAsia" w:ascii="仿宋_GB2312" w:hAnsi="黑体" w:eastAsia="仿宋_GB2312"/>
          <w:sz w:val="32"/>
          <w:szCs w:val="32"/>
          <w:lang w:val="en-US" w:eastAsia="zh-CN"/>
        </w:rPr>
        <w:t>131.61</w:t>
      </w:r>
      <w:r>
        <w:rPr>
          <w:rFonts w:hint="eastAsia" w:ascii="仿宋_GB2312" w:hAnsi="黑体" w:eastAsia="仿宋_GB2312"/>
          <w:sz w:val="32"/>
          <w:szCs w:val="32"/>
        </w:rPr>
        <w:t>万元。</w:t>
      </w:r>
    </w:p>
    <w:p w14:paraId="1DC20090">
      <w:pPr>
        <w:ind w:firstLine="640" w:firstLineChars="200"/>
        <w:rPr>
          <w:rFonts w:hint="eastAsia" w:ascii="仿宋_GB2312" w:hAnsi="黑体" w:eastAsia="仿宋_GB2312"/>
          <w:sz w:val="32"/>
          <w:szCs w:val="32"/>
        </w:rPr>
      </w:pPr>
    </w:p>
    <w:p w14:paraId="7C954280">
      <w:pPr>
        <w:spacing w:line="560" w:lineRule="exact"/>
        <w:jc w:val="center"/>
        <w:rPr>
          <w:rFonts w:hint="eastAsia" w:ascii="黑体" w:hAnsi="黑体" w:eastAsia="黑体"/>
          <w:b w:val="0"/>
          <w:bCs/>
          <w:sz w:val="32"/>
          <w:szCs w:val="32"/>
          <w:u w:val="none"/>
          <w:lang w:eastAsia="zh-CN"/>
        </w:rPr>
      </w:pPr>
    </w:p>
    <w:p w14:paraId="5F8A080F">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73089FFF">
      <w:pPr>
        <w:spacing w:line="560" w:lineRule="exact"/>
        <w:ind w:firstLine="640" w:firstLineChars="200"/>
        <w:jc w:val="left"/>
        <w:rPr>
          <w:rFonts w:ascii="仿宋_GB2312" w:eastAsia="仿宋_GB2312" w:cs="宋体"/>
          <w:bCs/>
          <w:color w:val="000000"/>
          <w:kern w:val="0"/>
          <w:sz w:val="32"/>
          <w:szCs w:val="32"/>
          <w:u w:val="none"/>
          <w:lang w:val="zh-CN"/>
        </w:rPr>
      </w:pPr>
    </w:p>
    <w:p w14:paraId="4A4DAB9D">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6F28FA7E">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29575C16">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23079149">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2874F44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0B3CC74A">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35746D63">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7DFB634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2AFA90D9">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35059A6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39934FC9">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1209F1E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09FB99CA">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54ADA3AE">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0DC2D850">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黑体_GBK">
    <w:altName w:val="Arial Unicode MS"/>
    <w:panose1 w:val="02000000000000000000"/>
    <w:charset w:val="86"/>
    <w:family w:val="auto"/>
    <w:pitch w:val="default"/>
    <w:sig w:usb0="00000000" w:usb1="00000000" w:usb2="00082016" w:usb3="00000000" w:csb0="00040001" w:csb1="00000000"/>
  </w:font>
  <w:font w:name="Arial Unicode MS">
    <w:panose1 w:val="020B0604020202020204"/>
    <w:charset w:val="86"/>
    <w:family w:val="auto"/>
    <w:pitch w:val="default"/>
    <w:sig w:usb0="FFFFFFFF" w:usb1="E9FFFFFF" w:usb2="0000003F" w:usb3="00000000" w:csb0="603F01FF" w:csb1="FFFF0000"/>
  </w:font>
  <w:font w:name="方正仿宋_GBK">
    <w:altName w:val="Arial Unicode MS"/>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F9D6AD"/>
    <w:rsid w:val="2CFFD3C3"/>
    <w:rsid w:val="2FBF19B9"/>
    <w:rsid w:val="37DF1B78"/>
    <w:rsid w:val="3DE53401"/>
    <w:rsid w:val="51EB539F"/>
    <w:rsid w:val="54C35461"/>
    <w:rsid w:val="5CD71462"/>
    <w:rsid w:val="5EFF8EDA"/>
    <w:rsid w:val="5F5D1A3F"/>
    <w:rsid w:val="5FBFEA10"/>
    <w:rsid w:val="6C907F41"/>
    <w:rsid w:val="6F772982"/>
    <w:rsid w:val="6F7F7F61"/>
    <w:rsid w:val="6FDB1131"/>
    <w:rsid w:val="6FDF3A11"/>
    <w:rsid w:val="72BFF0B5"/>
    <w:rsid w:val="73CF45A9"/>
    <w:rsid w:val="7BF736D2"/>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正文-公1"/>
    <w:basedOn w:val="3"/>
    <w:next w:val="1"/>
    <w:qFormat/>
    <w:uiPriority w:val="0"/>
    <w:pPr>
      <w:ind w:firstLine="200" w:firstLineChars="200"/>
    </w:p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qFormat/>
    <w:uiPriority w:val="0"/>
    <w:pPr>
      <w:widowControl w:val="0"/>
      <w:jc w:val="both"/>
    </w:pPr>
    <w:rPr>
      <w:rFonts w:ascii="Times New Roman" w:hAnsi="Times New Roman" w:eastAsia="宋体" w:cs="Times New Roman"/>
      <w:kern w:val="2"/>
      <w:sz w:val="21"/>
      <w:lang w:val="en-US" w:eastAsia="zh-CN"/>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34"/>
    <w:pPr>
      <w:ind w:firstLine="420" w:firstLineChars="200"/>
    </w:pPr>
  </w:style>
  <w:style w:type="paragraph" w:customStyle="1" w:styleId="9">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10">
    <w:name w:val="页眉 Char"/>
    <w:basedOn w:val="7"/>
    <w:link w:val="5"/>
    <w:semiHidden/>
    <w:qFormat/>
    <w:uiPriority w:val="99"/>
    <w:rPr>
      <w:sz w:val="18"/>
      <w:szCs w:val="18"/>
    </w:rPr>
  </w:style>
  <w:style w:type="character" w:customStyle="1" w:styleId="11">
    <w:name w:val="页脚 Char"/>
    <w:basedOn w:val="7"/>
    <w:link w:val="4"/>
    <w:semiHidden/>
    <w:qFormat/>
    <w:uiPriority w:val="99"/>
    <w:rPr>
      <w:sz w:val="18"/>
      <w:szCs w:val="18"/>
    </w:rPr>
  </w:style>
  <w:style w:type="paragraph" w:customStyle="1" w:styleId="12">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3862</Words>
  <Characters>4308</Characters>
  <Lines>1</Lines>
  <Paragraphs>1</Paragraphs>
  <TotalTime>4</TotalTime>
  <ScaleCrop>false</ScaleCrop>
  <LinksUpToDate>false</LinksUpToDate>
  <CharactersWithSpaces>4328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Administrator</cp:lastModifiedBy>
  <cp:lastPrinted>2025-01-20T00:28:00Z</cp:lastPrinted>
  <dcterms:modified xsi:type="dcterms:W3CDTF">2026-02-28T05:50:04Z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F3D96971419445B7923277097CAAF759_13</vt:lpwstr>
  </property>
  <property fmtid="{D5CDD505-2E9C-101B-9397-08002B2CF9AE}" pid="4" name="KSOTemplateDocerSaveRecord">
    <vt:lpwstr>eyJoZGlkIjoiNWZjZmMzM2U5NWMxM2VlZmNkNzBiNDg0M2U1YWMxZjQifQ==</vt:lpwstr>
  </property>
</Properties>
</file>