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sz w:val="84"/>
          <w:szCs w:val="84"/>
          <w:u w:val="singl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sz w:val="84"/>
          <w:szCs w:val="84"/>
          <w:u w:val="singl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sz w:val="84"/>
          <w:szCs w:val="84"/>
          <w:u w:val="singl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sz w:val="84"/>
          <w:szCs w:val="84"/>
          <w:u w:val="singl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sz w:val="84"/>
          <w:szCs w:val="84"/>
          <w:u w:val="singl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sz w:val="84"/>
          <w:szCs w:val="84"/>
          <w:u w:val="singl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sz w:val="84"/>
          <w:szCs w:val="84"/>
          <w:u w:val="singl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sz w:val="84"/>
          <w:szCs w:val="84"/>
          <w:u w:val="single"/>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202</w:t>
      </w:r>
      <w:r>
        <w:rPr>
          <w:rFonts w:hint="eastAsia" w:ascii="方正小标宋_GBK" w:hAnsi="方正小标宋_GBK" w:eastAsia="方正小标宋_GBK" w:cs="方正小标宋_GBK"/>
          <w:sz w:val="52"/>
          <w:szCs w:val="52"/>
          <w:lang w:val="en-US" w:eastAsia="zh-CN"/>
        </w:rPr>
        <w:t>6</w:t>
      </w:r>
      <w:r>
        <w:rPr>
          <w:rFonts w:hint="eastAsia" w:ascii="方正小标宋_GBK" w:hAnsi="方正小标宋_GBK" w:eastAsia="方正小标宋_GBK" w:cs="方正小标宋_GBK"/>
          <w:sz w:val="52"/>
          <w:szCs w:val="52"/>
        </w:rPr>
        <w:t>年</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洋浦经济开发区投资促进局</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部门预算</w:t>
      </w:r>
    </w:p>
    <w:p>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sz w:val="52"/>
          <w:szCs w:val="52"/>
        </w:rPr>
      </w:pPr>
      <w:r>
        <w:rPr>
          <w:rFonts w:hint="eastAsia" w:ascii="黑体" w:hAnsi="黑体" w:eastAsia="黑体"/>
          <w:sz w:val="52"/>
          <w:szCs w:val="52"/>
        </w:rPr>
        <w:t>目录</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jc w:val="left"/>
        <w:textAlignment w:val="auto"/>
        <w:rPr>
          <w:rFonts w:ascii="黑体" w:hAnsi="黑体" w:eastAsia="黑体"/>
          <w:sz w:val="32"/>
          <w:szCs w:val="32"/>
        </w:rPr>
      </w:pPr>
      <w:r>
        <w:rPr>
          <w:rFonts w:hint="eastAsia" w:ascii="黑体" w:hAnsi="黑体" w:eastAsia="黑体" w:cs="仿宋_GB2312"/>
          <w:sz w:val="32"/>
          <w:szCs w:val="32"/>
        </w:rPr>
        <w:t>洋浦经济开发区投资促进局</w:t>
      </w:r>
      <w:r>
        <w:rPr>
          <w:rFonts w:hint="eastAsia" w:ascii="黑体" w:hAnsi="黑体" w:eastAsia="黑体"/>
          <w:sz w:val="32"/>
          <w:szCs w:val="32"/>
        </w:rPr>
        <w:t>（部门）概况</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一、主要职能</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二、部门预算单位构成</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  洋浦经济开发区投资促进局（部门）2026年部门预算表</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79"/>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left="718" w:leftChars="304" w:hanging="80" w:hangingChars="25"/>
        <w:textAlignment w:val="auto"/>
        <w:rPr>
          <w:rFonts w:ascii="仿宋_GB2312" w:hAnsi="仿宋_GB2312" w:eastAsia="仿宋_GB2312" w:cs="仿宋_GB2312"/>
          <w:sz w:val="24"/>
          <w:szCs w:val="24"/>
        </w:rPr>
      </w:pPr>
      <w:r>
        <w:rPr>
          <w:rFonts w:hint="eastAsia" w:ascii="仿宋_GB2312" w:hAnsi="仿宋_GB2312" w:eastAsia="仿宋_GB2312" w:cs="仿宋_GB2312"/>
          <w:sz w:val="32"/>
          <w:szCs w:val="32"/>
        </w:rPr>
        <w:t>二、一般公共预算支出表</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left="718" w:leftChars="304" w:hanging="80" w:hangingChars="2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三、一般公共预算基本支出表</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left="718" w:leftChars="304" w:hanging="80" w:hangingChars="25"/>
        <w:textAlignment w:val="auto"/>
        <w:rPr>
          <w:rFonts w:ascii="仿宋_GB2312" w:hAnsi="仿宋_GB2312" w:eastAsia="仿宋_GB2312" w:cs="仿宋_GB2312"/>
          <w:sz w:val="24"/>
          <w:szCs w:val="24"/>
        </w:rPr>
      </w:pPr>
      <w:r>
        <w:rPr>
          <w:rFonts w:hint="eastAsia" w:ascii="仿宋_GB2312" w:hAnsi="仿宋_GB2312" w:eastAsia="仿宋_GB2312" w:cs="仿宋_GB2312"/>
          <w:sz w:val="32"/>
          <w:szCs w:val="32"/>
        </w:rPr>
        <w:t>四、一般公共预算“三公”经费支出表</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left="718" w:leftChars="304" w:hanging="80" w:hangingChars="2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五、政府性基金预算支出表</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left="718" w:leftChars="304" w:hanging="80" w:hangingChars="2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六、政府性基金预算“三公”经费支出表</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left="718" w:leftChars="304" w:hanging="80" w:hangingChars="25"/>
        <w:jc w:val="left"/>
        <w:textAlignment w:val="auto"/>
        <w:rPr>
          <w:rFonts w:ascii="黑体" w:hAnsi="黑体" w:eastAsia="黑体"/>
          <w:sz w:val="32"/>
          <w:szCs w:val="32"/>
        </w:rPr>
      </w:pPr>
      <w:r>
        <w:rPr>
          <w:rFonts w:hint="eastAsia" w:ascii="仿宋_GB2312" w:hAnsi="仿宋_GB2312" w:eastAsia="仿宋_GB2312" w:cs="仿宋_GB2312"/>
          <w:sz w:val="32"/>
          <w:szCs w:val="32"/>
        </w:rPr>
        <w:t>七、部门收支总表</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left="718" w:leftChars="304" w:hanging="80" w:hangingChars="25"/>
        <w:jc w:val="left"/>
        <w:textAlignment w:val="auto"/>
        <w:rPr>
          <w:rFonts w:ascii="黑体" w:hAnsi="黑体" w:eastAsia="黑体"/>
          <w:sz w:val="32"/>
          <w:szCs w:val="32"/>
        </w:rPr>
      </w:pPr>
      <w:r>
        <w:rPr>
          <w:rFonts w:hint="eastAsia" w:ascii="仿宋_GB2312" w:hAnsi="仿宋_GB2312" w:eastAsia="仿宋_GB2312" w:cs="仿宋_GB2312"/>
          <w:sz w:val="32"/>
          <w:szCs w:val="32"/>
        </w:rPr>
        <w:t>八、部门收入总表</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left="718" w:leftChars="304" w:hanging="80" w:hangingChars="25"/>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九、部门支出总表</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left="718" w:leftChars="304" w:hanging="80" w:hangingChars="25"/>
        <w:jc w:val="left"/>
        <w:textAlignment w:val="auto"/>
        <w:rPr>
          <w:rFonts w:ascii="黑体" w:hAnsi="黑体" w:eastAsia="黑体"/>
          <w:sz w:val="32"/>
          <w:szCs w:val="32"/>
        </w:rPr>
      </w:pPr>
      <w:r>
        <w:rPr>
          <w:rFonts w:hint="eastAsia" w:ascii="仿宋_GB2312" w:hAnsi="仿宋_GB2312" w:eastAsia="仿宋_GB2312" w:cs="仿宋_GB2312"/>
          <w:sz w:val="32"/>
          <w:szCs w:val="32"/>
        </w:rPr>
        <w:t>十、项目支出绩效信息表</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jc w:val="left"/>
        <w:textAlignment w:val="auto"/>
        <w:rPr>
          <w:rFonts w:ascii="仿宋_GB2312" w:hAnsi="仿宋_GB2312" w:eastAsia="仿宋_GB2312"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rPr>
        <w:t>洋浦经济开发区投资促进局</w:t>
      </w:r>
      <w:r>
        <w:rPr>
          <w:rFonts w:hint="eastAsia" w:ascii="黑体" w:hAnsi="黑体" w:eastAsia="黑体"/>
          <w:sz w:val="32"/>
          <w:szCs w:val="32"/>
        </w:rPr>
        <w:t>（部门）</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6</w:t>
      </w:r>
      <w:r>
        <w:rPr>
          <w:rFonts w:hint="eastAsia" w:ascii="黑体" w:hAnsi="黑体" w:eastAsia="黑体"/>
          <w:sz w:val="32"/>
          <w:szCs w:val="32"/>
        </w:rPr>
        <w:t>年部门预算情况说明</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jc w:val="left"/>
        <w:textAlignment w:val="auto"/>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黑体" w:hAnsi="黑体" w:eastAsia="黑体"/>
          <w:sz w:val="32"/>
          <w:szCs w:val="32"/>
        </w:rPr>
      </w:pP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center"/>
        <w:textAlignment w:val="auto"/>
        <w:rPr>
          <w:rFonts w:ascii="仿宋_GB2312" w:hAnsi="仿宋_GB2312" w:eastAsia="仿宋_GB2312"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rPr>
        <w:t>洋浦经济开发区投资促进局</w:t>
      </w:r>
      <w:r>
        <w:rPr>
          <w:rFonts w:hint="eastAsia" w:ascii="黑体" w:hAnsi="黑体" w:eastAsia="黑体"/>
          <w:sz w:val="32"/>
          <w:szCs w:val="32"/>
        </w:rPr>
        <w:t>（部门）概况</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负责建立健全全市招商引资、投资促进服务、商务工作体制机制，研究拟订全市招商引资、投资促进服务、商务等方面的政策措施、工作计划并组织实施。</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负责全市儋州洋浦一体化招商引资，统筹重大项目招商引资，指导全市各产业部门、各镇(园区)的招商引资工作。</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负责</w:t>
      </w:r>
      <w:r>
        <w:rPr>
          <w:rFonts w:hint="eastAsia" w:ascii="仿宋_GB2312" w:hAnsi="仿宋_GB2312" w:eastAsia="仿宋_GB2312" w:cs="仿宋_GB2312"/>
          <w:color w:val="auto"/>
          <w:sz w:val="32"/>
          <w:szCs w:val="32"/>
        </w:rPr>
        <w:t>全市重大招商活动的策划、组织、牵头和协调;统筹全市招商引资</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推介工作。</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负责全市招商引资的企业服务、协调落地、投资要素保障等方面的投资促进服务工作。</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负责全市招商引资和投资促进服务信息系统建设和管理工作，建立健全重大招商项目和重点企业的投资信息库。</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负责推进全市会展业和电子商务发展和招商引资，负责商贸服务业行业管理，负责统筹服务贸易发展。</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负责全市市场规划和城市商业网点规划、商业体系建设，推进农村市场体系建设，组织实施农村现代商贸流通体系。</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负责全市重要消费品市场调控和重要生产资料流通管理。</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负责全市外商投资企业、利用外资的管理和投资服务工作，推进对外经济合作。</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负责管理进出口贸易，指导外贸活动和外贸体系建设工作，推进贸易自由化、便利化工作。</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（十一）</w:t>
      </w:r>
      <w:r>
        <w:rPr>
          <w:rFonts w:hint="eastAsia" w:ascii="仿宋_GB2312" w:hAnsi="仿宋_GB2312" w:eastAsia="仿宋_GB2312" w:cs="仿宋_GB2312"/>
          <w:sz w:val="32"/>
          <w:szCs w:val="32"/>
        </w:rPr>
        <w:t>承办市委(工委)、市政府(管委会)各上级部门交办的其他任务。</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部门预算单位构成（单位公开没有此部</w:t>
      </w:r>
      <w:bookmarkStart w:id="0" w:name="_GoBack"/>
      <w:bookmarkEnd w:id="0"/>
      <w:r>
        <w:rPr>
          <w:rFonts w:hint="eastAsia" w:ascii="黑体" w:hAnsi="黑体" w:eastAsia="黑体" w:cs="仿宋_GB2312"/>
          <w:sz w:val="32"/>
          <w:szCs w:val="32"/>
        </w:rPr>
        <w:t>分内容）</w:t>
      </w:r>
    </w:p>
    <w:p>
      <w:pPr>
        <w:keepNext w:val="0"/>
        <w:keepLines w:val="0"/>
        <w:pageBreakBefore w:val="0"/>
        <w:widowControl w:val="0"/>
        <w:kinsoku/>
        <w:wordWrap/>
        <w:overflowPunct/>
        <w:topLinePunct w:val="0"/>
        <w:autoSpaceDE/>
        <w:autoSpaceDN/>
        <w:bidi w:val="0"/>
        <w:adjustRightInd/>
        <w:snapToGrid/>
        <w:spacing w:line="560" w:lineRule="exact"/>
        <w:ind w:firstLine="800" w:firstLineChars="25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纳入洋浦经济开发区投资促进局（部门）202</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年部门预算编制范围的二级预算单位包括：</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rPr>
        <w:t>洋浦经济开发区投资促进局本级</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儋州市市场物业管理中心</w:t>
      </w:r>
    </w:p>
    <w:p>
      <w:pPr>
        <w:pStyle w:val="6"/>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rPr>
        <w:t>洋浦经济开发区投资促进中心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洋浦经济开发区投资促进局</w:t>
      </w:r>
      <w:r>
        <w:rPr>
          <w:rFonts w:hint="eastAsia" w:ascii="黑体" w:hAnsi="黑体" w:eastAsia="黑体"/>
          <w:sz w:val="32"/>
          <w:szCs w:val="32"/>
        </w:rPr>
        <w:t>（部门）</w:t>
      </w:r>
      <w:r>
        <w:rPr>
          <w:rFonts w:hint="eastAsia" w:ascii="黑体" w:hAnsi="黑体" w:eastAsia="黑体" w:cs="仿宋_GB2312"/>
          <w:sz w:val="32"/>
          <w:szCs w:val="32"/>
        </w:rPr>
        <w:t>202</w:t>
      </w:r>
      <w:r>
        <w:rPr>
          <w:rFonts w:hint="eastAsia" w:ascii="黑体" w:hAnsi="黑体" w:eastAsia="黑体" w:cs="仿宋_GB2312"/>
          <w:sz w:val="32"/>
          <w:szCs w:val="32"/>
          <w:lang w:val="en-US" w:eastAsia="zh-CN"/>
        </w:rPr>
        <w:t>6</w:t>
      </w:r>
      <w:r>
        <w:rPr>
          <w:rFonts w:hint="eastAsia" w:ascii="黑体" w:hAnsi="黑体" w:eastAsia="黑体"/>
          <w:sz w:val="32"/>
          <w:szCs w:val="32"/>
        </w:rPr>
        <w:t>年部门预算表</w:t>
      </w:r>
    </w:p>
    <w:p>
      <w:pPr>
        <w:keepNext w:val="0"/>
        <w:keepLines w:val="0"/>
        <w:pageBreakBefore w:val="0"/>
        <w:widowControl w:val="0"/>
        <w:kinsoku/>
        <w:wordWrap/>
        <w:overflowPunct/>
        <w:topLinePunct w:val="0"/>
        <w:autoSpaceDE/>
        <w:autoSpaceDN/>
        <w:bidi w:val="0"/>
        <w:adjustRightInd/>
        <w:snapToGrid/>
        <w:spacing w:line="560" w:lineRule="exact"/>
        <w:ind w:left="80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800"/>
        <w:jc w:val="center"/>
        <w:textAlignment w:val="auto"/>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仿宋_GB2312"/>
          <w:sz w:val="32"/>
          <w:szCs w:val="32"/>
        </w:rPr>
        <w:t>洋浦经济开发区投资促进局</w:t>
      </w:r>
      <w:r>
        <w:rPr>
          <w:rFonts w:hint="eastAsia" w:ascii="黑体" w:hAnsi="黑体" w:eastAsia="黑体"/>
          <w:sz w:val="32"/>
          <w:szCs w:val="32"/>
        </w:rPr>
        <w:t>（部门）</w:t>
      </w:r>
      <w:r>
        <w:rPr>
          <w:rFonts w:hint="eastAsia" w:ascii="黑体" w:hAnsi="黑体" w:eastAsia="黑体" w:cs="仿宋_GB2312"/>
          <w:sz w:val="32"/>
          <w:szCs w:val="32"/>
        </w:rPr>
        <w:t>202</w:t>
      </w:r>
      <w:r>
        <w:rPr>
          <w:rFonts w:hint="eastAsia" w:ascii="黑体" w:hAnsi="黑体" w:eastAsia="黑体" w:cs="仿宋_GB2312"/>
          <w:sz w:val="32"/>
          <w:szCs w:val="32"/>
          <w:lang w:val="en-US" w:eastAsia="zh-CN"/>
        </w:rPr>
        <w:t>6</w:t>
      </w:r>
      <w:r>
        <w:rPr>
          <w:rFonts w:hint="eastAsia" w:ascii="黑体" w:hAnsi="黑体" w:eastAsia="黑体"/>
          <w:sz w:val="32"/>
          <w:szCs w:val="32"/>
        </w:rPr>
        <w:t>年部门预算情况说明</w:t>
      </w:r>
    </w:p>
    <w:p>
      <w:pPr>
        <w:pStyle w:val="6"/>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黑体" w:hAnsi="黑体" w:eastAsia="黑体"/>
          <w:color w:val="FF0000"/>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一、关于</w:t>
      </w:r>
      <w:r>
        <w:rPr>
          <w:rFonts w:hint="eastAsia" w:ascii="黑体" w:hAnsi="黑体" w:eastAsia="黑体" w:cs="仿宋_GB2312"/>
          <w:sz w:val="32"/>
          <w:szCs w:val="32"/>
        </w:rPr>
        <w:t>洋浦经济开发区投资促进局</w:t>
      </w:r>
      <w:r>
        <w:rPr>
          <w:rFonts w:hint="eastAsia" w:ascii="黑体" w:hAnsi="黑体" w:eastAsia="黑体"/>
          <w:sz w:val="32"/>
          <w:szCs w:val="32"/>
        </w:rPr>
        <w:t>（部门）</w:t>
      </w:r>
      <w:r>
        <w:rPr>
          <w:rFonts w:hint="eastAsia" w:ascii="黑体" w:hAnsi="黑体" w:eastAsia="黑体" w:cs="仿宋_GB2312"/>
          <w:sz w:val="32"/>
          <w:szCs w:val="32"/>
        </w:rPr>
        <w:t>202</w:t>
      </w:r>
      <w:r>
        <w:rPr>
          <w:rFonts w:hint="eastAsia" w:ascii="黑体" w:hAnsi="黑体" w:eastAsia="黑体" w:cs="仿宋_GB2312"/>
          <w:sz w:val="32"/>
          <w:szCs w:val="32"/>
          <w:lang w:val="en-US" w:eastAsia="zh-CN"/>
        </w:rPr>
        <w:t>6</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cs="仿宋_GB2312"/>
          <w:sz w:val="32"/>
          <w:szCs w:val="32"/>
        </w:rPr>
        <w:t>洋浦经济开发区投资促进局</w:t>
      </w:r>
      <w:r>
        <w:rPr>
          <w:rFonts w:hint="eastAsia" w:ascii="仿宋_GB2312" w:hAnsi="黑体" w:eastAsia="仿宋_GB2312"/>
          <w:sz w:val="32"/>
          <w:szCs w:val="32"/>
        </w:rPr>
        <w:t>（部门）</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年财政拨款收支总预算111,959.52万元。其中，收入总计</w:t>
      </w:r>
      <w:r>
        <w:rPr>
          <w:rFonts w:hint="eastAsia" w:ascii="仿宋_GB2312" w:hAnsi="黑体" w:eastAsia="仿宋_GB2312" w:cs="仿宋_GB2312"/>
          <w:sz w:val="32"/>
          <w:szCs w:val="32"/>
        </w:rPr>
        <w:t>111,959.52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75,959.52</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1,562.48</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36,000.00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万元；支出总计111,959.52万元，包括一般公共服务支出</w:t>
      </w:r>
      <w:r>
        <w:rPr>
          <w:rFonts w:hint="eastAsia" w:ascii="仿宋_GB2312" w:hAnsi="黑体" w:eastAsia="仿宋_GB2312" w:cs="仿宋_GB2312"/>
          <w:sz w:val="32"/>
          <w:szCs w:val="32"/>
        </w:rPr>
        <w:t>74,564.74</w:t>
      </w:r>
      <w:r>
        <w:rPr>
          <w:rFonts w:hint="eastAsia" w:ascii="仿宋_GB2312" w:hAnsi="黑体" w:eastAsia="仿宋_GB2312"/>
          <w:sz w:val="32"/>
          <w:szCs w:val="32"/>
        </w:rPr>
        <w:t>万元，社会保障和就业支出121.46万元，卫生健康支出149.99万元，城乡社区支出36,000.00万元，农林水支出63.00万元，商业服务业等支出989.48万元，住房保障支出70.84万元。</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仿宋_GB2312"/>
          <w:sz w:val="32"/>
          <w:szCs w:val="32"/>
        </w:rPr>
        <w:t>洋浦经济开发区投资促进局</w:t>
      </w:r>
      <w:r>
        <w:rPr>
          <w:rFonts w:hint="eastAsia" w:ascii="黑体" w:hAnsi="黑体" w:eastAsia="黑体"/>
          <w:sz w:val="32"/>
          <w:szCs w:val="32"/>
        </w:rPr>
        <w:t>（部门）</w:t>
      </w:r>
      <w:r>
        <w:rPr>
          <w:rFonts w:hint="eastAsia" w:ascii="黑体" w:hAnsi="黑体" w:eastAsia="黑体" w:cs="仿宋_GB2312"/>
          <w:sz w:val="32"/>
          <w:szCs w:val="32"/>
        </w:rPr>
        <w:t>202</w:t>
      </w:r>
      <w:r>
        <w:rPr>
          <w:rFonts w:hint="eastAsia" w:ascii="黑体" w:hAnsi="黑体" w:eastAsia="黑体" w:cs="仿宋_GB2312"/>
          <w:sz w:val="32"/>
          <w:szCs w:val="32"/>
          <w:lang w:val="en-US" w:eastAsia="zh-CN"/>
        </w:rPr>
        <w:t>6</w:t>
      </w:r>
      <w:r>
        <w:rPr>
          <w:rFonts w:hint="eastAsia" w:ascii="黑体" w:hAnsi="黑体" w:eastAsia="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洋浦经济开发区投资促进局（部门）</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年一般公共预算当年拨款75959.52万元，比上年预算数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19506.78</w:t>
      </w:r>
      <w:r>
        <w:rPr>
          <w:rFonts w:hint="eastAsia" w:ascii="仿宋_GB2312" w:hAnsi="黑体" w:eastAsia="仿宋_GB2312"/>
          <w:sz w:val="32"/>
          <w:szCs w:val="32"/>
        </w:rPr>
        <w:t>万元，主要是项目经费调整</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楷体" w:hAnsi="楷体" w:eastAsia="楷体"/>
          <w:sz w:val="32"/>
          <w:szCs w:val="32"/>
        </w:rPr>
      </w:pPr>
      <w:r>
        <w:rPr>
          <w:rFonts w:hint="eastAsia" w:ascii="楷体" w:hAnsi="楷体" w:eastAsia="楷体"/>
          <w:sz w:val="32"/>
          <w:szCs w:val="32"/>
          <w:lang w:eastAsia="zh-CN"/>
        </w:rPr>
        <w:t>（二）</w:t>
      </w:r>
      <w:r>
        <w:rPr>
          <w:rFonts w:hint="eastAsia" w:ascii="楷体" w:hAnsi="楷体" w:eastAsia="楷体"/>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ascii="仿宋_GB2312" w:hAnsi="黑体" w:eastAsia="仿宋_GB2312"/>
          <w:sz w:val="32"/>
          <w:szCs w:val="32"/>
        </w:rPr>
      </w:pPr>
      <w:r>
        <w:rPr>
          <w:rFonts w:hint="eastAsia" w:ascii="仿宋_GB2312" w:hAnsi="黑体" w:eastAsia="仿宋_GB2312" w:cs="仿宋_GB2312"/>
          <w:sz w:val="32"/>
          <w:szCs w:val="32"/>
        </w:rPr>
        <w:t>一般公共服务（类）支出74,564.74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98.16</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rPr>
        <w:t>支出121.46万元，占</w:t>
      </w:r>
      <w:r>
        <w:rPr>
          <w:rFonts w:hint="eastAsia" w:ascii="仿宋_GB2312" w:hAnsi="黑体" w:eastAsia="仿宋_GB2312" w:cs="仿宋_GB2312"/>
          <w:sz w:val="32"/>
          <w:szCs w:val="32"/>
          <w:lang w:val="en-US" w:eastAsia="zh-CN"/>
        </w:rPr>
        <w:t>0.16</w:t>
      </w:r>
      <w:r>
        <w:rPr>
          <w:rFonts w:hint="eastAsia" w:ascii="仿宋_GB2312" w:hAnsi="黑体" w:eastAsia="仿宋_GB2312"/>
          <w:sz w:val="32"/>
          <w:szCs w:val="32"/>
        </w:rPr>
        <w:t>%；卫生健康</w:t>
      </w:r>
      <w:r>
        <w:rPr>
          <w:rFonts w:hint="eastAsia" w:ascii="仿宋_GB2312" w:hAnsi="黑体" w:eastAsia="仿宋_GB2312" w:cs="仿宋_GB2312"/>
          <w:sz w:val="32"/>
          <w:szCs w:val="32"/>
        </w:rPr>
        <w:t>（类）</w:t>
      </w:r>
      <w:r>
        <w:rPr>
          <w:rFonts w:hint="eastAsia" w:ascii="仿宋_GB2312" w:hAnsi="黑体" w:eastAsia="仿宋_GB2312"/>
          <w:sz w:val="32"/>
          <w:szCs w:val="32"/>
        </w:rPr>
        <w:t>支出149.99万元，占</w:t>
      </w:r>
      <w:r>
        <w:rPr>
          <w:rFonts w:hint="eastAsia" w:ascii="仿宋_GB2312" w:hAnsi="黑体" w:eastAsia="仿宋_GB2312" w:cs="仿宋_GB2312"/>
          <w:sz w:val="32"/>
          <w:szCs w:val="32"/>
          <w:lang w:val="en-US" w:eastAsia="zh-CN"/>
        </w:rPr>
        <w:t>0.2</w:t>
      </w:r>
      <w:r>
        <w:rPr>
          <w:rFonts w:hint="eastAsia" w:ascii="仿宋_GB2312" w:hAnsi="黑体" w:eastAsia="仿宋_GB2312"/>
          <w:sz w:val="32"/>
          <w:szCs w:val="32"/>
        </w:rPr>
        <w:t>%；农林水</w:t>
      </w:r>
      <w:r>
        <w:rPr>
          <w:rFonts w:hint="eastAsia" w:ascii="仿宋_GB2312" w:hAnsi="黑体" w:eastAsia="仿宋_GB2312" w:cs="仿宋_GB2312"/>
          <w:sz w:val="32"/>
          <w:szCs w:val="32"/>
        </w:rPr>
        <w:t>（类）</w:t>
      </w:r>
      <w:r>
        <w:rPr>
          <w:rFonts w:hint="eastAsia" w:ascii="仿宋_GB2312" w:hAnsi="黑体" w:eastAsia="仿宋_GB2312"/>
          <w:sz w:val="32"/>
          <w:szCs w:val="32"/>
        </w:rPr>
        <w:t>支出63.00万元，占</w:t>
      </w:r>
      <w:r>
        <w:rPr>
          <w:rFonts w:hint="eastAsia" w:ascii="仿宋_GB2312" w:hAnsi="黑体" w:eastAsia="仿宋_GB2312" w:cs="仿宋_GB2312"/>
          <w:sz w:val="32"/>
          <w:szCs w:val="32"/>
          <w:lang w:val="en-US" w:eastAsia="zh-CN"/>
        </w:rPr>
        <w:t>0.08</w:t>
      </w:r>
      <w:r>
        <w:rPr>
          <w:rFonts w:hint="eastAsia" w:ascii="仿宋_GB2312" w:hAnsi="黑体" w:eastAsia="仿宋_GB2312"/>
          <w:sz w:val="32"/>
          <w:szCs w:val="32"/>
        </w:rPr>
        <w:t>%；商业服务业等</w:t>
      </w:r>
      <w:r>
        <w:rPr>
          <w:rFonts w:hint="eastAsia" w:ascii="仿宋_GB2312" w:hAnsi="黑体" w:eastAsia="仿宋_GB2312" w:cs="仿宋_GB2312"/>
          <w:sz w:val="32"/>
          <w:szCs w:val="32"/>
        </w:rPr>
        <w:t>（类）</w:t>
      </w:r>
      <w:r>
        <w:rPr>
          <w:rFonts w:hint="eastAsia" w:ascii="仿宋_GB2312" w:hAnsi="黑体" w:eastAsia="仿宋_GB2312"/>
          <w:sz w:val="32"/>
          <w:szCs w:val="32"/>
        </w:rPr>
        <w:t>支出989.48万元，占</w:t>
      </w:r>
      <w:r>
        <w:rPr>
          <w:rFonts w:hint="eastAsia" w:ascii="仿宋_GB2312" w:hAnsi="黑体" w:eastAsia="仿宋_GB2312" w:cs="仿宋_GB2312"/>
          <w:sz w:val="32"/>
          <w:szCs w:val="32"/>
          <w:lang w:val="en-US" w:eastAsia="zh-CN"/>
        </w:rPr>
        <w:t>1.3</w:t>
      </w:r>
      <w:r>
        <w:rPr>
          <w:rFonts w:hint="eastAsia" w:ascii="仿宋_GB2312" w:hAnsi="黑体" w:eastAsia="仿宋_GB2312"/>
          <w:sz w:val="32"/>
          <w:szCs w:val="32"/>
        </w:rPr>
        <w:t>%；住房保障</w:t>
      </w:r>
      <w:r>
        <w:rPr>
          <w:rFonts w:hint="eastAsia" w:ascii="仿宋_GB2312" w:hAnsi="黑体" w:eastAsia="仿宋_GB2312" w:cs="仿宋_GB2312"/>
          <w:sz w:val="32"/>
          <w:szCs w:val="32"/>
        </w:rPr>
        <w:t>（类）</w:t>
      </w:r>
      <w:r>
        <w:rPr>
          <w:rFonts w:hint="eastAsia" w:ascii="仿宋_GB2312" w:hAnsi="黑体" w:eastAsia="仿宋_GB2312"/>
          <w:sz w:val="32"/>
          <w:szCs w:val="32"/>
        </w:rPr>
        <w:t>支出70.84万元，占</w:t>
      </w:r>
      <w:r>
        <w:rPr>
          <w:rFonts w:hint="eastAsia" w:ascii="仿宋_GB2312" w:hAnsi="黑体" w:eastAsia="仿宋_GB2312" w:cs="仿宋_GB2312"/>
          <w:sz w:val="32"/>
          <w:szCs w:val="32"/>
          <w:lang w:val="en-US" w:eastAsia="zh-CN"/>
        </w:rPr>
        <w:t>0.1</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1.一般公共服务（类）商贸事务（款）行政运行（项）202</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年预算数为627.96万元，比上年预算数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28.69</w:t>
      </w:r>
      <w:r>
        <w:rPr>
          <w:rFonts w:hint="eastAsia" w:ascii="仿宋_GB2312" w:hAnsi="黑体" w:eastAsia="仿宋_GB2312"/>
          <w:sz w:val="32"/>
          <w:szCs w:val="32"/>
        </w:rPr>
        <w:t>万元，主要是</w:t>
      </w:r>
      <w:r>
        <w:rPr>
          <w:rFonts w:hint="eastAsia" w:ascii="仿宋_GB2312" w:hAnsi="楷体" w:eastAsia="仿宋_GB2312"/>
          <w:sz w:val="32"/>
          <w:szCs w:val="32"/>
        </w:rPr>
        <w:t>单位人员变动，</w:t>
      </w:r>
      <w:r>
        <w:rPr>
          <w:rFonts w:hint="eastAsia" w:ascii="仿宋_GB2312" w:hAnsi="黑体" w:eastAsia="仿宋_GB2312"/>
          <w:sz w:val="32"/>
          <w:szCs w:val="32"/>
        </w:rPr>
        <w:t>人员</w:t>
      </w:r>
      <w:r>
        <w:rPr>
          <w:rFonts w:hint="eastAsia" w:ascii="仿宋_GB2312" w:hAnsi="黑体" w:eastAsia="仿宋_GB2312"/>
          <w:sz w:val="32"/>
          <w:szCs w:val="32"/>
          <w:lang w:eastAsia="zh-CN"/>
        </w:rPr>
        <w:t>待遇减少</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一般公共服务（类）商贸事务（款）一般行政管理事务（项）202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年预算数为2,347.13万元，比上年预算数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2014.57</w:t>
      </w:r>
      <w:r>
        <w:rPr>
          <w:rFonts w:hint="eastAsia" w:ascii="仿宋_GB2312" w:hAnsi="黑体" w:eastAsia="仿宋_GB2312"/>
          <w:sz w:val="32"/>
          <w:szCs w:val="32"/>
        </w:rPr>
        <w:t>万元，主要是根据工作开展需要项目调整</w:t>
      </w:r>
      <w:r>
        <w:rPr>
          <w:rFonts w:hint="eastAsia" w:ascii="仿宋_GB2312" w:hAnsi="黑体" w:eastAsia="仿宋_GB2312"/>
          <w:sz w:val="32"/>
          <w:szCs w:val="32"/>
          <w:lang w:eastAsia="zh-CN"/>
        </w:rPr>
        <w:t>增加</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一般公共服务（类）商贸事务（款）事业运行（项）202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年预算数为279.32万元，比上年预算数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5.18</w:t>
      </w:r>
      <w:r>
        <w:rPr>
          <w:rFonts w:hint="eastAsia" w:ascii="仿宋_GB2312" w:hAnsi="黑体" w:eastAsia="仿宋_GB2312"/>
          <w:sz w:val="32"/>
          <w:szCs w:val="32"/>
        </w:rPr>
        <w:t>万元，主要是</w:t>
      </w:r>
      <w:r>
        <w:rPr>
          <w:rFonts w:hint="eastAsia" w:ascii="仿宋_GB2312" w:hAnsi="楷体" w:eastAsia="仿宋_GB2312"/>
          <w:sz w:val="32"/>
          <w:szCs w:val="32"/>
        </w:rPr>
        <w:t>单位人员变动，</w:t>
      </w:r>
      <w:r>
        <w:rPr>
          <w:rFonts w:hint="eastAsia" w:ascii="仿宋_GB2312" w:hAnsi="黑体" w:eastAsia="仿宋_GB2312"/>
          <w:sz w:val="32"/>
          <w:szCs w:val="32"/>
        </w:rPr>
        <w:t>人员</w:t>
      </w:r>
      <w:r>
        <w:rPr>
          <w:rFonts w:hint="eastAsia" w:ascii="仿宋_GB2312" w:hAnsi="黑体" w:eastAsia="仿宋_GB2312"/>
          <w:sz w:val="32"/>
          <w:szCs w:val="32"/>
          <w:lang w:eastAsia="zh-CN"/>
        </w:rPr>
        <w:t>待遇减少</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一般公共服务（类）商贸事务（款）其他商贸事务支出（项）202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年预算数为71,310.34万元，比上年预算数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39764.53</w:t>
      </w:r>
      <w:r>
        <w:rPr>
          <w:rFonts w:hint="eastAsia" w:ascii="仿宋_GB2312" w:hAnsi="黑体" w:eastAsia="仿宋_GB2312"/>
          <w:sz w:val="32"/>
          <w:szCs w:val="32"/>
        </w:rPr>
        <w:t>万元，主要是项目调整增加。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社会保障和就业（类）行政事业单位养老支出（款）机关事业单位基本养老保险缴费支出（项）202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年预算数为76.55万元，比上年预算数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5.8</w:t>
      </w:r>
      <w:r>
        <w:rPr>
          <w:rFonts w:hint="eastAsia" w:ascii="仿宋_GB2312" w:hAnsi="黑体" w:eastAsia="仿宋_GB2312"/>
          <w:sz w:val="32"/>
          <w:szCs w:val="32"/>
        </w:rPr>
        <w:t>万元，主要是人员</w:t>
      </w:r>
      <w:r>
        <w:rPr>
          <w:rFonts w:hint="eastAsia" w:ascii="仿宋_GB2312" w:hAnsi="黑体" w:eastAsia="仿宋_GB2312"/>
          <w:sz w:val="32"/>
          <w:szCs w:val="32"/>
          <w:lang w:eastAsia="zh-CN"/>
        </w:rPr>
        <w:t>减少</w:t>
      </w:r>
      <w:r>
        <w:rPr>
          <w:rFonts w:hint="eastAsia" w:ascii="仿宋_GB2312" w:hAnsi="黑体" w:eastAsia="仿宋_GB2312"/>
          <w:sz w:val="32"/>
          <w:szCs w:val="32"/>
        </w:rPr>
        <w:t>而社保经费</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
        </w:rPr>
      </w:pP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社会保障和就业（类）行政事业单位养老支出（款）机关事业单位职业年金缴费支出（项）202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年预算数为38.27万元，比上年预算数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2.9</w:t>
      </w:r>
      <w:r>
        <w:rPr>
          <w:rFonts w:hint="eastAsia" w:ascii="仿宋_GB2312" w:hAnsi="黑体" w:eastAsia="仿宋_GB2312"/>
          <w:sz w:val="32"/>
          <w:szCs w:val="32"/>
        </w:rPr>
        <w:t>万元，主要是人员</w:t>
      </w:r>
      <w:r>
        <w:rPr>
          <w:rFonts w:hint="eastAsia" w:ascii="仿宋_GB2312" w:hAnsi="黑体" w:eastAsia="仿宋_GB2312"/>
          <w:sz w:val="32"/>
          <w:szCs w:val="32"/>
          <w:lang w:eastAsia="zh-CN"/>
        </w:rPr>
        <w:t>基数调整</w:t>
      </w:r>
      <w:r>
        <w:rPr>
          <w:rFonts w:hint="eastAsia" w:ascii="仿宋_GB2312" w:hAnsi="黑体" w:eastAsia="仿宋_GB2312"/>
          <w:sz w:val="32"/>
          <w:szCs w:val="32"/>
          <w:lang w:val="e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社会保障和就业（类）抚恤（款）其他优抚支出（项）202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年预算数为6.64万元，比上年预算数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1.28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主要是人员</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卫生健康支出（类）行政事业单位医疗（款）行政单位医疗（项）202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14.42</w:t>
      </w:r>
      <w:r>
        <w:rPr>
          <w:rFonts w:hint="eastAsia" w:ascii="仿宋_GB2312" w:hAnsi="黑体" w:eastAsia="仿宋_GB2312"/>
          <w:sz w:val="32"/>
          <w:szCs w:val="32"/>
        </w:rPr>
        <w:t>万元，主要是人员</w:t>
      </w:r>
      <w:r>
        <w:rPr>
          <w:rFonts w:hint="eastAsia" w:ascii="仿宋_GB2312" w:hAnsi="黑体" w:eastAsia="仿宋_GB2312"/>
          <w:sz w:val="32"/>
          <w:szCs w:val="32"/>
          <w:lang w:eastAsia="zh-CN"/>
        </w:rPr>
        <w:t>减少</w:t>
      </w:r>
      <w:r>
        <w:rPr>
          <w:rFonts w:hint="eastAsia" w:ascii="仿宋_GB2312" w:hAnsi="黑体" w:eastAsia="仿宋_GB2312"/>
          <w:sz w:val="32"/>
          <w:szCs w:val="32"/>
        </w:rPr>
        <w:t>及社保经费</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color w:val="auto"/>
          <w:sz w:val="32"/>
          <w:szCs w:val="32"/>
          <w:lang w:val="en-US" w:eastAsia="zh-CN"/>
        </w:rPr>
        <w:t>9.</w:t>
      </w:r>
      <w:r>
        <w:rPr>
          <w:rFonts w:hint="eastAsia" w:ascii="仿宋_GB2312" w:hAnsi="黑体" w:eastAsia="仿宋_GB2312" w:cs="仿宋_GB2312"/>
          <w:color w:val="auto"/>
          <w:sz w:val="32"/>
          <w:szCs w:val="32"/>
        </w:rPr>
        <w:t>卫生健康支出（类）行政事业单位医疗（款）事业单位医疗（项）202</w:t>
      </w:r>
      <w:r>
        <w:rPr>
          <w:rFonts w:hint="eastAsia" w:ascii="仿宋_GB2312" w:hAnsi="黑体" w:eastAsia="仿宋_GB2312" w:cs="仿宋_GB2312"/>
          <w:color w:val="auto"/>
          <w:sz w:val="32"/>
          <w:szCs w:val="32"/>
          <w:lang w:val="en-US" w:eastAsia="zh-CN"/>
        </w:rPr>
        <w:t>6</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8.41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8.41</w:t>
      </w:r>
      <w:r>
        <w:rPr>
          <w:rFonts w:hint="eastAsia" w:ascii="仿宋_GB2312" w:hAnsi="黑体" w:eastAsia="仿宋_GB2312"/>
          <w:color w:val="auto"/>
          <w:sz w:val="32"/>
          <w:szCs w:val="32"/>
        </w:rPr>
        <w:t>万元，主要是社保经费</w:t>
      </w:r>
      <w:r>
        <w:rPr>
          <w:rFonts w:hint="eastAsia" w:ascii="仿宋_GB2312" w:hAnsi="黑体" w:eastAsia="仿宋_GB2312"/>
          <w:color w:val="auto"/>
          <w:sz w:val="32"/>
          <w:szCs w:val="32"/>
          <w:lang w:eastAsia="zh-CN"/>
        </w:rPr>
        <w:t>增加。</w:t>
      </w:r>
      <w:r>
        <w:rPr>
          <w:rFonts w:hint="eastAsia" w:ascii="仿宋_GB2312" w:hAnsi="黑体"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卫生健康支出（类）行政事业单位医疗（款）公务员医疗补助（项）202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年预算数为124.23万元，比上年预算数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8.95</w:t>
      </w:r>
      <w:r>
        <w:rPr>
          <w:rFonts w:hint="eastAsia" w:ascii="仿宋_GB2312" w:hAnsi="黑体" w:eastAsia="仿宋_GB2312"/>
          <w:sz w:val="32"/>
          <w:szCs w:val="32"/>
        </w:rPr>
        <w:t>万元，主要是人员</w:t>
      </w:r>
      <w:r>
        <w:rPr>
          <w:rFonts w:hint="eastAsia" w:ascii="仿宋_GB2312" w:hAnsi="黑体" w:eastAsia="仿宋_GB2312"/>
          <w:sz w:val="32"/>
          <w:szCs w:val="32"/>
          <w:lang w:eastAsia="zh-CN"/>
        </w:rPr>
        <w:t>减少</w:t>
      </w:r>
      <w:r>
        <w:rPr>
          <w:rFonts w:hint="eastAsia" w:ascii="仿宋_GB2312" w:hAnsi="黑体" w:eastAsia="仿宋_GB2312"/>
          <w:sz w:val="32"/>
          <w:szCs w:val="32"/>
        </w:rPr>
        <w:t>及社保经费</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.农林水支出（类）农业农村（款）其他农业农村支出（项）202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594.3</w:t>
      </w:r>
      <w:r>
        <w:rPr>
          <w:rFonts w:hint="eastAsia" w:ascii="仿宋_GB2312" w:hAnsi="黑体" w:eastAsia="仿宋_GB2312"/>
          <w:sz w:val="32"/>
          <w:szCs w:val="32"/>
        </w:rPr>
        <w:t>万元，主要是根据工作开展需要调整</w:t>
      </w:r>
      <w:r>
        <w:rPr>
          <w:rFonts w:hint="eastAsia" w:ascii="仿宋_GB2312" w:hAnsi="黑体" w:eastAsia="仿宋_GB2312" w:cs="仿宋_GB2312"/>
          <w:sz w:val="32"/>
          <w:szCs w:val="32"/>
        </w:rPr>
        <w:t>减少</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.商业服务业等支出（类）商业流通事务（款）其他商业流通事务支出（项）202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346.15</w:t>
      </w:r>
      <w:r>
        <w:rPr>
          <w:rFonts w:hint="eastAsia" w:ascii="仿宋_GB2312" w:hAnsi="黑体" w:eastAsia="仿宋_GB2312"/>
          <w:sz w:val="32"/>
          <w:szCs w:val="32"/>
        </w:rPr>
        <w:t>万元，主要是根据工作需要</w:t>
      </w:r>
      <w:r>
        <w:rPr>
          <w:rFonts w:hint="eastAsia" w:ascii="仿宋_GB2312" w:hAnsi="黑体" w:eastAsia="仿宋_GB2312"/>
          <w:sz w:val="32"/>
          <w:szCs w:val="32"/>
          <w:lang w:eastAsia="zh-CN"/>
        </w:rPr>
        <w:t>减少</w:t>
      </w:r>
      <w:r>
        <w:rPr>
          <w:rFonts w:hint="eastAsia" w:ascii="仿宋_GB2312" w:hAnsi="黑体" w:eastAsia="仿宋_GB2312"/>
          <w:sz w:val="32"/>
          <w:szCs w:val="32"/>
        </w:rPr>
        <w:t>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.商业服务业等支出（类）涉外发展服务（款）其他涉外发展服务支出（项）202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321.45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854.55</w:t>
      </w:r>
      <w:r>
        <w:rPr>
          <w:rFonts w:hint="eastAsia" w:ascii="仿宋_GB2312" w:hAnsi="黑体" w:eastAsia="仿宋_GB2312"/>
          <w:sz w:val="32"/>
          <w:szCs w:val="32"/>
        </w:rPr>
        <w:t>万元，主要是根据工作需要</w:t>
      </w:r>
      <w:r>
        <w:rPr>
          <w:rFonts w:hint="eastAsia" w:ascii="仿宋_GB2312" w:hAnsi="黑体" w:eastAsia="仿宋_GB2312"/>
          <w:sz w:val="32"/>
          <w:szCs w:val="32"/>
          <w:lang w:eastAsia="zh-CN"/>
        </w:rPr>
        <w:t>减少</w:t>
      </w:r>
      <w:r>
        <w:rPr>
          <w:rFonts w:hint="eastAsia" w:ascii="仿宋_GB2312" w:hAnsi="黑体" w:eastAsia="仿宋_GB2312"/>
          <w:sz w:val="32"/>
          <w:szCs w:val="32"/>
        </w:rPr>
        <w:t>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.商业服务业等支出（类）其他商业服务业（款）其他商业服务业等支出（项）202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288.88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84.88</w:t>
      </w:r>
      <w:r>
        <w:rPr>
          <w:rFonts w:hint="eastAsia" w:ascii="仿宋_GB2312" w:hAnsi="黑体" w:eastAsia="仿宋_GB2312"/>
          <w:sz w:val="32"/>
          <w:szCs w:val="32"/>
        </w:rPr>
        <w:t>万元，主要是根据工作需要增加调整。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.住房保障支出（类）住房改革支出（款）住房公积金（项）202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rPr>
        <w:t>62.13</w:t>
      </w:r>
      <w:r>
        <w:rPr>
          <w:rFonts w:hint="eastAsia" w:ascii="仿宋_GB2312" w:hAnsi="黑体" w:eastAsia="仿宋_GB2312"/>
          <w:sz w:val="32"/>
          <w:szCs w:val="32"/>
        </w:rPr>
        <w:t>万元70.84，比上年预算数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8.71</w:t>
      </w:r>
      <w:r>
        <w:rPr>
          <w:rFonts w:hint="eastAsia" w:ascii="仿宋_GB2312" w:hAnsi="黑体" w:eastAsia="仿宋_GB2312"/>
          <w:sz w:val="32"/>
          <w:szCs w:val="32"/>
        </w:rPr>
        <w:t>万元，主要是人员</w:t>
      </w:r>
      <w:r>
        <w:rPr>
          <w:rFonts w:hint="eastAsia" w:ascii="仿宋_GB2312" w:hAnsi="黑体" w:eastAsia="仿宋_GB2312"/>
          <w:sz w:val="32"/>
          <w:szCs w:val="32"/>
          <w:lang w:eastAsia="zh-CN"/>
        </w:rPr>
        <w:t>公积金</w:t>
      </w:r>
      <w:r>
        <w:rPr>
          <w:rFonts w:hint="eastAsia" w:ascii="仿宋_GB2312" w:hAnsi="黑体" w:eastAsia="仿宋_GB2312"/>
          <w:sz w:val="32"/>
          <w:szCs w:val="32"/>
        </w:rPr>
        <w:t>基数</w:t>
      </w:r>
      <w:r>
        <w:rPr>
          <w:rFonts w:hint="eastAsia" w:ascii="仿宋_GB2312" w:hAnsi="黑体" w:eastAsia="仿宋_GB2312"/>
          <w:sz w:val="32"/>
          <w:szCs w:val="32"/>
          <w:lang w:eastAsia="zh-CN"/>
        </w:rPr>
        <w:t>高</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三、关于洋浦经济开发区投资促进局（部门）</w:t>
      </w:r>
      <w:r>
        <w:rPr>
          <w:rFonts w:ascii="黑体" w:hAnsi="黑体" w:eastAsia="黑体"/>
          <w:sz w:val="32"/>
          <w:szCs w:val="32"/>
        </w:rPr>
        <w:t>202</w:t>
      </w:r>
      <w:r>
        <w:rPr>
          <w:rFonts w:hint="eastAsia" w:ascii="黑体" w:hAnsi="黑体" w:eastAsia="黑体"/>
          <w:sz w:val="32"/>
          <w:szCs w:val="32"/>
          <w:lang w:val="en-US" w:eastAsia="zh-CN"/>
        </w:rPr>
        <w:t>5</w:t>
      </w:r>
      <w:r>
        <w:rPr>
          <w:rFonts w:hint="eastAsia" w:ascii="黑体" w:hAnsi="黑体" w:eastAsia="黑体"/>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洋浦经济开发区投资促进局（部门）</w:t>
      </w:r>
      <w:r>
        <w:rPr>
          <w:rFonts w:hint="eastAsia" w:ascii="仿宋_GB2312" w:hAnsi="黑体" w:eastAsia="仿宋_GB2312" w:cs="仿宋_GB2312"/>
          <w:sz w:val="32"/>
          <w:szCs w:val="32"/>
        </w:rPr>
        <w:t>2</w:t>
      </w:r>
      <w:r>
        <w:rPr>
          <w:rFonts w:ascii="仿宋_GB2312" w:hAnsi="黑体" w:eastAsia="仿宋_GB2312" w:cs="仿宋_GB2312"/>
          <w:sz w:val="32"/>
          <w:szCs w:val="32"/>
        </w:rPr>
        <w:t>02</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1,249.57</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1,197.91</w:t>
      </w:r>
      <w:r>
        <w:rPr>
          <w:rFonts w:hint="eastAsia" w:ascii="仿宋_GB2312" w:hAnsi="黑体" w:eastAsia="仿宋_GB2312"/>
          <w:sz w:val="32"/>
          <w:szCs w:val="32"/>
        </w:rPr>
        <w:t>万元，主要包括：基本工资、津贴补贴、奖金、社会保障缴费、</w:t>
      </w:r>
      <w:r>
        <w:rPr>
          <w:rFonts w:ascii="仿宋_GB2312" w:hAnsi="黑体" w:eastAsia="仿宋_GB2312"/>
          <w:sz w:val="32"/>
          <w:szCs w:val="32"/>
        </w:rPr>
        <w:t>……</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51.66</w:t>
      </w:r>
      <w:r>
        <w:rPr>
          <w:rFonts w:hint="eastAsia" w:ascii="仿宋_GB2312" w:hAnsi="黑体" w:eastAsia="仿宋_GB2312"/>
          <w:sz w:val="32"/>
          <w:szCs w:val="32"/>
        </w:rPr>
        <w:t>万元，主要包括：办公费、咨询费、手续费、水费、电费、</w:t>
      </w:r>
      <w:r>
        <w:rPr>
          <w:rFonts w:ascii="仿宋_GB2312" w:hAnsi="黑体" w:eastAsia="仿宋_GB2312"/>
          <w:sz w:val="32"/>
          <w:szCs w:val="32"/>
        </w:rPr>
        <w:t>……</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洋浦经济开发区投资促进局</w:t>
      </w:r>
      <w:r>
        <w:rPr>
          <w:rFonts w:hint="eastAsia" w:ascii="黑体" w:hAnsi="黑体" w:eastAsia="黑体" w:cs="Times New Roman"/>
          <w:sz w:val="32"/>
          <w:shd w:val="clear" w:color="auto" w:fill="FFFFFF"/>
        </w:rPr>
        <w:t>（部门）</w:t>
      </w:r>
      <w:r>
        <w:rPr>
          <w:rFonts w:hint="eastAsia" w:ascii="黑体" w:hAnsi="黑体" w:eastAsia="黑体"/>
          <w:sz w:val="32"/>
          <w:szCs w:val="32"/>
        </w:rPr>
        <w:t>2</w:t>
      </w:r>
      <w:r>
        <w:rPr>
          <w:rFonts w:ascii="黑体" w:hAnsi="黑体" w:eastAsia="黑体"/>
          <w:sz w:val="32"/>
          <w:szCs w:val="32"/>
        </w:rPr>
        <w:t>02</w:t>
      </w:r>
      <w:r>
        <w:rPr>
          <w:rFonts w:hint="eastAsia" w:ascii="黑体" w:hAnsi="黑体" w:eastAsia="黑体"/>
          <w:sz w:val="32"/>
          <w:szCs w:val="32"/>
          <w:lang w:val="en-US" w:eastAsia="zh-CN"/>
        </w:rPr>
        <w:t>6</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shd w:val="clear" w:color="auto" w:fill="FFFFFF"/>
        </w:rPr>
      </w:pPr>
      <w:r>
        <w:rPr>
          <w:rFonts w:hint="eastAsia" w:ascii="仿宋_GB2312" w:hAnsi="黑体" w:eastAsia="仿宋_GB2312"/>
          <w:sz w:val="32"/>
          <w:szCs w:val="32"/>
        </w:rPr>
        <w:t>（一）洋浦经济开发区投资促进局（部门）</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81.80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其中：</w:t>
      </w:r>
      <w:r>
        <w:rPr>
          <w:rFonts w:hint="eastAsia" w:ascii="仿宋_GB2312" w:hAnsi="Times New Roman" w:eastAsia="仿宋_GB2312" w:cs="Times New Roman"/>
          <w:color w:val="000000" w:themeColor="text1"/>
          <w:sz w:val="32"/>
          <w:szCs w:val="32"/>
          <w:shd w:val="clear" w:color="auto" w:fill="FFFFFF"/>
          <w14:textFill>
            <w14:solidFill>
              <w14:schemeClr w14:val="tx1"/>
            </w14:solidFill>
          </w14:textFill>
        </w:rPr>
        <w:t>因公出国（境）经费</w:t>
      </w:r>
      <w:r>
        <w:rPr>
          <w:rFonts w:hint="eastAsia" w:ascii="仿宋_GB2312" w:hAnsi="Times New Roman" w:eastAsia="仿宋_GB2312" w:cs="Times New Roman"/>
          <w:color w:val="000000" w:themeColor="text1"/>
          <w:sz w:val="32"/>
          <w:szCs w:val="32"/>
          <w:shd w:val="clear" w:color="auto" w:fill="FFFFFF"/>
          <w:lang w:val="en-US" w:eastAsia="zh-CN"/>
          <w14:textFill>
            <w14:solidFill>
              <w14:schemeClr w14:val="tx1"/>
            </w14:solidFill>
          </w14:textFill>
        </w:rPr>
        <w:t>50.00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Times New Roman" w:eastAsia="仿宋_GB2312" w:cs="Times New Roman"/>
          <w:color w:val="000000" w:themeColor="text1"/>
          <w:sz w:val="32"/>
          <w:szCs w:val="32"/>
          <w:shd w:val="clear" w:color="auto" w:fill="FFFFFF"/>
          <w14:textFill>
            <w14:solidFill>
              <w14:schemeClr w14:val="tx1"/>
            </w14:solidFill>
          </w14:textFill>
        </w:rPr>
        <w:t>，</w:t>
      </w:r>
      <w:r>
        <w:rPr>
          <w:rFonts w:hint="eastAsia" w:ascii="仿宋_GB2312" w:hAnsi="Times New Roman" w:eastAsia="仿宋_GB2312" w:cs="Times New Roman"/>
          <w:color w:val="auto"/>
          <w:sz w:val="32"/>
          <w:szCs w:val="32"/>
          <w:shd w:val="clear" w:color="auto" w:fill="FFFFFF"/>
        </w:rPr>
        <w:t>较上年预算</w:t>
      </w:r>
      <w:r>
        <w:rPr>
          <w:rFonts w:hint="eastAsia" w:ascii="仿宋_GB2312" w:hAnsi="Times New Roman" w:eastAsia="仿宋_GB2312" w:cs="Times New Roman"/>
          <w:color w:val="auto"/>
          <w:sz w:val="32"/>
          <w:szCs w:val="32"/>
          <w:shd w:val="clear" w:color="auto" w:fill="FFFFFF"/>
          <w:lang w:eastAsia="zh-CN"/>
        </w:rPr>
        <w:t>增加</w:t>
      </w:r>
      <w:r>
        <w:rPr>
          <w:rFonts w:hint="eastAsia" w:ascii="仿宋_GB2312" w:hAnsi="Times New Roman" w:eastAsia="仿宋_GB2312" w:cs="Times New Roman"/>
          <w:color w:val="auto"/>
          <w:sz w:val="32"/>
          <w:szCs w:val="32"/>
          <w:shd w:val="clear" w:color="auto" w:fill="FFFFFF"/>
          <w:lang w:val="en-US" w:eastAsia="zh-CN"/>
        </w:rPr>
        <w:t>25</w:t>
      </w:r>
      <w:r>
        <w:rPr>
          <w:rFonts w:hint="eastAsia" w:ascii="仿宋_GB2312" w:hAnsi="黑体" w:eastAsia="仿宋_GB2312" w:cs="仿宋_GB2312"/>
          <w:color w:val="auto"/>
          <w:sz w:val="32"/>
          <w:szCs w:val="32"/>
        </w:rPr>
        <w:t>万元</w:t>
      </w:r>
      <w:r>
        <w:rPr>
          <w:rFonts w:hint="eastAsia" w:ascii="仿宋_GB2312" w:hAnsi="Times New Roman" w:eastAsia="仿宋_GB2312" w:cs="Times New Roman"/>
          <w:color w:val="auto"/>
          <w:sz w:val="32"/>
          <w:szCs w:val="32"/>
          <w:shd w:val="clear" w:color="auto" w:fill="FFFFFF"/>
        </w:rPr>
        <w:t>。</w:t>
      </w:r>
      <w:r>
        <w:rPr>
          <w:rFonts w:hint="eastAsia" w:ascii="仿宋_GB2312" w:hAnsi="Times New Roman" w:eastAsia="仿宋_GB2312" w:cs="Times New Roman"/>
          <w:color w:val="auto"/>
          <w:sz w:val="32"/>
          <w:szCs w:val="32"/>
          <w:shd w:val="clear" w:color="auto" w:fill="FFFFFF"/>
          <w:lang w:eastAsia="zh-CN"/>
        </w:rPr>
        <w:t>增加</w:t>
      </w:r>
      <w:r>
        <w:rPr>
          <w:rFonts w:hint="eastAsia" w:ascii="仿宋_GB2312" w:hAnsi="宋体" w:eastAsia="仿宋_GB2312" w:cs="仿宋_GB2312"/>
          <w:color w:val="000000" w:themeColor="text1"/>
          <w:kern w:val="0"/>
          <w:sz w:val="32"/>
          <w:szCs w:val="32"/>
          <w:lang w:bidi="ar"/>
          <w14:textFill>
            <w14:solidFill>
              <w14:schemeClr w14:val="tx1"/>
            </w14:solidFill>
          </w14:textFill>
        </w:rPr>
        <w:t>的主要原因</w:t>
      </w:r>
      <w:r>
        <w:rPr>
          <w:rFonts w:hint="eastAsia" w:ascii="仿宋_GB2312" w:hAnsi="宋体" w:eastAsia="仿宋_GB2312" w:cs="仿宋_GB2312"/>
          <w:color w:val="000000" w:themeColor="text1"/>
          <w:kern w:val="0"/>
          <w:sz w:val="32"/>
          <w:szCs w:val="32"/>
          <w:lang w:eastAsia="zh-CN" w:bidi="ar"/>
          <w14:textFill>
            <w14:solidFill>
              <w14:schemeClr w14:val="tx1"/>
            </w14:solidFill>
          </w14:textFill>
        </w:rPr>
        <w:t>根据</w:t>
      </w:r>
      <w:r>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t>2026年</w:t>
      </w:r>
      <w:r>
        <w:rPr>
          <w:rFonts w:ascii="仿宋_GB2312" w:hAnsi="宋体" w:eastAsia="仿宋_GB2312" w:cs="仿宋_GB2312"/>
          <w:i w:val="0"/>
          <w:iCs w:val="0"/>
          <w:caps w:val="0"/>
          <w:color w:val="000000"/>
          <w:spacing w:val="0"/>
          <w:sz w:val="31"/>
          <w:szCs w:val="31"/>
          <w:shd w:val="clear" w:fill="FFFFFF"/>
        </w:rPr>
        <w:t>工作安排需要计划出国开展招商调研等工作</w:t>
      </w:r>
      <w:r>
        <w:rPr>
          <w:rFonts w:hint="eastAsia" w:ascii="仿宋_GB2312" w:hAnsi="宋体" w:eastAsia="仿宋_GB2312" w:cs="仿宋_GB2312"/>
          <w:color w:val="000000" w:themeColor="text1"/>
          <w:kern w:val="0"/>
          <w:sz w:val="32"/>
          <w:szCs w:val="32"/>
          <w:lang w:bidi="ar"/>
          <w14:textFill>
            <w14:solidFill>
              <w14:schemeClr w14:val="tx1"/>
            </w14:solidFill>
          </w14:textFill>
        </w:rPr>
        <w:t>；</w:t>
      </w:r>
      <w:r>
        <w:rPr>
          <w:rFonts w:hint="eastAsia" w:ascii="仿宋_GB2312" w:hAnsi="Times New Roman" w:eastAsia="仿宋_GB2312" w:cs="Times New Roman"/>
          <w:sz w:val="32"/>
          <w:szCs w:val="32"/>
          <w:shd w:val="clear" w:color="auto" w:fill="FFFFFF"/>
        </w:rPr>
        <w:t>公务用车购置及运行费</w:t>
      </w:r>
      <w:r>
        <w:rPr>
          <w:rFonts w:hint="eastAsia" w:ascii="仿宋_GB2312" w:hAnsi="黑体" w:eastAsia="仿宋_GB2312" w:cs="仿宋_GB2312"/>
          <w:sz w:val="32"/>
          <w:szCs w:val="32"/>
        </w:rPr>
        <w:t>27.30</w:t>
      </w:r>
      <w:r>
        <w:rPr>
          <w:rFonts w:hint="eastAsia" w:ascii="仿宋_GB2312" w:hAnsi="黑体" w:eastAsia="仿宋_GB2312"/>
          <w:sz w:val="32"/>
          <w:szCs w:val="32"/>
        </w:rPr>
        <w:t>万元11.80（其中，</w:t>
      </w:r>
      <w:r>
        <w:rPr>
          <w:rFonts w:hint="eastAsia" w:ascii="仿宋_GB2312" w:hAnsi="Times New Roman" w:eastAsia="仿宋_GB2312" w:cs="Times New Roman"/>
          <w:sz w:val="32"/>
          <w:szCs w:val="32"/>
          <w:shd w:val="clear" w:color="auto" w:fill="FFFFFF"/>
        </w:rPr>
        <w:t>公务用车购置费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Times New Roman" w:eastAsia="仿宋_GB2312" w:cs="Times New Roman"/>
          <w:sz w:val="32"/>
          <w:szCs w:val="32"/>
          <w:shd w:val="clear" w:color="auto" w:fill="FFFFFF"/>
        </w:rPr>
        <w:t>，公务用车运行维护费</w:t>
      </w:r>
      <w:r>
        <w:rPr>
          <w:rFonts w:hint="eastAsia" w:ascii="仿宋_GB2312" w:hAnsi="黑体" w:eastAsia="仿宋_GB2312" w:cs="仿宋_GB2312"/>
          <w:sz w:val="32"/>
          <w:szCs w:val="32"/>
          <w:lang w:val="en-US" w:eastAsia="zh-CN"/>
        </w:rPr>
        <w:t>11.80</w:t>
      </w:r>
      <w:r>
        <w:rPr>
          <w:rFonts w:hint="eastAsia" w:ascii="仿宋_GB2312" w:hAnsi="黑体" w:eastAsia="仿宋_GB2312"/>
          <w:sz w:val="32"/>
          <w:szCs w:val="32"/>
        </w:rPr>
        <w:t>万元）</w:t>
      </w:r>
      <w:r>
        <w:rPr>
          <w:rFonts w:hint="eastAsia" w:ascii="仿宋_GB2312" w:hAnsi="Times New Roman" w:eastAsia="仿宋_GB2312" w:cs="Times New Roman"/>
          <w:sz w:val="32"/>
          <w:szCs w:val="32"/>
          <w:shd w:val="clear" w:color="auto" w:fill="FFFFFF"/>
        </w:rPr>
        <w:t>，较上年预算</w:t>
      </w:r>
      <w:r>
        <w:rPr>
          <w:rFonts w:hint="eastAsia" w:ascii="仿宋_GB2312" w:hAnsi="Times New Roman" w:eastAsia="仿宋_GB2312" w:cs="Times New Roman"/>
          <w:sz w:val="32"/>
          <w:szCs w:val="32"/>
          <w:shd w:val="clear" w:color="auto" w:fill="FFFFFF"/>
          <w:lang w:eastAsia="zh-CN"/>
        </w:rPr>
        <w:t>增加</w:t>
      </w:r>
      <w:r>
        <w:rPr>
          <w:rFonts w:hint="eastAsia" w:ascii="仿宋_GB2312" w:hAnsi="黑体" w:eastAsia="仿宋_GB2312" w:cs="仿宋_GB2312"/>
          <w:sz w:val="32"/>
          <w:szCs w:val="32"/>
          <w:lang w:val="en-US" w:eastAsia="zh-CN"/>
        </w:rPr>
        <w:t>131.35</w:t>
      </w:r>
      <w:r>
        <w:rPr>
          <w:rFonts w:hint="eastAsia" w:ascii="仿宋_GB2312" w:hAnsi="Times New Roman" w:eastAsia="仿宋_GB2312" w:cs="Times New Roman"/>
          <w:sz w:val="32"/>
          <w:szCs w:val="32"/>
          <w:shd w:val="clear" w:color="auto" w:fill="FFFFFF"/>
        </w:rPr>
        <w:t>%。</w:t>
      </w:r>
      <w:r>
        <w:rPr>
          <w:rFonts w:hint="eastAsia" w:ascii="仿宋_GB2312" w:hAnsi="Times New Roman" w:eastAsia="仿宋_GB2312" w:cs="Times New Roman"/>
          <w:sz w:val="32"/>
          <w:szCs w:val="32"/>
          <w:shd w:val="clear" w:color="auto" w:fill="FFFFFF"/>
          <w:lang w:eastAsia="zh-CN"/>
        </w:rPr>
        <w:t>增加</w:t>
      </w:r>
      <w:r>
        <w:rPr>
          <w:rFonts w:hint="eastAsia" w:ascii="仿宋_GB2312" w:hAnsi="Times New Roman" w:eastAsia="仿宋_GB2312" w:cs="Times New Roman"/>
          <w:sz w:val="32"/>
          <w:szCs w:val="32"/>
        </w:rPr>
        <w:t>的</w:t>
      </w:r>
      <w:r>
        <w:rPr>
          <w:rFonts w:hint="eastAsia" w:ascii="仿宋_GB2312" w:hAnsi="Times New Roman" w:eastAsia="仿宋_GB2312" w:cs="Times New Roman"/>
          <w:sz w:val="32"/>
          <w:szCs w:val="32"/>
          <w:shd w:val="clear" w:color="auto" w:fill="FFFFFF"/>
        </w:rPr>
        <w:t>主要原因包括</w:t>
      </w:r>
      <w:r>
        <w:rPr>
          <w:rFonts w:hint="eastAsia" w:ascii="仿宋_GB2312" w:hAnsi="方正仿宋简体" w:eastAsia="仿宋_GB2312" w:cs="方正仿宋简体"/>
          <w:sz w:val="32"/>
          <w:szCs w:val="32"/>
        </w:rPr>
        <w:t>招商及商务等任务工作的</w:t>
      </w:r>
      <w:r>
        <w:rPr>
          <w:rFonts w:hint="eastAsia" w:ascii="仿宋_GB2312" w:hAnsi="Times New Roman" w:eastAsia="仿宋_GB2312" w:cs="Times New Roman"/>
          <w:sz w:val="32"/>
          <w:szCs w:val="32"/>
          <w:shd w:val="clear" w:color="auto" w:fill="FFFFFF"/>
        </w:rPr>
        <w:t>业务量</w:t>
      </w:r>
      <w:r>
        <w:rPr>
          <w:rFonts w:hint="eastAsia" w:ascii="仿宋_GB2312" w:hAnsi="Times New Roman" w:eastAsia="仿宋_GB2312" w:cs="Times New Roman"/>
          <w:sz w:val="32"/>
          <w:szCs w:val="32"/>
          <w:shd w:val="clear" w:color="auto" w:fill="FFFFFF"/>
          <w:lang w:eastAsia="zh-CN"/>
        </w:rPr>
        <w:t>增加</w:t>
      </w:r>
      <w:r>
        <w:rPr>
          <w:rFonts w:hint="eastAsia" w:ascii="仿宋_GB2312" w:eastAsia="仿宋_GB2312"/>
          <w:sz w:val="32"/>
          <w:szCs w:val="32"/>
        </w:rPr>
        <w:t>。</w:t>
      </w:r>
      <w:r>
        <w:rPr>
          <w:rFonts w:hint="eastAsia" w:ascii="仿宋_GB2312" w:hAnsi="Times New Roman" w:eastAsia="仿宋_GB2312" w:cs="Times New Roman"/>
          <w:sz w:val="32"/>
          <w:szCs w:val="32"/>
          <w:shd w:val="clear" w:color="auto" w:fill="FFFFFF"/>
        </w:rPr>
        <w:t>公务车保有量</w:t>
      </w:r>
      <w:r>
        <w:rPr>
          <w:rFonts w:hint="eastAsia" w:ascii="仿宋_GB2312" w:hAnsi="黑体" w:eastAsia="仿宋_GB2312" w:cs="仿宋_GB2312"/>
          <w:sz w:val="32"/>
          <w:szCs w:val="32"/>
        </w:rPr>
        <w:t>2辆，计划购置0辆</w:t>
      </w:r>
      <w:r>
        <w:rPr>
          <w:rFonts w:hint="eastAsia" w:ascii="仿宋_GB2312" w:hAnsi="Times New Roman" w:eastAsia="仿宋_GB2312" w:cs="Times New Roman"/>
          <w:sz w:val="32"/>
          <w:szCs w:val="32"/>
          <w:shd w:val="clear" w:color="auto" w:fill="FFFFFF"/>
        </w:rPr>
        <w:t>；</w:t>
      </w:r>
      <w:r>
        <w:rPr>
          <w:rFonts w:hint="eastAsia" w:ascii="仿宋_GB2312" w:hAnsi="黑体" w:eastAsia="仿宋_GB2312" w:cs="Times New Roman"/>
          <w:sz w:val="32"/>
          <w:szCs w:val="32"/>
        </w:rPr>
        <w:t>公务接待费</w:t>
      </w:r>
      <w:r>
        <w:rPr>
          <w:rFonts w:hint="eastAsia" w:ascii="仿宋_GB2312" w:hAnsi="黑体" w:eastAsia="仿宋_GB2312" w:cs="仿宋_GB2312"/>
          <w:sz w:val="32"/>
          <w:szCs w:val="32"/>
        </w:rPr>
        <w:t>20.00</w:t>
      </w:r>
      <w:r>
        <w:rPr>
          <w:rFonts w:hint="eastAsia" w:ascii="仿宋_GB2312" w:hAnsi="Times New Roman" w:eastAsia="仿宋_GB2312" w:cs="Times New Roman"/>
          <w:sz w:val="32"/>
          <w:szCs w:val="32"/>
          <w:shd w:val="clear" w:color="auto" w:fill="FFFFFF"/>
        </w:rPr>
        <w:t>万元20.00，较上年预算</w:t>
      </w:r>
      <w:r>
        <w:rPr>
          <w:rFonts w:hint="eastAsia" w:ascii="仿宋_GB2312" w:hAnsi="Times New Roman" w:eastAsia="仿宋_GB2312" w:cs="Times New Roman"/>
          <w:sz w:val="32"/>
          <w:szCs w:val="32"/>
          <w:shd w:val="clear" w:color="auto" w:fill="FFFFFF"/>
          <w:lang w:eastAsia="zh-CN"/>
        </w:rPr>
        <w:t>持平</w:t>
      </w:r>
      <w:r>
        <w:rPr>
          <w:rFonts w:hint="eastAsia" w:ascii="仿宋_GB2312" w:hAnsi="Times New Roman" w:eastAsia="仿宋_GB2312" w:cs="Times New Roman"/>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Times New Roman"/>
          <w:sz w:val="32"/>
          <w:szCs w:val="32"/>
        </w:rPr>
      </w:pPr>
      <w:r>
        <w:rPr>
          <w:rFonts w:hint="eastAsia" w:ascii="仿宋_GB2312" w:hAnsi="黑体" w:eastAsia="仿宋_GB2312"/>
          <w:sz w:val="32"/>
          <w:szCs w:val="32"/>
        </w:rPr>
        <w:t>（二）洋浦经济开发区投资促进局（部门）</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；公务车保有量2</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洋浦经济开发区投资促进局</w:t>
      </w:r>
      <w:r>
        <w:rPr>
          <w:rFonts w:hint="eastAsia" w:ascii="黑体" w:hAnsi="黑体" w:eastAsia="黑体" w:cs="Times New Roman"/>
          <w:sz w:val="32"/>
          <w:shd w:val="clear" w:color="auto" w:fill="FFFFFF"/>
        </w:rPr>
        <w:t>（部门）</w:t>
      </w:r>
      <w:r>
        <w:rPr>
          <w:rFonts w:hint="eastAsia" w:ascii="黑体" w:hAnsi="黑体" w:eastAsia="黑体"/>
          <w:sz w:val="32"/>
          <w:szCs w:val="32"/>
        </w:rPr>
        <w:t>2</w:t>
      </w:r>
      <w:r>
        <w:rPr>
          <w:rFonts w:ascii="黑体" w:hAnsi="黑体" w:eastAsia="黑体"/>
          <w:sz w:val="32"/>
          <w:szCs w:val="32"/>
        </w:rPr>
        <w:t>02</w:t>
      </w:r>
      <w:r>
        <w:rPr>
          <w:rFonts w:hint="eastAsia" w:ascii="黑体" w:hAnsi="黑体" w:eastAsia="黑体"/>
          <w:sz w:val="32"/>
          <w:szCs w:val="32"/>
          <w:lang w:val="en-US" w:eastAsia="zh-CN"/>
        </w:rPr>
        <w:t>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洋浦经济开发区投资促进局（部门）</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年政府性基金预算当年拨款36,000.00万元，比上年预算数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2890</w:t>
      </w:r>
      <w:r>
        <w:rPr>
          <w:rFonts w:hint="eastAsia" w:ascii="仿宋_GB2312" w:hAnsi="黑体" w:eastAsia="仿宋_GB2312"/>
          <w:sz w:val="32"/>
          <w:szCs w:val="32"/>
        </w:rPr>
        <w:t>万元，主要是项目调整</w:t>
      </w:r>
      <w:r>
        <w:rPr>
          <w:rFonts w:hint="eastAsia" w:ascii="仿宋_GB2312" w:hAnsi="黑体" w:eastAsia="仿宋_GB2312" w:cs="仿宋_GB2312"/>
          <w:sz w:val="32"/>
          <w:szCs w:val="32"/>
        </w:rPr>
        <w:t>增加</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ascii="仿宋_GB2312" w:hAnsi="黑体" w:eastAsia="仿宋_GB2312"/>
          <w:sz w:val="32"/>
          <w:szCs w:val="32"/>
        </w:rPr>
      </w:pPr>
      <w:r>
        <w:rPr>
          <w:rFonts w:hint="eastAsia" w:ascii="仿宋_GB2312" w:hAnsi="黑体" w:eastAsia="仿宋_GB2312" w:cs="仿宋_GB2312"/>
          <w:sz w:val="32"/>
          <w:szCs w:val="32"/>
        </w:rPr>
        <w:t>城乡社区支出（类）支出36,000.00</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jc w:val="left"/>
        <w:textAlignment w:val="auto"/>
        <w:rPr>
          <w:rFonts w:hint="eastAsia" w:ascii="楷体" w:hAnsi="楷体" w:eastAsia="楷体"/>
          <w:color w:val="auto"/>
          <w:sz w:val="32"/>
          <w:szCs w:val="32"/>
        </w:rPr>
      </w:pPr>
      <w:r>
        <w:rPr>
          <w:rFonts w:hint="eastAsia" w:ascii="楷体" w:hAnsi="楷体" w:eastAsia="楷体"/>
          <w:color w:val="auto"/>
          <w:sz w:val="32"/>
          <w:szCs w:val="32"/>
          <w:lang w:eastAsia="zh-CN"/>
        </w:rPr>
        <w:t>（三）</w:t>
      </w:r>
      <w:r>
        <w:rPr>
          <w:rFonts w:hint="eastAsia" w:ascii="楷体" w:hAnsi="楷体" w:eastAsia="楷体"/>
          <w:color w:val="auto"/>
          <w:sz w:val="32"/>
          <w:szCs w:val="32"/>
        </w:rPr>
        <w:t>政府性基金预算当年拨款具体使用情况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color w:val="auto"/>
          <w:sz w:val="32"/>
          <w:szCs w:val="32"/>
        </w:rPr>
        <w:t>城乡社区支出（类）国有土地使用权出让收入安排的支出（款）其他国有土地使用权出让收入安排的支出（项）202</w:t>
      </w:r>
      <w:r>
        <w:rPr>
          <w:rFonts w:hint="eastAsia" w:ascii="仿宋_GB2312" w:hAnsi="黑体" w:eastAsia="仿宋_GB2312" w:cs="仿宋_GB2312"/>
          <w:color w:val="auto"/>
          <w:sz w:val="32"/>
          <w:szCs w:val="32"/>
          <w:lang w:val="en-US" w:eastAsia="zh-CN"/>
        </w:rPr>
        <w:t>6</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36,000.00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20890</w:t>
      </w:r>
      <w:r>
        <w:rPr>
          <w:rFonts w:hint="eastAsia" w:ascii="仿宋_GB2312" w:hAnsi="黑体" w:eastAsia="仿宋_GB2312"/>
          <w:color w:val="auto"/>
          <w:sz w:val="32"/>
          <w:szCs w:val="32"/>
        </w:rPr>
        <w:t>万元，主要是项目调整</w:t>
      </w:r>
      <w:r>
        <w:rPr>
          <w:rFonts w:hint="eastAsia" w:ascii="仿宋_GB2312" w:hAnsi="黑体" w:eastAsia="仿宋_GB2312" w:cs="仿宋_GB2312"/>
          <w:color w:val="auto"/>
          <w:sz w:val="32"/>
          <w:szCs w:val="32"/>
          <w:lang w:eastAsia="zh-CN"/>
        </w:rPr>
        <w:t>增加</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洋浦经济开发区投资促进局</w:t>
      </w:r>
      <w:r>
        <w:rPr>
          <w:rFonts w:hint="eastAsia" w:ascii="黑体" w:hAnsi="黑体" w:eastAsia="黑体" w:cs="Times New Roman"/>
          <w:sz w:val="32"/>
          <w:shd w:val="clear" w:color="auto" w:fill="FFFFFF"/>
        </w:rPr>
        <w:t>（部门）</w:t>
      </w:r>
      <w:r>
        <w:rPr>
          <w:rFonts w:hint="eastAsia" w:ascii="黑体" w:hAnsi="黑体" w:eastAsia="黑体"/>
          <w:sz w:val="32"/>
          <w:szCs w:val="32"/>
        </w:rPr>
        <w:t>2</w:t>
      </w:r>
      <w:r>
        <w:rPr>
          <w:rFonts w:ascii="黑体" w:hAnsi="黑体" w:eastAsia="黑体"/>
          <w:sz w:val="32"/>
          <w:szCs w:val="32"/>
        </w:rPr>
        <w:t>02</w:t>
      </w:r>
      <w:r>
        <w:rPr>
          <w:rFonts w:hint="eastAsia" w:ascii="黑体" w:hAnsi="黑体" w:eastAsia="黑体"/>
          <w:sz w:val="32"/>
          <w:szCs w:val="32"/>
          <w:lang w:val="en-US" w:eastAsia="zh-CN"/>
        </w:rPr>
        <w:t>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按照综合预算原则，洋浦经济开发区投资促进局（部门）所有收入和支出均纳入部门预算管理。收入包括：一般公共预算收入、政府性基金收入、其他财政资金收入、事业收入、</w:t>
      </w:r>
      <w:r>
        <w:rPr>
          <w:rFonts w:ascii="仿宋_GB2312" w:hAnsi="黑体" w:eastAsia="仿宋_GB2312"/>
          <w:sz w:val="32"/>
          <w:szCs w:val="32"/>
        </w:rPr>
        <w:t>……</w:t>
      </w:r>
      <w:r>
        <w:rPr>
          <w:rFonts w:hint="eastAsia" w:ascii="仿宋_GB2312" w:hAnsi="黑体" w:eastAsia="仿宋_GB2312"/>
          <w:sz w:val="32"/>
          <w:szCs w:val="32"/>
        </w:rPr>
        <w:t>；支出包括：一般公共服务支出、外交支出、国防支出、公共安全支出、教育支出、</w:t>
      </w:r>
      <w:r>
        <w:rPr>
          <w:rFonts w:ascii="仿宋_GB2312" w:hAnsi="黑体" w:eastAsia="仿宋_GB2312"/>
          <w:sz w:val="32"/>
          <w:szCs w:val="32"/>
        </w:rPr>
        <w:t>……</w:t>
      </w:r>
      <w:r>
        <w:rPr>
          <w:rFonts w:hint="eastAsia" w:ascii="仿宋_GB2312" w:hAnsi="黑体" w:eastAsia="仿宋_GB2312"/>
          <w:sz w:val="32"/>
          <w:szCs w:val="32"/>
        </w:rPr>
        <w:t>。</w:t>
      </w:r>
      <w:r>
        <w:rPr>
          <w:rFonts w:hint="eastAsia" w:ascii="仿宋_GB2312" w:hAnsi="黑体" w:eastAsia="仿宋_GB2312" w:cs="仿宋_GB2312"/>
          <w:sz w:val="32"/>
          <w:szCs w:val="32"/>
        </w:rPr>
        <w:t>洋浦经济开发区投资促进局（部门）2</w:t>
      </w:r>
      <w:r>
        <w:rPr>
          <w:rFonts w:ascii="仿宋_GB2312" w:hAnsi="黑体" w:eastAsia="仿宋_GB2312" w:cs="仿宋_GB2312"/>
          <w:sz w:val="32"/>
          <w:szCs w:val="32"/>
        </w:rPr>
        <w:t>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111959.52</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洋浦经济开发区投资促进局</w:t>
      </w:r>
      <w:r>
        <w:rPr>
          <w:rFonts w:hint="eastAsia" w:ascii="黑体" w:hAnsi="黑体" w:eastAsia="黑体" w:cs="Times New Roman"/>
          <w:sz w:val="32"/>
          <w:shd w:val="clear" w:color="auto" w:fill="FFFFFF"/>
        </w:rPr>
        <w:t>（部门）</w:t>
      </w:r>
      <w:r>
        <w:rPr>
          <w:rFonts w:hint="eastAsia" w:ascii="黑体" w:hAnsi="黑体" w:eastAsia="黑体"/>
          <w:sz w:val="32"/>
          <w:szCs w:val="32"/>
        </w:rPr>
        <w:t>2</w:t>
      </w:r>
      <w:r>
        <w:rPr>
          <w:rFonts w:ascii="黑体" w:hAnsi="黑体" w:eastAsia="黑体"/>
          <w:sz w:val="32"/>
          <w:szCs w:val="32"/>
        </w:rPr>
        <w:t>02</w:t>
      </w:r>
      <w:r>
        <w:rPr>
          <w:rFonts w:hint="eastAsia" w:ascii="黑体" w:hAnsi="黑体" w:eastAsia="黑体"/>
          <w:sz w:val="32"/>
          <w:szCs w:val="32"/>
          <w:lang w:val="en-US" w:eastAsia="zh-CN"/>
        </w:rPr>
        <w:t>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rPr>
        <w:t>洋浦经济开发区投资促进局（部门）2</w:t>
      </w:r>
      <w:r>
        <w:rPr>
          <w:rFonts w:ascii="仿宋_GB2312" w:hAnsi="黑体" w:eastAsia="仿宋_GB2312" w:cs="仿宋_GB2312"/>
          <w:sz w:val="32"/>
          <w:szCs w:val="32"/>
        </w:rPr>
        <w:t>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年收入预算113,285.52万元，其中：上年结转</w:t>
      </w:r>
      <w:r>
        <w:rPr>
          <w:rFonts w:hint="eastAsia" w:ascii="仿宋_GB2312" w:hAnsi="黑体" w:eastAsia="仿宋_GB2312" w:cs="仿宋_GB2312"/>
          <w:sz w:val="32"/>
          <w:szCs w:val="32"/>
          <w:lang w:val="en-US" w:eastAsia="zh-CN"/>
        </w:rPr>
        <w:t>1562.48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1.38</w:t>
      </w:r>
      <w:r>
        <w:rPr>
          <w:rFonts w:hint="eastAsia" w:ascii="仿宋_GB2312" w:hAnsi="黑体" w:eastAsia="仿宋_GB2312"/>
          <w:sz w:val="32"/>
          <w:szCs w:val="32"/>
        </w:rPr>
        <w:t>%；一般公共预算拨款收入74397.04万元，占</w:t>
      </w:r>
      <w:r>
        <w:rPr>
          <w:rFonts w:hint="eastAsia" w:ascii="仿宋_GB2312" w:hAnsi="黑体" w:eastAsia="仿宋_GB2312" w:cs="仿宋_GB2312"/>
          <w:sz w:val="32"/>
          <w:szCs w:val="32"/>
          <w:lang w:val="en-US" w:eastAsia="zh-CN"/>
        </w:rPr>
        <w:t>65.67</w:t>
      </w:r>
      <w:r>
        <w:rPr>
          <w:rFonts w:hint="eastAsia" w:ascii="仿宋_GB2312" w:hAnsi="黑体" w:eastAsia="仿宋_GB2312"/>
          <w:sz w:val="32"/>
          <w:szCs w:val="32"/>
        </w:rPr>
        <w:t>%；政府性基金预算拨款收入36,000.00万元，占</w:t>
      </w:r>
      <w:r>
        <w:rPr>
          <w:rFonts w:hint="eastAsia" w:ascii="仿宋_GB2312" w:hAnsi="黑体" w:eastAsia="仿宋_GB2312" w:cs="仿宋_GB2312"/>
          <w:sz w:val="32"/>
          <w:szCs w:val="32"/>
          <w:lang w:val="en-US" w:eastAsia="zh-CN"/>
        </w:rPr>
        <w:t>31.78</w:t>
      </w:r>
      <w:r>
        <w:rPr>
          <w:rFonts w:hint="eastAsia" w:ascii="仿宋_GB2312" w:hAnsi="黑体" w:eastAsia="仿宋_GB2312"/>
          <w:sz w:val="32"/>
          <w:szCs w:val="32"/>
        </w:rPr>
        <w:t>%；事业单位经营收入1,326.00万元1,326.00，占</w:t>
      </w:r>
      <w:r>
        <w:rPr>
          <w:rFonts w:hint="eastAsia" w:ascii="仿宋_GB2312" w:hAnsi="黑体" w:eastAsia="仿宋_GB2312" w:cs="仿宋_GB2312"/>
          <w:sz w:val="32"/>
          <w:szCs w:val="32"/>
          <w:lang w:val="en-US" w:eastAsia="zh-CN"/>
        </w:rPr>
        <w:t>1.17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22424.38</w:t>
      </w:r>
      <w:r>
        <w:rPr>
          <w:rFonts w:hint="eastAsia" w:ascii="仿宋_GB2312" w:hAnsi="黑体" w:eastAsia="仿宋_GB2312"/>
          <w:sz w:val="32"/>
          <w:szCs w:val="32"/>
        </w:rPr>
        <w:t>万元，主要是根据</w:t>
      </w:r>
      <w:r>
        <w:rPr>
          <w:rFonts w:hint="eastAsia" w:ascii="仿宋_GB2312" w:hAnsi="黑体" w:eastAsia="仿宋_GB2312"/>
          <w:sz w:val="32"/>
          <w:szCs w:val="32"/>
          <w:lang w:eastAsia="zh-CN"/>
        </w:rPr>
        <w:t>项目</w:t>
      </w:r>
      <w:r>
        <w:rPr>
          <w:rFonts w:hint="eastAsia" w:ascii="仿宋_GB2312" w:hAnsi="黑体" w:eastAsia="仿宋_GB2312"/>
          <w:sz w:val="32"/>
          <w:szCs w:val="32"/>
        </w:rPr>
        <w:t>增加。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洋浦经济开发区投资促进局</w:t>
      </w:r>
      <w:r>
        <w:rPr>
          <w:rFonts w:hint="eastAsia" w:ascii="黑体" w:hAnsi="黑体" w:eastAsia="黑体" w:cs="Times New Roman"/>
          <w:sz w:val="32"/>
          <w:shd w:val="clear" w:color="auto" w:fill="FFFFFF"/>
        </w:rPr>
        <w:t>（部门）</w:t>
      </w:r>
      <w:r>
        <w:rPr>
          <w:rFonts w:hint="eastAsia" w:ascii="黑体" w:hAnsi="黑体" w:eastAsia="黑体"/>
          <w:sz w:val="32"/>
          <w:szCs w:val="32"/>
        </w:rPr>
        <w:t>2</w:t>
      </w:r>
      <w:r>
        <w:rPr>
          <w:rFonts w:ascii="黑体" w:hAnsi="黑体" w:eastAsia="黑体"/>
          <w:sz w:val="32"/>
          <w:szCs w:val="32"/>
        </w:rPr>
        <w:t>02</w:t>
      </w:r>
      <w:r>
        <w:rPr>
          <w:rFonts w:hint="eastAsia" w:ascii="黑体" w:hAnsi="黑体" w:eastAsia="黑体"/>
          <w:sz w:val="32"/>
          <w:szCs w:val="32"/>
          <w:lang w:val="en-US" w:eastAsia="zh-CN"/>
        </w:rPr>
        <w:t>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rPr>
        <w:t>洋浦经济开发区投资促进局（部门）2</w:t>
      </w:r>
      <w:r>
        <w:rPr>
          <w:rFonts w:ascii="仿宋_GB2312" w:hAnsi="黑体" w:eastAsia="仿宋_GB2312" w:cs="仿宋_GB2312"/>
          <w:sz w:val="32"/>
          <w:szCs w:val="32"/>
        </w:rPr>
        <w:t>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年支出预算113,285.52万元，其中：基本支出</w:t>
      </w:r>
      <w:r>
        <w:rPr>
          <w:rFonts w:hint="eastAsia" w:ascii="仿宋_GB2312" w:hAnsi="黑体" w:eastAsia="仿宋_GB2312"/>
          <w:sz w:val="32"/>
          <w:szCs w:val="32"/>
          <w:lang w:val="en-US" w:eastAsia="zh-CN"/>
        </w:rPr>
        <w:t>1249.57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w:t>
      </w:r>
      <w:r>
        <w:rPr>
          <w:rFonts w:hint="eastAsia" w:ascii="仿宋_GB2312" w:hAnsi="黑体" w:eastAsia="仿宋_GB2312"/>
          <w:sz w:val="32"/>
          <w:szCs w:val="32"/>
        </w:rPr>
        <w:t>%；项目支出112,035.95万元，占</w:t>
      </w:r>
      <w:r>
        <w:rPr>
          <w:rFonts w:hint="eastAsia" w:ascii="仿宋_GB2312" w:hAnsi="黑体" w:eastAsia="仿宋_GB2312" w:cs="仿宋_GB2312"/>
          <w:sz w:val="32"/>
          <w:szCs w:val="32"/>
          <w:lang w:val="en-US" w:eastAsia="zh-CN"/>
        </w:rPr>
        <w:t>98.9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22424.38</w:t>
      </w:r>
      <w:r>
        <w:rPr>
          <w:rFonts w:hint="eastAsia" w:ascii="仿宋_GB2312" w:hAnsi="黑体" w:eastAsia="仿宋_GB2312"/>
          <w:sz w:val="32"/>
          <w:szCs w:val="32"/>
        </w:rPr>
        <w:t>万元，主要根据</w:t>
      </w:r>
      <w:r>
        <w:rPr>
          <w:rFonts w:hint="eastAsia" w:ascii="仿宋_GB2312" w:hAnsi="黑体" w:eastAsia="仿宋_GB2312"/>
          <w:sz w:val="32"/>
          <w:szCs w:val="32"/>
          <w:lang w:eastAsia="zh-CN"/>
        </w:rPr>
        <w:t>项目</w:t>
      </w:r>
      <w:r>
        <w:rPr>
          <w:rFonts w:hint="eastAsia" w:ascii="仿宋_GB2312" w:hAnsi="黑体" w:eastAsia="仿宋_GB2312"/>
          <w:sz w:val="32"/>
          <w:szCs w:val="32"/>
        </w:rPr>
        <w:t>需要增加调整支出。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2</w:t>
      </w:r>
      <w:r>
        <w:rPr>
          <w:rFonts w:ascii="仿宋_GB2312" w:hAnsi="黑体" w:eastAsia="仿宋_GB2312" w:cs="仿宋_GB2312"/>
          <w:sz w:val="32"/>
          <w:szCs w:val="32"/>
        </w:rPr>
        <w:t>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cs="仿宋_GB2312"/>
          <w:sz w:val="32"/>
          <w:szCs w:val="32"/>
        </w:rPr>
        <w:t>洋浦经济开发区投资促进局（本级）的机关运行经费预算</w:t>
      </w:r>
      <w:r>
        <w:rPr>
          <w:rFonts w:hint="eastAsia" w:ascii="仿宋_GB2312" w:hAnsi="黑体" w:eastAsia="仿宋_GB2312" w:cs="仿宋_GB2312"/>
          <w:sz w:val="32"/>
          <w:szCs w:val="32"/>
          <w:lang w:val="en-US" w:eastAsia="zh-CN"/>
        </w:rPr>
        <w:t>32.92</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黑体" w:eastAsia="仿宋_GB2312"/>
          <w:sz w:val="32"/>
          <w:szCs w:val="32"/>
        </w:rPr>
      </w:pPr>
      <w:r>
        <w:rPr>
          <w:rFonts w:hint="eastAsia" w:ascii="仿宋_GB2312" w:hAnsi="黑体" w:eastAsia="仿宋_GB2312" w:cs="仿宋_GB2312"/>
          <w:sz w:val="32"/>
          <w:szCs w:val="32"/>
        </w:rPr>
        <w:t>2</w:t>
      </w:r>
      <w:r>
        <w:rPr>
          <w:rFonts w:ascii="仿宋_GB2312" w:hAnsi="黑体" w:eastAsia="仿宋_GB2312" w:cs="仿宋_GB2312"/>
          <w:sz w:val="32"/>
          <w:szCs w:val="32"/>
        </w:rPr>
        <w:t>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cs="仿宋_GB2312"/>
          <w:sz w:val="32"/>
          <w:szCs w:val="32"/>
        </w:rPr>
        <w:t>洋浦经济开发区投资促进局（部门）政府采购预算总额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tabs>
          <w:tab w:val="left" w:pos="6666"/>
        </w:tabs>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sz w:val="32"/>
          <w:szCs w:val="32"/>
          <w:lang w:eastAsia="zh-CN"/>
        </w:rPr>
      </w:pPr>
      <w:r>
        <w:rPr>
          <w:rFonts w:hint="eastAsia" w:ascii="楷体" w:hAnsi="楷体" w:eastAsia="楷体"/>
          <w:sz w:val="32"/>
          <w:szCs w:val="32"/>
        </w:rPr>
        <w:t>（三）国有资产占有使用情况</w:t>
      </w:r>
      <w:r>
        <w:rPr>
          <w:rFonts w:hint="eastAsia" w:ascii="楷体" w:hAnsi="楷体" w:eastAsia="楷体"/>
          <w:sz w:val="32"/>
          <w:szCs w:val="32"/>
          <w:lang w:eastAsia="zh-CN"/>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截至2</w:t>
      </w:r>
      <w:r>
        <w:rPr>
          <w:rFonts w:ascii="仿宋_GB2312" w:hAnsi="黑体" w:eastAsia="仿宋_GB2312" w:cs="仿宋_GB2312"/>
          <w:sz w:val="32"/>
          <w:szCs w:val="32"/>
        </w:rPr>
        <w:t>02</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年12月31日，</w:t>
      </w:r>
      <w:r>
        <w:rPr>
          <w:rFonts w:hint="eastAsia" w:ascii="仿宋_GB2312" w:hAnsi="黑体" w:eastAsia="仿宋_GB2312" w:cs="仿宋_GB2312"/>
          <w:sz w:val="32"/>
          <w:szCs w:val="32"/>
        </w:rPr>
        <w:t>洋浦经济开发区投资促进局（部门）本级及下属各预算单位共有车辆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辆，其中，领导干部用车0辆，机要通信应急用车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辆、一般执法执勤用车0辆、特种专业技术用车0辆、其他用车2辆。单位价值100万元以上设备0台（套）。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rPr>
        <w:t>2</w:t>
      </w:r>
      <w:r>
        <w:rPr>
          <w:rFonts w:ascii="仿宋_GB2312" w:hAnsi="黑体" w:eastAsia="仿宋_GB2312" w:cs="仿宋_GB2312"/>
          <w:sz w:val="32"/>
          <w:szCs w:val="32"/>
        </w:rPr>
        <w:t>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cs="仿宋_GB2312"/>
          <w:sz w:val="32"/>
          <w:szCs w:val="32"/>
        </w:rPr>
        <w:t>洋浦经济开发区投资促进局（部门）</w:t>
      </w:r>
      <w:r>
        <w:rPr>
          <w:rFonts w:hint="eastAsia" w:ascii="仿宋_GB2312" w:hAnsi="黑体" w:eastAsia="仿宋_GB2312" w:cs="仿宋_GB2312"/>
          <w:sz w:val="32"/>
          <w:szCs w:val="32"/>
          <w:lang w:val="en-US" w:eastAsia="zh-CN"/>
        </w:rPr>
        <w:t>34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75723.03</w:t>
      </w:r>
      <w:r>
        <w:rPr>
          <w:rFonts w:hint="eastAsia" w:ascii="仿宋_GB2312" w:hAnsi="黑体" w:eastAsia="仿宋_GB2312"/>
          <w:sz w:val="32"/>
          <w:szCs w:val="32"/>
        </w:rPr>
        <w:t>万元、政府性基金36,000.00万元。</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 w:val="32"/>
          <w:szCs w:val="30"/>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b/>
          <w:sz w:val="32"/>
          <w:szCs w:val="32"/>
        </w:rPr>
      </w:pPr>
      <w:r>
        <w:rPr>
          <w:rFonts w:hint="eastAsia" w:ascii="黑体" w:hAnsi="黑体" w:eastAsia="黑体"/>
          <w:b/>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altName w:val="方正仿宋_GBK"/>
    <w:panose1 w:val="00000000000000000000"/>
    <w:charset w:val="86"/>
    <w:family w:val="auto"/>
    <w:pitch w:val="default"/>
    <w:sig w:usb0="00000000" w:usb1="00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739"/>
    <w:rsid w:val="000E02AB"/>
    <w:rsid w:val="001343AF"/>
    <w:rsid w:val="00156B67"/>
    <w:rsid w:val="00205C36"/>
    <w:rsid w:val="00245C4F"/>
    <w:rsid w:val="00460FD0"/>
    <w:rsid w:val="00470E02"/>
    <w:rsid w:val="004B1085"/>
    <w:rsid w:val="00551C89"/>
    <w:rsid w:val="00580833"/>
    <w:rsid w:val="005960E5"/>
    <w:rsid w:val="005E5075"/>
    <w:rsid w:val="00714739"/>
    <w:rsid w:val="007608A9"/>
    <w:rsid w:val="007B4154"/>
    <w:rsid w:val="007D273C"/>
    <w:rsid w:val="007D7AC7"/>
    <w:rsid w:val="00854D9A"/>
    <w:rsid w:val="008912E9"/>
    <w:rsid w:val="00B979EF"/>
    <w:rsid w:val="00C24A4D"/>
    <w:rsid w:val="00C76672"/>
    <w:rsid w:val="00CC6093"/>
    <w:rsid w:val="00D371CC"/>
    <w:rsid w:val="00DE255A"/>
    <w:rsid w:val="00E1437A"/>
    <w:rsid w:val="00E2053A"/>
    <w:rsid w:val="00E82CB9"/>
    <w:rsid w:val="00F050E4"/>
    <w:rsid w:val="00F308A0"/>
    <w:rsid w:val="00F41DC4"/>
    <w:rsid w:val="021F5DED"/>
    <w:rsid w:val="03FD1886"/>
    <w:rsid w:val="062C2801"/>
    <w:rsid w:val="06961FD5"/>
    <w:rsid w:val="08BE5106"/>
    <w:rsid w:val="0A464438"/>
    <w:rsid w:val="0AFB47B0"/>
    <w:rsid w:val="0BB62496"/>
    <w:rsid w:val="0D3A2768"/>
    <w:rsid w:val="0D6F49B5"/>
    <w:rsid w:val="0FD17FDD"/>
    <w:rsid w:val="1029043F"/>
    <w:rsid w:val="120F6AE3"/>
    <w:rsid w:val="12C85C52"/>
    <w:rsid w:val="15FA3AB7"/>
    <w:rsid w:val="161C371C"/>
    <w:rsid w:val="185E4CA0"/>
    <w:rsid w:val="19C31523"/>
    <w:rsid w:val="1B41259D"/>
    <w:rsid w:val="1ED05826"/>
    <w:rsid w:val="1F085EE0"/>
    <w:rsid w:val="1FBE4DB8"/>
    <w:rsid w:val="20E52A9C"/>
    <w:rsid w:val="225E3695"/>
    <w:rsid w:val="23834BA5"/>
    <w:rsid w:val="23A11C6F"/>
    <w:rsid w:val="244B5766"/>
    <w:rsid w:val="250A44A9"/>
    <w:rsid w:val="25754490"/>
    <w:rsid w:val="2588693A"/>
    <w:rsid w:val="276956D7"/>
    <w:rsid w:val="2B0A6FB1"/>
    <w:rsid w:val="2CC9196F"/>
    <w:rsid w:val="2D275EEC"/>
    <w:rsid w:val="2E7A379E"/>
    <w:rsid w:val="2EBF3498"/>
    <w:rsid w:val="2F8861AD"/>
    <w:rsid w:val="30C71CAE"/>
    <w:rsid w:val="32334F5A"/>
    <w:rsid w:val="324D67F6"/>
    <w:rsid w:val="32E43C66"/>
    <w:rsid w:val="36773877"/>
    <w:rsid w:val="37EFD19D"/>
    <w:rsid w:val="38A6346D"/>
    <w:rsid w:val="3A433ED1"/>
    <w:rsid w:val="3B333F36"/>
    <w:rsid w:val="3BFE80BF"/>
    <w:rsid w:val="3C79674B"/>
    <w:rsid w:val="3DBFCB07"/>
    <w:rsid w:val="3EC91743"/>
    <w:rsid w:val="3F883095"/>
    <w:rsid w:val="3FA5713E"/>
    <w:rsid w:val="4068273A"/>
    <w:rsid w:val="41706294"/>
    <w:rsid w:val="42883D00"/>
    <w:rsid w:val="44422F50"/>
    <w:rsid w:val="45BE48E0"/>
    <w:rsid w:val="46907840"/>
    <w:rsid w:val="49234B62"/>
    <w:rsid w:val="50002C9D"/>
    <w:rsid w:val="530129D5"/>
    <w:rsid w:val="53F32A23"/>
    <w:rsid w:val="54791DE5"/>
    <w:rsid w:val="55004DFD"/>
    <w:rsid w:val="55D92A85"/>
    <w:rsid w:val="57BD67C2"/>
    <w:rsid w:val="57DD5974"/>
    <w:rsid w:val="59A07269"/>
    <w:rsid w:val="5A615B87"/>
    <w:rsid w:val="5CD411DF"/>
    <w:rsid w:val="5DBF2129"/>
    <w:rsid w:val="5E1E5BB6"/>
    <w:rsid w:val="63970D86"/>
    <w:rsid w:val="64CD4C53"/>
    <w:rsid w:val="64FC10D6"/>
    <w:rsid w:val="6B184BF8"/>
    <w:rsid w:val="6EFD34EE"/>
    <w:rsid w:val="6FEF114F"/>
    <w:rsid w:val="70451B0E"/>
    <w:rsid w:val="71057929"/>
    <w:rsid w:val="710A6015"/>
    <w:rsid w:val="756AACF2"/>
    <w:rsid w:val="76096B54"/>
    <w:rsid w:val="765A0288"/>
    <w:rsid w:val="77536F60"/>
    <w:rsid w:val="776B464B"/>
    <w:rsid w:val="78522B16"/>
    <w:rsid w:val="78EBF89A"/>
    <w:rsid w:val="7AC04A2E"/>
    <w:rsid w:val="7B4848A2"/>
    <w:rsid w:val="7C4E077D"/>
    <w:rsid w:val="7EB9D534"/>
    <w:rsid w:val="7F7B4000"/>
    <w:rsid w:val="7FE366D4"/>
    <w:rsid w:val="7FF98406"/>
    <w:rsid w:val="BE16E744"/>
    <w:rsid w:val="C3BFCDC6"/>
    <w:rsid w:val="DEBFCDDE"/>
    <w:rsid w:val="ECA619D1"/>
    <w:rsid w:val="F3FB6C89"/>
    <w:rsid w:val="FF1D2D8F"/>
    <w:rsid w:val="FF3DD130"/>
    <w:rsid w:val="FFFFD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字符"/>
    <w:basedOn w:val="5"/>
    <w:link w:val="3"/>
    <w:qFormat/>
    <w:uiPriority w:val="99"/>
    <w:rPr>
      <w:rFonts w:ascii="Calibri" w:hAnsi="Calibri" w:eastAsia="宋体" w:cs="黑体"/>
      <w:sz w:val="18"/>
      <w:szCs w:val="18"/>
    </w:rPr>
  </w:style>
  <w:style w:type="character" w:customStyle="1" w:styleId="8">
    <w:name w:val="页脚 字符"/>
    <w:basedOn w:val="5"/>
    <w:link w:val="2"/>
    <w:qFormat/>
    <w:uiPriority w:val="99"/>
    <w:rPr>
      <w:rFonts w:ascii="Calibri" w:hAnsi="Calibri" w:eastAsia="宋体" w:cs="黑体"/>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13</Pages>
  <Words>87</Words>
  <Characters>93</Characters>
  <Lines>42</Lines>
  <Paragraphs>12</Paragraphs>
  <TotalTime>11</TotalTime>
  <ScaleCrop>false</ScaleCrop>
  <LinksUpToDate>false</LinksUpToDate>
  <CharactersWithSpaces>95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2024-02-22T16:37:00Z</dcterms:created>
  <dc:creator>陈慧</dc:creator>
  <cp:lastModifiedBy>WPS_1718269500</cp:lastModifiedBy>
  <dcterms:modified xsi:type="dcterms:W3CDTF">2026-02-25T10:39:03Z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eyJoZGlkIjoiOGQzOGFmNTBmODFkMmM5NWRiZDlhZmZjNzYzOWMxOGMifQ==</vt:lpwstr>
  </property>
  <property fmtid="{D5CDD505-2E9C-101B-9397-08002B2CF9AE}" pid="4" name="ICV">
    <vt:lpwstr>98AC2067137A40A9A6F39D045C45A570_13</vt:lpwstr>
  </property>
</Properties>
</file>