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rPr>
          <w:rFonts w:hint="eastAsia" w:ascii="黑体" w:hAnsi="宋体" w:eastAsia="黑体" w:cs="黑体"/>
          <w:kern w:val="0"/>
          <w:sz w:val="32"/>
          <w:szCs w:val="32"/>
          <w:shd w:val="clear" w:color="auto" w:fill="FFFFFF"/>
          <w:lang w:val="en-US"/>
        </w:rPr>
      </w:pPr>
      <w:r>
        <w:rPr>
          <w:rFonts w:ascii="黑体" w:hAnsi="宋体" w:eastAsia="黑体" w:cs="黑体"/>
          <w:kern w:val="0"/>
          <w:sz w:val="32"/>
          <w:szCs w:val="32"/>
          <w:shd w:val="clear" w:color="auto" w:fill="FFFFFF"/>
        </w:rPr>
        <w:t>附件</w:t>
      </w:r>
      <w:r>
        <w:rPr>
          <w:rFonts w:hint="eastAsia" w:ascii="黑体" w:hAnsi="宋体" w:eastAsia="黑体" w:cs="黑体"/>
          <w:kern w:val="0"/>
          <w:sz w:val="32"/>
          <w:szCs w:val="32"/>
          <w:shd w:val="clear" w:color="auto" w:fill="FFFFFF"/>
          <w:lang w:val="en-US"/>
        </w:rPr>
        <w:t>1</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rPr>
          <w:rFonts w:hint="eastAsia" w:ascii="黑体" w:hAnsi="宋体" w:eastAsia="黑体" w:cs="黑体"/>
          <w:kern w:val="0"/>
          <w:sz w:val="32"/>
          <w:szCs w:val="32"/>
          <w:shd w:val="clear" w:color="auto" w:fill="FFFFFF"/>
          <w:lang w:val="en-US"/>
        </w:rPr>
      </w:pP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b/>
          <w:bCs/>
          <w:kern w:val="0"/>
          <w:sz w:val="44"/>
          <w:szCs w:val="44"/>
          <w:shd w:val="clear" w:fill="FFFFFF"/>
        </w:rPr>
      </w:pPr>
      <w:r>
        <w:rPr>
          <w:rFonts w:hint="eastAsia" w:asciiTheme="majorEastAsia" w:hAnsiTheme="majorEastAsia" w:eastAsiaTheme="majorEastAsia" w:cstheme="majorEastAsia"/>
          <w:b/>
          <w:bCs/>
          <w:kern w:val="0"/>
          <w:sz w:val="44"/>
          <w:szCs w:val="44"/>
          <w:shd w:val="clear" w:fill="FFFFFF"/>
        </w:rPr>
        <w:t>中共儋州市委党史研究室</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b/>
          <w:bCs/>
          <w:kern w:val="0"/>
          <w:sz w:val="44"/>
          <w:szCs w:val="44"/>
          <w:shd w:val="clear" w:fill="FFFFFF"/>
        </w:rPr>
      </w:pPr>
      <w:r>
        <w:rPr>
          <w:rFonts w:hint="eastAsia" w:asciiTheme="majorEastAsia" w:hAnsiTheme="majorEastAsia" w:eastAsiaTheme="majorEastAsia" w:cstheme="majorEastAsia"/>
          <w:b/>
          <w:bCs/>
          <w:kern w:val="0"/>
          <w:sz w:val="44"/>
          <w:szCs w:val="44"/>
          <w:shd w:val="clear" w:fill="FFFFFF"/>
        </w:rPr>
        <w:t>（儋州市地方志办公室）</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b/>
          <w:bCs/>
          <w:kern w:val="0"/>
          <w:sz w:val="44"/>
          <w:szCs w:val="44"/>
          <w:shd w:val="clear" w:fill="FFFFFF"/>
        </w:rPr>
      </w:pPr>
      <w:r>
        <w:rPr>
          <w:rFonts w:hint="eastAsia" w:asciiTheme="majorEastAsia" w:hAnsiTheme="majorEastAsia" w:eastAsiaTheme="majorEastAsia" w:cstheme="majorEastAsia"/>
          <w:b/>
          <w:bCs/>
          <w:kern w:val="0"/>
          <w:sz w:val="44"/>
          <w:szCs w:val="44"/>
          <w:shd w:val="clear" w:fill="FFFFFF"/>
        </w:rPr>
        <w:t>201</w:t>
      </w:r>
      <w:r>
        <w:rPr>
          <w:rFonts w:hint="eastAsia" w:asciiTheme="majorEastAsia" w:hAnsiTheme="majorEastAsia" w:eastAsiaTheme="majorEastAsia" w:cstheme="majorEastAsia"/>
          <w:b/>
          <w:bCs/>
          <w:kern w:val="0"/>
          <w:sz w:val="44"/>
          <w:szCs w:val="44"/>
          <w:shd w:val="clear" w:fill="FFFFFF"/>
          <w:lang w:val="en-US" w:eastAsia="zh-CN"/>
        </w:rPr>
        <w:t>7</w:t>
      </w:r>
      <w:r>
        <w:rPr>
          <w:rFonts w:hint="eastAsia" w:asciiTheme="majorEastAsia" w:hAnsiTheme="majorEastAsia" w:eastAsiaTheme="majorEastAsia" w:cstheme="majorEastAsia"/>
          <w:b/>
          <w:bCs/>
          <w:kern w:val="0"/>
          <w:sz w:val="44"/>
          <w:szCs w:val="44"/>
          <w:shd w:val="clear" w:fill="FFFFFF"/>
        </w:rPr>
        <w:t>年度部门决算</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jc w:val="both"/>
        <w:textAlignment w:val="auto"/>
        <w:rPr>
          <w:rFonts w:hint="eastAsia" w:asciiTheme="majorEastAsia" w:hAnsiTheme="majorEastAsia" w:eastAsiaTheme="majorEastAsia" w:cstheme="majorEastAsia"/>
          <w:b/>
          <w:bCs/>
          <w:kern w:val="0"/>
          <w:sz w:val="44"/>
          <w:szCs w:val="44"/>
          <w:shd w:val="clear" w:fill="FFFFFF"/>
          <w:lang w:val="en-US"/>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600" w:lineRule="exact"/>
        <w:ind w:left="0" w:leftChars="0" w:right="0" w:rightChars="0" w:firstLine="0" w:firstLineChars="0"/>
        <w:jc w:val="center"/>
        <w:textAlignment w:val="auto"/>
        <w:rPr>
          <w:rFonts w:hint="eastAsia" w:ascii="黑体" w:eastAsia="黑体" w:cs="黑体"/>
          <w:sz w:val="32"/>
          <w:szCs w:val="32"/>
          <w:shd w:val="clear" w:color="auto" w:fill="FFFFFF"/>
          <w:lang w:val="en-US"/>
        </w:rPr>
      </w:pPr>
      <w:r>
        <w:rPr>
          <w:rFonts w:hint="eastAsia" w:ascii="黑体" w:eastAsia="黑体" w:cs="黑体"/>
          <w:sz w:val="32"/>
          <w:szCs w:val="32"/>
          <w:shd w:val="clear" w:color="auto" w:fill="FFFFFF"/>
        </w:rPr>
        <w:t>目录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left"/>
        <w:textAlignment w:val="auto"/>
        <w:outlineLvl w:val="9"/>
        <w:rPr>
          <w:rFonts w:hint="eastAsia" w:ascii="仿宋" w:hAnsi="仿宋" w:eastAsia="仿宋" w:cs="仿宋"/>
          <w:sz w:val="32"/>
          <w:szCs w:val="32"/>
          <w:shd w:val="clear" w:color="auto" w:fill="FFFFFF"/>
          <w:lang w:val="en-US"/>
        </w:rPr>
      </w:pPr>
      <w:r>
        <w:rPr>
          <w:rFonts w:ascii="Calibri" w:hAnsi="Calibri" w:eastAsia="黑体" w:cs="Calibri"/>
          <w:sz w:val="30"/>
          <w:szCs w:val="30"/>
          <w:shd w:val="clear" w:color="auto" w:fill="FFFFFF"/>
          <w:lang w:val="en-US"/>
        </w:rPr>
        <w:t>        </w:t>
      </w:r>
      <w:r>
        <w:rPr>
          <w:rFonts w:hint="eastAsia" w:asciiTheme="majorEastAsia" w:hAnsiTheme="majorEastAsia" w:eastAsiaTheme="majorEastAsia" w:cstheme="majorEastAsia"/>
          <w:sz w:val="32"/>
          <w:szCs w:val="32"/>
          <w:shd w:val="clear" w:color="auto" w:fill="FFFFFF"/>
          <w:lang w:val="en-US" w:eastAsia="zh-CN"/>
        </w:rPr>
        <w:t xml:space="preserve"> </w:t>
      </w:r>
      <w:r>
        <w:rPr>
          <w:rFonts w:hint="eastAsia" w:ascii="仿宋" w:hAnsi="仿宋" w:eastAsia="仿宋" w:cs="仿宋"/>
          <w:sz w:val="32"/>
          <w:szCs w:val="32"/>
          <w:shd w:val="clear" w:color="auto" w:fill="FFFFFF"/>
        </w:rPr>
        <w:t>一、中共儋州市委党史研究室（儋州市地方志办公室）主要职能及部门决算单位构成</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left"/>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rPr>
        <w:t>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二、中共儋州市委党史研究室（儋州市地方志办公室）部门</w:t>
      </w:r>
      <w:r>
        <w:rPr>
          <w:rFonts w:hint="eastAsia" w:ascii="仿宋" w:hAnsi="仿宋" w:eastAsia="仿宋" w:cs="仿宋"/>
          <w:sz w:val="32"/>
          <w:szCs w:val="32"/>
          <w:shd w:val="clear" w:color="auto" w:fill="FFFFFF"/>
          <w:lang w:val="en-US" w:eastAsia="zh-CN"/>
        </w:rPr>
        <w:t>2017</w:t>
      </w:r>
      <w:r>
        <w:rPr>
          <w:rFonts w:hint="eastAsia" w:ascii="仿宋" w:hAnsi="仿宋" w:eastAsia="仿宋" w:cs="仿宋"/>
          <w:sz w:val="32"/>
          <w:szCs w:val="32"/>
          <w:shd w:val="clear" w:color="auto" w:fill="FFFFFF"/>
        </w:rPr>
        <w:t>年度部门决算表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1.</w:t>
      </w:r>
      <w:r>
        <w:rPr>
          <w:rFonts w:hint="eastAsia" w:ascii="仿宋" w:hAnsi="仿宋" w:eastAsia="仿宋" w:cs="仿宋"/>
          <w:sz w:val="32"/>
          <w:szCs w:val="32"/>
          <w:shd w:val="clear" w:color="auto" w:fill="FFFFFF"/>
        </w:rPr>
        <w:t>收入支出决算总表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2.</w:t>
      </w:r>
      <w:r>
        <w:rPr>
          <w:rFonts w:hint="eastAsia" w:ascii="仿宋" w:hAnsi="仿宋" w:eastAsia="仿宋" w:cs="仿宋"/>
          <w:sz w:val="32"/>
          <w:szCs w:val="32"/>
          <w:shd w:val="clear" w:color="auto" w:fill="FFFFFF"/>
        </w:rPr>
        <w:t>收入决算表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3.</w:t>
      </w:r>
      <w:r>
        <w:rPr>
          <w:rFonts w:hint="eastAsia" w:ascii="仿宋" w:hAnsi="仿宋" w:eastAsia="仿宋" w:cs="仿宋"/>
          <w:sz w:val="32"/>
          <w:szCs w:val="32"/>
          <w:shd w:val="clear" w:color="auto" w:fill="FFFFFF"/>
        </w:rPr>
        <w:t>支出决算表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4.</w:t>
      </w:r>
      <w:r>
        <w:rPr>
          <w:rFonts w:hint="eastAsia" w:ascii="仿宋" w:hAnsi="仿宋" w:eastAsia="仿宋" w:cs="仿宋"/>
          <w:sz w:val="32"/>
          <w:szCs w:val="32"/>
          <w:shd w:val="clear" w:color="auto" w:fill="FFFFFF"/>
        </w:rPr>
        <w:t>财政拨款收入支出决算总表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5.</w:t>
      </w:r>
      <w:r>
        <w:rPr>
          <w:rFonts w:hint="eastAsia" w:ascii="仿宋" w:hAnsi="仿宋" w:eastAsia="仿宋" w:cs="仿宋"/>
          <w:sz w:val="32"/>
          <w:szCs w:val="32"/>
          <w:shd w:val="clear" w:color="auto" w:fill="FFFFFF"/>
        </w:rPr>
        <w:t>一般公共预算财政拨款支出决算表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6.</w:t>
      </w:r>
      <w:r>
        <w:rPr>
          <w:rFonts w:hint="eastAsia" w:ascii="仿宋" w:hAnsi="仿宋" w:eastAsia="仿宋" w:cs="仿宋"/>
          <w:sz w:val="32"/>
          <w:szCs w:val="32"/>
          <w:shd w:val="clear" w:color="auto" w:fill="FFFFFF"/>
        </w:rPr>
        <w:t>一般公共预算财政拨款基本支出决算表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7.</w:t>
      </w:r>
      <w:r>
        <w:rPr>
          <w:rFonts w:hint="eastAsia" w:ascii="仿宋" w:hAnsi="仿宋" w:eastAsia="仿宋" w:cs="仿宋"/>
          <w:sz w:val="32"/>
          <w:szCs w:val="32"/>
          <w:shd w:val="clear" w:color="auto" w:fill="FFFFFF"/>
        </w:rPr>
        <w:t>政府性基金预算财政拨款收入支出决算表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lang w:val="en-US"/>
        </w:rPr>
        <w:t>8.</w:t>
      </w:r>
      <w:r>
        <w:rPr>
          <w:rFonts w:hint="eastAsia" w:ascii="仿宋" w:hAnsi="仿宋" w:eastAsia="仿宋" w:cs="仿宋"/>
          <w:sz w:val="32"/>
          <w:szCs w:val="32"/>
          <w:shd w:val="clear" w:color="auto" w:fill="FFFFFF"/>
        </w:rPr>
        <w:t>一般公共预算财政拨款“三公”经费支出等信息统计表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三、中共儋州市委党史研究室（儋州市地方志办公室）部门</w:t>
      </w:r>
      <w:r>
        <w:rPr>
          <w:rFonts w:hint="eastAsia" w:ascii="仿宋" w:hAnsi="仿宋" w:eastAsia="仿宋" w:cs="仿宋"/>
          <w:sz w:val="32"/>
          <w:szCs w:val="32"/>
          <w:shd w:val="clear" w:color="auto" w:fill="FFFFFF"/>
          <w:lang w:val="en-US" w:eastAsia="zh-CN"/>
        </w:rPr>
        <w:t>2017</w:t>
      </w:r>
      <w:r>
        <w:rPr>
          <w:rFonts w:hint="eastAsia" w:ascii="仿宋" w:hAnsi="仿宋" w:eastAsia="仿宋" w:cs="仿宋"/>
          <w:sz w:val="32"/>
          <w:szCs w:val="32"/>
          <w:shd w:val="clear" w:color="auto" w:fill="FFFFFF"/>
        </w:rPr>
        <w:t>年度部门决算情况说明</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shd w:val="clear" w:color="auto" w:fill="FFFFFF"/>
          <w:lang w:val="en-US"/>
        </w:rPr>
      </w:pPr>
      <w:r>
        <w:rPr>
          <w:rFonts w:hint="eastAsia" w:ascii="仿宋" w:hAnsi="仿宋" w:eastAsia="仿宋" w:cs="仿宋"/>
          <w:sz w:val="32"/>
          <w:szCs w:val="32"/>
          <w:shd w:val="clear" w:color="auto" w:fill="FFFFFF"/>
        </w:rPr>
        <w:t>四、名词解释</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both"/>
        <w:textAlignment w:val="auto"/>
      </w:pPr>
      <w:r>
        <w:rPr>
          <w:rFonts w:hint="eastAsia" w:ascii="黑体" w:hAnsi="ˎ̥" w:eastAsia="黑体" w:cs="黑体"/>
          <w:kern w:val="0"/>
          <w:sz w:val="32"/>
          <w:szCs w:val="32"/>
          <w:shd w:val="clear" w:color="auto" w:fill="FFFFFF"/>
          <w:lang w:val="en-US" w:eastAsia="zh-CN"/>
        </w:rPr>
        <w:t xml:space="preserve">    </w:t>
      </w:r>
      <w:r>
        <w:rPr>
          <w:rFonts w:hint="eastAsia" w:ascii="黑体" w:hAnsi="ˎ̥" w:eastAsia="黑体" w:cs="黑体"/>
          <w:kern w:val="0"/>
          <w:sz w:val="32"/>
          <w:szCs w:val="32"/>
          <w:shd w:val="clear" w:color="auto" w:fill="FFFFFF"/>
        </w:rPr>
        <w:t>一、</w:t>
      </w:r>
      <w:r>
        <w:rPr>
          <w:rFonts w:hint="eastAsia" w:ascii="黑体" w:hAnsi="ˎ̥" w:eastAsia="黑体" w:cs="黑体"/>
          <w:kern w:val="0"/>
          <w:sz w:val="32"/>
          <w:szCs w:val="32"/>
          <w:shd w:val="clear" w:color="auto" w:fill="FFFFFF"/>
          <w:lang w:val="en-US"/>
        </w:rPr>
        <w:t>中共儋州市委党史研究室（儋州市地方志办公室）</w:t>
      </w:r>
      <w:r>
        <w:rPr>
          <w:rFonts w:hint="eastAsia" w:ascii="黑体" w:hAnsi="ˎ̥" w:eastAsia="黑体" w:cs="黑体"/>
          <w:kern w:val="0"/>
          <w:sz w:val="32"/>
          <w:szCs w:val="32"/>
          <w:shd w:val="clear" w:color="auto" w:fill="FFFFFF"/>
        </w:rPr>
        <w:t>部门主要职能及部门决算单位构成</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1.</w:t>
      </w:r>
      <w:r>
        <w:rPr>
          <w:rFonts w:hint="eastAsia" w:ascii="仿宋_GB2312" w:hAnsi="ˎ̥" w:eastAsia="仿宋_GB2312" w:cs="仿宋_GB2312"/>
          <w:kern w:val="0"/>
          <w:sz w:val="32"/>
          <w:szCs w:val="32"/>
          <w:shd w:val="clear" w:color="auto" w:fill="FFFFFF"/>
        </w:rPr>
        <w:t>部门（单位）主要职能</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（一）贯彻落实中央关于党史工作的方针、政策、规定、指示，规划全市的党史工作，统一、规范、有序管理儋州地方党史的研究编写、出版发行、宣传教育工作；</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（二）贯彻落实国家关于地方志工作的方针、政策、条例、指示，规划全市地方志工作，统一、规范、有序管理全市地情资料及书刊的编研、出版、宣传教育工作；</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（三）负责征集、了解、研究、整理中国共产党组织建立以来的各种资料，总结研究地方党建工作历史经验、教训，供各级组织制订党建目标、制度时作参考；</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四）负责搜集、研究、整理儋州有史以来的自然、社会历史，特别是政治、经济发展史，编写出全面、准确完整的新方志，为各级领导和社会提供完整的地情资料，每20年续修一次志书，每年编辑出版一本年鉴，为编史修志积累资料，适时编写简志，为儋州文明建设服务；</w:t>
      </w:r>
    </w:p>
    <w:p>
      <w:pPr>
        <w:keepNext w:val="0"/>
        <w:keepLines w:val="0"/>
        <w:pageBreakBefore w:val="0"/>
        <w:widowControl/>
        <w:numPr>
          <w:ilvl w:val="0"/>
          <w:numId w:val="0"/>
        </w:numPr>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（五）完成市委、市政府和上级业务主管部门交办的其他工作。</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部门决算单位构成</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leftChars="0" w:right="0" w:rightChars="0" w:firstLine="0" w:firstLineChars="0"/>
        <w:jc w:val="left"/>
        <w:textAlignment w:val="auto"/>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纳入</w:t>
      </w: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年度部门决算编制范围</w:t>
      </w:r>
      <w:r>
        <w:rPr>
          <w:rFonts w:hint="eastAsia" w:ascii="仿宋_GB2312" w:hAnsi="ˎ̥" w:eastAsia="仿宋_GB2312" w:cs="仿宋_GB2312"/>
          <w:kern w:val="0"/>
          <w:sz w:val="32"/>
          <w:szCs w:val="32"/>
          <w:shd w:val="clear" w:color="auto" w:fill="FFFFFF"/>
          <w:lang w:eastAsia="zh-CN"/>
        </w:rPr>
        <w:t>的为：</w:t>
      </w: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部门本级</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5"/>
        <w:jc w:val="left"/>
        <w:textAlignment w:val="auto"/>
      </w:pPr>
      <w:r>
        <w:rPr>
          <w:rFonts w:hint="eastAsia" w:ascii="黑体" w:hAnsi="ˎ̥" w:eastAsia="黑体" w:cs="黑体"/>
          <w:kern w:val="0"/>
          <w:sz w:val="32"/>
          <w:szCs w:val="32"/>
          <w:shd w:val="clear" w:color="auto" w:fill="FFFFFF"/>
        </w:rPr>
        <w:t>二、</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1.</w:t>
      </w:r>
      <w:r>
        <w:rPr>
          <w:rFonts w:hint="eastAsia" w:ascii="仿宋_GB2312" w:hAnsi="仿宋_GB2312" w:eastAsia="仿宋_GB2312" w:cs="仿宋_GB2312"/>
          <w:kern w:val="0"/>
          <w:sz w:val="32"/>
          <w:szCs w:val="32"/>
          <w:shd w:val="clear" w:color="auto" w:fill="FFFFFF"/>
        </w:rPr>
        <w:t>收入支出决算总表（见正文附件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收入决算表（见正文附件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3.</w:t>
      </w:r>
      <w:r>
        <w:rPr>
          <w:rFonts w:hint="eastAsia" w:ascii="仿宋_GB2312" w:hAnsi="仿宋_GB2312" w:eastAsia="仿宋_GB2312" w:cs="仿宋_GB2312"/>
          <w:kern w:val="0"/>
          <w:sz w:val="32"/>
          <w:szCs w:val="32"/>
          <w:shd w:val="clear" w:color="auto" w:fill="FFFFFF"/>
        </w:rPr>
        <w:t>支出决算表（见正文附件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4.</w:t>
      </w:r>
      <w:r>
        <w:rPr>
          <w:rFonts w:hint="eastAsia" w:ascii="仿宋_GB2312" w:hAnsi="仿宋_GB2312" w:eastAsia="仿宋_GB2312" w:cs="仿宋_GB2312"/>
          <w:kern w:val="0"/>
          <w:sz w:val="32"/>
          <w:szCs w:val="32"/>
          <w:shd w:val="clear" w:color="auto" w:fill="FFFFFF"/>
        </w:rPr>
        <w:t>财政拨款收入支出决算总表（见正文附件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5.</w:t>
      </w:r>
      <w:r>
        <w:rPr>
          <w:rFonts w:hint="eastAsia" w:ascii="仿宋_GB2312" w:hAnsi="仿宋_GB2312" w:eastAsia="仿宋_GB2312" w:cs="仿宋_GB2312"/>
          <w:kern w:val="0"/>
          <w:sz w:val="32"/>
          <w:szCs w:val="32"/>
          <w:shd w:val="clear" w:color="auto" w:fill="FFFFFF"/>
        </w:rPr>
        <w:t>一般公共预算财政拨款收入支出决算表（见正文附件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6.</w:t>
      </w:r>
      <w:r>
        <w:rPr>
          <w:rFonts w:hint="eastAsia" w:ascii="仿宋_GB2312" w:hAnsi="仿宋_GB2312" w:eastAsia="仿宋_GB2312" w:cs="仿宋_GB2312"/>
          <w:kern w:val="0"/>
          <w:sz w:val="32"/>
          <w:szCs w:val="32"/>
          <w:shd w:val="clear" w:color="auto" w:fill="FFFFFF"/>
        </w:rPr>
        <w:t>一般公共预算财政拨款基本支出决算明细表（见正文附件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9" w:leftChars="0" w:right="0" w:rightChars="0" w:firstLine="720" w:firstLineChars="22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rPr>
        <w:t>7.</w:t>
      </w:r>
      <w:r>
        <w:rPr>
          <w:rFonts w:hint="eastAsia" w:ascii="仿宋_GB2312" w:hAnsi="仿宋_GB2312" w:eastAsia="仿宋_GB2312" w:cs="仿宋_GB2312"/>
          <w:kern w:val="0"/>
          <w:sz w:val="32"/>
          <w:szCs w:val="32"/>
          <w:shd w:val="clear" w:color="auto" w:fill="FFFFFF"/>
        </w:rPr>
        <w:t>政府性基金预算财政拨款收入支出决算表（见正文附件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rPr>
        <w:t>8.</w:t>
      </w:r>
      <w:r>
        <w:rPr>
          <w:rFonts w:hint="eastAsia" w:ascii="仿宋_GB2312" w:hAnsi="仿宋_GB2312" w:eastAsia="仿宋_GB2312" w:cs="仿宋_GB2312"/>
          <w:kern w:val="0"/>
          <w:sz w:val="32"/>
          <w:szCs w:val="32"/>
          <w:shd w:val="clear" w:color="auto" w:fill="FFFFFF"/>
        </w:rPr>
        <w:t>一般公共预算财政拨款</w:t>
      </w:r>
      <w:r>
        <w:rPr>
          <w:rFonts w:hint="eastAsia" w:ascii="仿宋_GB2312" w:hAnsi="仿宋_GB2312" w:eastAsia="仿宋_GB2312" w:cs="仿宋_GB2312"/>
          <w:kern w:val="0"/>
          <w:sz w:val="32"/>
          <w:szCs w:val="32"/>
          <w:shd w:val="clear" w:color="auto" w:fill="FFFFFF"/>
          <w:lang w:val="en-US"/>
        </w:rPr>
        <w:t>“</w:t>
      </w:r>
      <w:r>
        <w:rPr>
          <w:rFonts w:hint="eastAsia" w:ascii="仿宋_GB2312" w:hAnsi="仿宋_GB2312" w:eastAsia="仿宋_GB2312" w:cs="仿宋_GB2312"/>
          <w:kern w:val="0"/>
          <w:sz w:val="32"/>
          <w:szCs w:val="32"/>
          <w:shd w:val="clear" w:color="auto" w:fill="FFFFFF"/>
        </w:rPr>
        <w:t>三公</w:t>
      </w:r>
      <w:r>
        <w:rPr>
          <w:rFonts w:hint="eastAsia" w:ascii="仿宋_GB2312" w:hAnsi="仿宋_GB2312" w:eastAsia="仿宋_GB2312" w:cs="仿宋_GB2312"/>
          <w:kern w:val="0"/>
          <w:sz w:val="32"/>
          <w:szCs w:val="32"/>
          <w:shd w:val="clear" w:color="auto" w:fill="FFFFFF"/>
          <w:lang w:val="en-US"/>
        </w:rPr>
        <w:t>”</w:t>
      </w:r>
      <w:r>
        <w:rPr>
          <w:rFonts w:hint="eastAsia" w:ascii="仿宋_GB2312" w:hAnsi="仿宋_GB2312" w:eastAsia="仿宋_GB2312" w:cs="仿宋_GB2312"/>
          <w:kern w:val="0"/>
          <w:sz w:val="32"/>
          <w:szCs w:val="32"/>
          <w:shd w:val="clear" w:color="auto" w:fill="FFFFFF"/>
        </w:rPr>
        <w:t>经费支出等信息统计表（见正文附件</w:t>
      </w:r>
      <w:r>
        <w:rPr>
          <w:rFonts w:hint="eastAsia" w:ascii="仿宋_GB2312" w:hAnsi="仿宋_GB2312" w:eastAsia="仿宋_GB2312" w:cs="仿宋_GB2312"/>
          <w:kern w:val="0"/>
          <w:sz w:val="32"/>
          <w:szCs w:val="32"/>
          <w:shd w:val="clear" w:color="auto" w:fill="FFFFFF"/>
          <w:lang w:val="en-US"/>
        </w:rPr>
        <w:t>2</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rightChars="0" w:firstLine="645"/>
        <w:jc w:val="left"/>
        <w:textAlignment w:val="auto"/>
        <w:outlineLvl w:val="9"/>
        <w:rPr>
          <w:rFonts w:hint="eastAsia" w:ascii="仿宋_GB2312" w:hAnsi="仿宋_GB2312" w:eastAsia="仿宋_GB2312" w:cs="仿宋_GB2312"/>
          <w:kern w:val="0"/>
          <w:sz w:val="32"/>
          <w:szCs w:val="32"/>
          <w:shd w:val="clear" w:color="auto" w:fill="FFFFFF"/>
        </w:rPr>
      </w:pP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黑体" w:hAnsi="ˎ̥" w:eastAsia="黑体" w:cs="黑体"/>
          <w:kern w:val="0"/>
          <w:sz w:val="32"/>
          <w:szCs w:val="32"/>
          <w:shd w:val="clear" w:color="auto" w:fill="FFFFFF"/>
        </w:rPr>
        <w:t>三、</w:t>
      </w:r>
      <w:r>
        <w:rPr>
          <w:rFonts w:hint="eastAsia" w:ascii="黑体" w:hAnsi="ˎ̥" w:eastAsia="黑体" w:cs="黑体"/>
          <w:kern w:val="0"/>
          <w:sz w:val="32"/>
          <w:szCs w:val="32"/>
          <w:shd w:val="clear" w:color="auto" w:fill="FFFFFF"/>
          <w:lang w:val="en-US"/>
        </w:rPr>
        <w:t>中共儋州市委党史研究室（儋州市地方志办公室）</w:t>
      </w:r>
      <w:r>
        <w:rPr>
          <w:rFonts w:hint="eastAsia" w:ascii="黑体" w:hAnsi="ˎ̥" w:eastAsia="黑体" w:cs="黑体"/>
          <w:kern w:val="0"/>
          <w:sz w:val="32"/>
          <w:szCs w:val="32"/>
          <w:shd w:val="clear" w:color="auto" w:fill="FFFFFF"/>
        </w:rPr>
        <w:t>部门</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年度部门决算情况说明</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firstLine="640" w:firstLineChars="200"/>
        <w:jc w:val="both"/>
        <w:textAlignment w:val="auto"/>
      </w:pPr>
      <w:r>
        <w:rPr>
          <w:rFonts w:ascii="楷体_GB2312" w:hAnsi="ˎ̥" w:eastAsia="楷体_GB2312" w:cs="楷体_GB2312"/>
          <w:b/>
          <w:bCs w:val="0"/>
          <w:kern w:val="0"/>
          <w:sz w:val="32"/>
          <w:szCs w:val="32"/>
          <w:shd w:val="clear" w:color="auto" w:fill="FFFFFF"/>
        </w:rPr>
        <w:t>（一）关于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年度收入支出决算总体情况说明</w:t>
      </w:r>
      <w:r>
        <w:rPr>
          <w:rFonts w:hint="eastAsia" w:ascii="宋体" w:hAnsi="宋体" w:eastAsia="宋体" w:cs="宋体"/>
          <w:kern w:val="0"/>
          <w:sz w:val="24"/>
          <w:szCs w:val="24"/>
          <w:shd w:val="clear" w:color="auto" w:fill="FFFFFF"/>
          <w:lang w:val="en-US"/>
        </w:rPr>
        <w:br w:type="textWrapping"/>
      </w:r>
      <w:r>
        <w:rPr>
          <w:rFonts w:hint="eastAsia" w:ascii="楷体_GB2312" w:hAnsi="ˎ̥" w:eastAsia="楷体_GB2312" w:cs="楷体_GB2312"/>
          <w:kern w:val="0"/>
          <w:sz w:val="32"/>
          <w:szCs w:val="32"/>
          <w:shd w:val="clear" w:color="auto" w:fill="FFFFFF"/>
          <w:lang w:val="en-US"/>
        </w:rPr>
        <w:t xml:space="preserve">   </w:t>
      </w:r>
      <w:r>
        <w:rPr>
          <w:rFonts w:hint="eastAsia" w:ascii="楷体_GB2312" w:hAnsi="ˎ̥" w:eastAsia="楷体_GB2312" w:cs="楷体_GB2312"/>
          <w:kern w:val="0"/>
          <w:sz w:val="32"/>
          <w:szCs w:val="32"/>
          <w:shd w:val="clear" w:color="auto" w:fill="FFFFFF"/>
          <w:lang w:val="en-US" w:eastAsia="zh-CN"/>
        </w:rPr>
        <w:t xml:space="preserve"> </w:t>
      </w:r>
      <w:r>
        <w:rPr>
          <w:rFonts w:hint="eastAsia" w:ascii="楷体_GB2312" w:hAnsi="ˎ̥" w:eastAsia="楷体_GB2312" w:cs="楷体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年度部门决算收入总计</w:t>
      </w:r>
      <w:r>
        <w:rPr>
          <w:rFonts w:hint="eastAsia" w:ascii="仿宋_GB2312" w:hAnsi="ˎ̥" w:eastAsia="仿宋_GB2312" w:cs="仿宋_GB2312"/>
          <w:kern w:val="0"/>
          <w:sz w:val="32"/>
          <w:szCs w:val="32"/>
          <w:shd w:val="clear" w:color="auto" w:fill="FFFFFF"/>
          <w:lang w:val="en-US"/>
        </w:rPr>
        <w:t>134.35</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36.46</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37.25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一是工资、养老保险调整；二是</w:t>
      </w:r>
      <w:r>
        <w:rPr>
          <w:rFonts w:hint="eastAsia" w:ascii="仿宋_GB2312" w:hAnsi="ˎ̥" w:eastAsia="仿宋_GB2312" w:cs="仿宋_GB2312"/>
          <w:kern w:val="0"/>
          <w:sz w:val="32"/>
          <w:szCs w:val="32"/>
          <w:shd w:val="clear" w:fill="FFFFFF"/>
          <w:lang w:eastAsia="zh-CN"/>
        </w:rPr>
        <w:t>工作量大，工作</w:t>
      </w:r>
      <w:r>
        <w:rPr>
          <w:rFonts w:hint="eastAsia" w:ascii="仿宋_GB2312" w:hAnsi="ˎ̥" w:eastAsia="仿宋_GB2312" w:cs="宋体"/>
          <w:kern w:val="0"/>
          <w:sz w:val="32"/>
          <w:szCs w:val="32"/>
        </w:rPr>
        <w:t>经费</w:t>
      </w:r>
      <w:r>
        <w:rPr>
          <w:rFonts w:hint="eastAsia" w:ascii="仿宋_GB2312" w:hAnsi="ˎ̥" w:eastAsia="仿宋_GB2312" w:cs="仿宋_GB2312"/>
          <w:kern w:val="0"/>
          <w:sz w:val="32"/>
          <w:szCs w:val="32"/>
          <w:shd w:val="clear" w:fill="FFFFFF"/>
          <w:lang w:eastAsia="zh-CN"/>
        </w:rPr>
        <w:t>增加</w:t>
      </w:r>
      <w:r>
        <w:rPr>
          <w:rFonts w:hint="eastAsia" w:ascii="仿宋_GB2312" w:hAnsi="ˎ̥" w:eastAsia="仿宋_GB2312" w:cs="宋体"/>
          <w:kern w:val="0"/>
          <w:sz w:val="32"/>
          <w:szCs w:val="32"/>
          <w:lang w:eastAsia="zh-CN"/>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27" w:firstLineChars="196"/>
        <w:jc w:val="left"/>
        <w:textAlignment w:val="auto"/>
      </w:pPr>
      <w:r>
        <w:rPr>
          <w:rFonts w:hint="eastAsia" w:ascii="仿宋_GB2312" w:hAnsi="ˎ̥" w:eastAsia="仿宋_GB2312" w:cs="仿宋_GB2312"/>
          <w:kern w:val="0"/>
          <w:sz w:val="32"/>
          <w:szCs w:val="32"/>
          <w:shd w:val="clear" w:color="auto" w:fill="FFFFFF"/>
        </w:rPr>
        <w:t>支出总计</w:t>
      </w:r>
      <w:r>
        <w:rPr>
          <w:rFonts w:hint="eastAsia" w:ascii="仿宋" w:hAnsi="仿宋" w:eastAsia="仿宋" w:cs="仿宋"/>
          <w:kern w:val="0"/>
          <w:sz w:val="32"/>
          <w:szCs w:val="32"/>
          <w:shd w:val="clear" w:color="auto" w:fill="FFFFFF"/>
          <w:lang w:val="en-US"/>
        </w:rPr>
        <w:t>134.76</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年度相比，减少</w:t>
      </w:r>
      <w:r>
        <w:rPr>
          <w:rFonts w:hint="eastAsia" w:ascii="仿宋_GB2312" w:hAnsi="ˎ̥" w:eastAsia="仿宋_GB2312" w:cs="仿宋_GB2312"/>
          <w:kern w:val="0"/>
          <w:sz w:val="32"/>
          <w:szCs w:val="32"/>
          <w:shd w:val="clear" w:color="auto" w:fill="FFFFFF"/>
          <w:lang w:val="en-US" w:eastAsia="zh-CN"/>
        </w:rPr>
        <w:t>29.48</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17.95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一是</w:t>
      </w:r>
      <w:r>
        <w:rPr>
          <w:rFonts w:hint="eastAsia" w:ascii="仿宋_GB2312" w:hAnsi="ˎ̥" w:eastAsia="仿宋_GB2312" w:cs="仿宋_GB2312"/>
          <w:kern w:val="0"/>
          <w:sz w:val="32"/>
          <w:szCs w:val="32"/>
          <w:shd w:val="clear" w:color="auto" w:fill="FFFFFF"/>
          <w:lang w:val="en-US" w:eastAsia="zh-CN"/>
        </w:rPr>
        <w:t>2016年1名在编公务员退休；二是</w:t>
      </w:r>
      <w:r>
        <w:rPr>
          <w:rFonts w:hint="eastAsia" w:ascii="仿宋_GB2312" w:hAnsi="ˎ̥" w:eastAsia="仿宋_GB2312" w:cs="仿宋_GB2312"/>
          <w:kern w:val="0"/>
          <w:sz w:val="32"/>
          <w:szCs w:val="32"/>
          <w:shd w:val="clear" w:color="auto" w:fill="FFFFFF"/>
          <w:lang w:eastAsia="zh-CN"/>
        </w:rPr>
        <w:t>项目支出减少。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（二）关于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年度收入决算情况说明</w:t>
      </w:r>
      <w:r>
        <w:rPr>
          <w:rFonts w:hint="eastAsia" w:ascii="宋体" w:hAnsi="宋体" w:eastAsia="宋体" w:cs="宋体"/>
          <w:kern w:val="0"/>
          <w:sz w:val="24"/>
          <w:szCs w:val="24"/>
          <w:shd w:val="clear" w:color="auto" w:fill="FFFFFF"/>
          <w:lang w:val="en-US"/>
        </w:rPr>
        <w:br w:type="textWrapping"/>
      </w: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rPr>
        <w:t>本年收入合计</w:t>
      </w:r>
      <w:r>
        <w:rPr>
          <w:rFonts w:hint="default" w:ascii="仿宋" w:hAnsi="仿宋" w:eastAsia="仿宋" w:cs="仿宋"/>
          <w:kern w:val="0"/>
          <w:sz w:val="32"/>
          <w:szCs w:val="32"/>
          <w:shd w:val="clear" w:color="auto" w:fill="FFFFFF"/>
          <w:lang w:val="en-US"/>
        </w:rPr>
        <w:t>134.35</w:t>
      </w:r>
      <w:r>
        <w:rPr>
          <w:rFonts w:hint="eastAsia" w:ascii="仿宋_GB2312" w:hAnsi="ˎ̥" w:eastAsia="仿宋_GB2312" w:cs="仿宋_GB2312"/>
          <w:kern w:val="0"/>
          <w:sz w:val="32"/>
          <w:szCs w:val="32"/>
          <w:shd w:val="clear" w:color="auto" w:fill="FFFFFF"/>
        </w:rPr>
        <w:t>万元，其中：财政拨款收入</w:t>
      </w:r>
      <w:r>
        <w:rPr>
          <w:rFonts w:hint="default" w:ascii="仿宋" w:hAnsi="仿宋" w:eastAsia="仿宋" w:cs="仿宋"/>
          <w:kern w:val="0"/>
          <w:sz w:val="32"/>
          <w:szCs w:val="32"/>
          <w:shd w:val="clear" w:color="auto" w:fill="FFFFFF"/>
          <w:lang w:val="en-US"/>
        </w:rPr>
        <w:t>134.3</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99.96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；上级补助收入</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eastAsia" w:ascii="仿宋_GB2312" w:eastAsia="仿宋_GB2312" w:cs="仿宋_GB2312"/>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；附属单位上缴收入</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eastAsia" w:ascii="仿宋" w:hAnsi="仿宋" w:eastAsia="仿宋" w:cs="仿宋"/>
          <w:kern w:val="0"/>
          <w:sz w:val="32"/>
          <w:szCs w:val="32"/>
          <w:lang w:val="en-US" w:eastAsia="zh-CN" w:bidi="ar"/>
        </w:rPr>
        <w:t>0.06</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0.04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（三）关于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本年支出合计</w:t>
      </w:r>
      <w:r>
        <w:rPr>
          <w:rFonts w:hint="eastAsia" w:ascii="仿宋_GB2312" w:hAnsi="宋体" w:eastAsia="仿宋_GB2312" w:cs="仿宋_GB2312"/>
          <w:kern w:val="0"/>
          <w:sz w:val="32"/>
          <w:szCs w:val="32"/>
          <w:lang w:val="en-US" w:eastAsia="zh-CN" w:bidi="ar"/>
        </w:rPr>
        <w:t>134.76</w:t>
      </w:r>
      <w:r>
        <w:rPr>
          <w:rFonts w:hint="eastAsia" w:ascii="仿宋_GB2312" w:hAnsi="ˎ̥" w:eastAsia="仿宋_GB2312" w:cs="仿宋_GB2312"/>
          <w:kern w:val="0"/>
          <w:sz w:val="32"/>
          <w:szCs w:val="32"/>
          <w:shd w:val="clear" w:color="auto" w:fill="FFFFFF"/>
        </w:rPr>
        <w:t>万元，其中：基本支出</w:t>
      </w:r>
      <w:r>
        <w:rPr>
          <w:rFonts w:hint="default" w:ascii="仿宋" w:hAnsi="仿宋" w:eastAsia="仿宋" w:cs="仿宋"/>
          <w:kern w:val="0"/>
          <w:sz w:val="32"/>
          <w:szCs w:val="32"/>
          <w:lang w:val="en-US" w:eastAsia="zh-CN" w:bidi="ar"/>
        </w:rPr>
        <w:t>78.14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57.98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；项目支出</w:t>
      </w:r>
      <w:r>
        <w:rPr>
          <w:rFonts w:hint="default" w:ascii="仿宋" w:hAnsi="仿宋" w:eastAsia="仿宋" w:cs="仿宋"/>
          <w:kern w:val="0"/>
          <w:sz w:val="32"/>
          <w:szCs w:val="32"/>
          <w:lang w:val="en-US" w:eastAsia="zh-CN" w:bidi="ar"/>
        </w:rPr>
        <w:t>56.62</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42.02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；上缴上级支出</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；经营支出</w:t>
      </w:r>
      <w:r>
        <w:rPr>
          <w:rFonts w:hint="eastAsia" w:ascii="仿宋_GB2312" w:eastAsia="仿宋_GB2312" w:cs="仿宋_GB2312"/>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；对附属单位补助支出</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（四）关于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年度财政拨款收入支出决算总体情况说明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rFonts w:hint="eastAsia" w:ascii="仿宋_GB2312" w:hAnsi="ˎ̥" w:eastAsia="仿宋_GB2312" w:cs="宋体"/>
          <w:kern w:val="0"/>
          <w:sz w:val="32"/>
          <w:szCs w:val="32"/>
          <w:lang w:eastAsia="zh-CN"/>
        </w:rPr>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年度财政拨款收入</w:t>
      </w:r>
      <w:r>
        <w:rPr>
          <w:rFonts w:hint="eastAsia" w:ascii="仿宋" w:hAnsi="仿宋" w:eastAsia="仿宋" w:cs="仿宋"/>
          <w:kern w:val="0"/>
          <w:sz w:val="32"/>
          <w:szCs w:val="32"/>
          <w:shd w:val="clear" w:color="auto" w:fill="FFFFFF"/>
          <w:lang w:val="en-US" w:eastAsia="zh-CN"/>
        </w:rPr>
        <w:t>134.30</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36.46</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37.26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一是工资、养老保险调整；二是</w:t>
      </w:r>
      <w:r>
        <w:rPr>
          <w:rFonts w:hint="eastAsia" w:ascii="仿宋_GB2312" w:hAnsi="ˎ̥" w:eastAsia="仿宋_GB2312" w:cs="仿宋_GB2312"/>
          <w:kern w:val="0"/>
          <w:sz w:val="32"/>
          <w:szCs w:val="32"/>
          <w:shd w:val="clear" w:fill="FFFFFF"/>
          <w:lang w:eastAsia="zh-CN"/>
        </w:rPr>
        <w:t>工作量大，工作</w:t>
      </w:r>
      <w:r>
        <w:rPr>
          <w:rFonts w:hint="eastAsia" w:ascii="仿宋_GB2312" w:hAnsi="ˎ̥" w:eastAsia="仿宋_GB2312" w:cs="宋体"/>
          <w:kern w:val="0"/>
          <w:sz w:val="32"/>
          <w:szCs w:val="32"/>
        </w:rPr>
        <w:t>经费</w:t>
      </w:r>
      <w:r>
        <w:rPr>
          <w:rFonts w:hint="eastAsia" w:ascii="仿宋_GB2312" w:hAnsi="ˎ̥" w:eastAsia="仿宋_GB2312" w:cs="仿宋_GB2312"/>
          <w:kern w:val="0"/>
          <w:sz w:val="32"/>
          <w:szCs w:val="32"/>
          <w:shd w:val="clear" w:fill="FFFFFF"/>
          <w:lang w:eastAsia="zh-CN"/>
        </w:rPr>
        <w:t>增加</w:t>
      </w:r>
      <w:r>
        <w:rPr>
          <w:rFonts w:hint="eastAsia" w:ascii="仿宋_GB2312" w:hAnsi="ˎ̥" w:eastAsia="仿宋_GB2312" w:cs="宋体"/>
          <w:kern w:val="0"/>
          <w:sz w:val="32"/>
          <w:szCs w:val="32"/>
          <w:lang w:eastAsia="zh-CN"/>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27" w:firstLineChars="196"/>
        <w:jc w:val="left"/>
        <w:textAlignment w:val="auto"/>
      </w:pPr>
      <w:r>
        <w:rPr>
          <w:rFonts w:hint="eastAsia" w:ascii="仿宋_GB2312" w:hAnsi="ˎ̥" w:eastAsia="仿宋_GB2312" w:cs="仿宋_GB2312"/>
          <w:kern w:val="0"/>
          <w:sz w:val="32"/>
          <w:szCs w:val="32"/>
          <w:shd w:val="clear" w:color="auto" w:fill="FFFFFF"/>
        </w:rPr>
        <w:t>财政拨款支出</w:t>
      </w:r>
      <w:r>
        <w:rPr>
          <w:rFonts w:hint="eastAsia" w:ascii="仿宋" w:hAnsi="仿宋" w:eastAsia="仿宋" w:cs="仿宋"/>
          <w:kern w:val="0"/>
          <w:sz w:val="32"/>
          <w:szCs w:val="32"/>
          <w:shd w:val="clear" w:color="auto" w:fill="FFFFFF"/>
          <w:lang w:val="en-US" w:eastAsia="zh-CN"/>
        </w:rPr>
        <w:t>134.70</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年度相比，减少</w:t>
      </w:r>
      <w:r>
        <w:rPr>
          <w:rFonts w:hint="eastAsia" w:ascii="仿宋_GB2312" w:hAnsi="ˎ̥" w:eastAsia="仿宋_GB2312" w:cs="仿宋_GB2312"/>
          <w:kern w:val="0"/>
          <w:sz w:val="32"/>
          <w:szCs w:val="32"/>
          <w:shd w:val="clear" w:color="auto" w:fill="FFFFFF"/>
          <w:lang w:val="en-US" w:eastAsia="zh-CN"/>
        </w:rPr>
        <w:t>29.5</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17.97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一是</w:t>
      </w:r>
      <w:r>
        <w:rPr>
          <w:rFonts w:hint="eastAsia" w:ascii="仿宋_GB2312" w:hAnsi="ˎ̥" w:eastAsia="仿宋_GB2312" w:cs="仿宋_GB2312"/>
          <w:kern w:val="0"/>
          <w:sz w:val="32"/>
          <w:szCs w:val="32"/>
          <w:shd w:val="clear" w:color="auto" w:fill="FFFFFF"/>
          <w:lang w:val="en-US" w:eastAsia="zh-CN"/>
        </w:rPr>
        <w:t>2016年1名在编公务员退休；二是</w:t>
      </w:r>
      <w:r>
        <w:rPr>
          <w:rFonts w:hint="eastAsia" w:ascii="仿宋_GB2312" w:hAnsi="ˎ̥" w:eastAsia="仿宋_GB2312" w:cs="仿宋_GB2312"/>
          <w:kern w:val="0"/>
          <w:sz w:val="32"/>
          <w:szCs w:val="32"/>
          <w:shd w:val="clear" w:color="auto" w:fill="FFFFFF"/>
          <w:lang w:eastAsia="zh-CN"/>
        </w:rPr>
        <w:t>项目支出减少。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（五）关于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 xml:space="preserve">一般公共预算财政拨款收入决算总体情况 </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年度一般公共预算财政拨款收入</w:t>
      </w:r>
      <w:r>
        <w:rPr>
          <w:rFonts w:hint="eastAsia" w:ascii="仿宋" w:hAnsi="仿宋" w:eastAsia="仿宋" w:cs="仿宋"/>
          <w:kern w:val="0"/>
          <w:sz w:val="32"/>
          <w:szCs w:val="32"/>
          <w:shd w:val="clear" w:color="auto" w:fill="FFFFFF"/>
          <w:lang w:val="en-US" w:eastAsia="zh-CN"/>
        </w:rPr>
        <w:t>134.30</w:t>
      </w:r>
      <w:r>
        <w:rPr>
          <w:rFonts w:hint="eastAsia" w:ascii="仿宋_GB2312" w:hAnsi="ˎ̥" w:eastAsia="仿宋_GB2312" w:cs="仿宋_GB2312"/>
          <w:kern w:val="0"/>
          <w:sz w:val="32"/>
          <w:szCs w:val="32"/>
          <w:shd w:val="clear" w:color="auto" w:fill="FFFFFF"/>
        </w:rPr>
        <w:t>万元。</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 xml:space="preserve">一般公共预算财政拨款支出决算总体情况 </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134.70</w:t>
      </w:r>
      <w:r>
        <w:rPr>
          <w:rFonts w:hint="eastAsia" w:ascii="仿宋_GB2312" w:hAnsi="ˎ̥" w:eastAsia="仿宋_GB2312" w:cs="仿宋_GB2312"/>
          <w:kern w:val="0"/>
          <w:sz w:val="32"/>
          <w:szCs w:val="32"/>
          <w:shd w:val="clear" w:color="auto" w:fill="FFFFFF"/>
        </w:rPr>
        <w:t>万元，占本年支出合计的</w:t>
      </w:r>
      <w:r>
        <w:rPr>
          <w:rFonts w:hint="eastAsia" w:ascii="仿宋_GB2312" w:hAnsi="ˎ̥" w:eastAsia="仿宋_GB2312" w:cs="仿宋_GB2312"/>
          <w:kern w:val="0"/>
          <w:sz w:val="32"/>
          <w:szCs w:val="32"/>
          <w:shd w:val="clear" w:color="auto" w:fill="FFFFFF"/>
          <w:lang w:val="en-US" w:eastAsia="zh-CN"/>
        </w:rPr>
        <w:t>99.96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年度相比，财政拨款支出减少</w:t>
      </w:r>
      <w:r>
        <w:rPr>
          <w:rFonts w:hint="eastAsia" w:ascii="仿宋_GB2312" w:hAnsi="ˎ̥" w:eastAsia="仿宋_GB2312" w:cs="仿宋_GB2312"/>
          <w:kern w:val="0"/>
          <w:sz w:val="32"/>
          <w:szCs w:val="32"/>
          <w:shd w:val="clear" w:color="auto" w:fill="FFFFFF"/>
          <w:lang w:val="en-US" w:eastAsia="zh-CN"/>
        </w:rPr>
        <w:t>29.5</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17.97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财政拨款支出决算结构情况</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134.70</w:t>
      </w:r>
      <w:r>
        <w:rPr>
          <w:rFonts w:hint="eastAsia" w:ascii="仿宋_GB2312" w:hAnsi="ˎ̥" w:eastAsia="仿宋_GB2312" w:cs="仿宋_GB2312"/>
          <w:kern w:val="0"/>
          <w:sz w:val="32"/>
          <w:szCs w:val="32"/>
          <w:shd w:val="clear" w:color="auto" w:fill="FFFFFF"/>
        </w:rPr>
        <w:t>万元，主要用于以下方面：</w:t>
      </w:r>
      <w:r>
        <w:rPr>
          <w:rFonts w:hint="eastAsia" w:ascii="仿宋_GB2312" w:hAnsi="ˎ̥" w:eastAsia="仿宋_GB2312" w:cs="仿宋_GB2312"/>
          <w:b/>
          <w:bCs w:val="0"/>
          <w:kern w:val="0"/>
          <w:sz w:val="32"/>
          <w:szCs w:val="32"/>
          <w:shd w:val="clear" w:color="auto" w:fill="FFFFFF"/>
        </w:rPr>
        <w:t>一般公共服务（类）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109.1</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80.99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eastAsia="zh-CN"/>
        </w:rPr>
        <w:t>教育支出（类）</w:t>
      </w:r>
      <w:r>
        <w:rPr>
          <w:rFonts w:hint="eastAsia" w:ascii="仿宋_GB2312" w:hAnsi="ˎ̥" w:eastAsia="仿宋_GB2312" w:cs="仿宋_GB2312"/>
          <w:kern w:val="0"/>
          <w:sz w:val="32"/>
          <w:szCs w:val="32"/>
          <w:shd w:val="clear" w:color="auto" w:fill="FFFFFF"/>
          <w:lang w:eastAsia="zh-CN"/>
        </w:rPr>
        <w:t>支出1.58万元，</w:t>
      </w:r>
      <w:r>
        <w:rPr>
          <w:rFonts w:hint="eastAsia" w:ascii="仿宋_GB2312" w:hAnsi="ˎ̥" w:eastAsia="仿宋_GB2312" w:cs="仿宋_GB2312"/>
          <w:kern w:val="0"/>
          <w:sz w:val="32"/>
          <w:szCs w:val="32"/>
          <w:shd w:val="clear" w:color="auto" w:fill="FFFFFF"/>
        </w:rPr>
        <w:t>占</w:t>
      </w:r>
      <w:r>
        <w:rPr>
          <w:rFonts w:hint="eastAsia" w:ascii="仿宋_GB2312" w:hAnsi="ˎ̥" w:eastAsia="仿宋_GB2312" w:cs="仿宋_GB2312"/>
          <w:kern w:val="0"/>
          <w:sz w:val="32"/>
          <w:szCs w:val="32"/>
          <w:shd w:val="clear" w:color="auto" w:fill="FFFFFF"/>
          <w:lang w:val="en-US" w:eastAsia="zh-CN"/>
        </w:rPr>
        <w:t>,1.17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lang w:eastAsia="zh-CN"/>
        </w:rPr>
        <w:t>；</w:t>
      </w:r>
      <w:r>
        <w:rPr>
          <w:rFonts w:hint="eastAsia" w:ascii="仿宋_GB2312" w:hAnsi="ˎ̥" w:eastAsia="仿宋_GB2312" w:cs="仿宋_GB2312"/>
          <w:b/>
          <w:bCs w:val="0"/>
          <w:kern w:val="0"/>
          <w:sz w:val="32"/>
          <w:szCs w:val="32"/>
          <w:shd w:val="clear" w:color="auto" w:fill="FFFFFF"/>
        </w:rPr>
        <w:t>社会保障和就业（类）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7.41</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医疗卫生与计划生育支出（类）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eastAsia="zh-CN"/>
        </w:rPr>
        <w:t>11.63</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8.63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住房保障支出（类）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eastAsia="zh-CN"/>
        </w:rPr>
        <w:t>4.98</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4.</w:t>
      </w:r>
      <w:r>
        <w:rPr>
          <w:rFonts w:hint="eastAsia" w:ascii="仿宋_GB2312" w:hAnsi="ˎ̥" w:eastAsia="仿宋_GB2312" w:cs="仿宋_GB2312"/>
          <w:kern w:val="0"/>
          <w:sz w:val="32"/>
          <w:szCs w:val="32"/>
          <w:shd w:val="clear" w:color="auto" w:fill="FFFFFF"/>
        </w:rPr>
        <w:t>财政拨款支出决算具体情况。</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年度财政拨款支出年初预算为</w:t>
      </w:r>
      <w:r>
        <w:rPr>
          <w:rFonts w:hint="eastAsia" w:ascii="仿宋_GB2312" w:hAnsi="ˎ̥" w:eastAsia="仿宋_GB2312" w:cs="仿宋_GB2312"/>
          <w:kern w:val="0"/>
          <w:sz w:val="32"/>
          <w:szCs w:val="32"/>
          <w:shd w:val="clear" w:color="auto" w:fill="FFFFFF"/>
          <w:lang w:val="en-US"/>
        </w:rPr>
        <w:t>133.46</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134.7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100.93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。决算数大于预算数的主要原因：一是</w:t>
      </w:r>
      <w:r>
        <w:rPr>
          <w:rFonts w:hint="eastAsia" w:ascii="仿宋_GB2312" w:hAnsi="ˎ̥" w:eastAsia="仿宋_GB2312" w:cs="仿宋_GB2312"/>
          <w:kern w:val="0"/>
          <w:sz w:val="32"/>
          <w:szCs w:val="32"/>
          <w:shd w:val="clear" w:color="auto" w:fill="FFFFFF"/>
          <w:lang w:val="en-US" w:eastAsia="zh-CN"/>
        </w:rPr>
        <w:t>工资调整</w:t>
      </w:r>
      <w:r>
        <w:rPr>
          <w:rFonts w:hint="eastAsia" w:ascii="仿宋_GB2312" w:hAnsi="ˎ̥" w:eastAsia="仿宋_GB2312" w:cs="仿宋_GB2312"/>
          <w:kern w:val="0"/>
          <w:sz w:val="32"/>
          <w:szCs w:val="32"/>
          <w:shd w:val="clear" w:color="auto" w:fill="FFFFFF"/>
        </w:rPr>
        <w:t>；二是</w:t>
      </w:r>
      <w:r>
        <w:rPr>
          <w:rFonts w:hint="default" w:ascii="仿宋_GB2312" w:hAnsi="ˎ̥" w:eastAsia="仿宋_GB2312" w:cs="仿宋_GB2312"/>
          <w:kern w:val="0"/>
          <w:sz w:val="32"/>
          <w:szCs w:val="32"/>
          <w:shd w:val="clear" w:color="auto" w:fill="FFFFFF"/>
          <w:lang w:val="en-US"/>
        </w:rPr>
        <w:t>使用了上年结余转结转数</w:t>
      </w:r>
      <w:r>
        <w:rPr>
          <w:rFonts w:hint="eastAsia" w:ascii="仿宋_GB2312" w:hAnsi="ˎ̥" w:eastAsia="仿宋_GB2312" w:cs="仿宋_GB2312"/>
          <w:kern w:val="0"/>
          <w:sz w:val="32"/>
          <w:szCs w:val="32"/>
          <w:shd w:val="clear" w:color="auto" w:fill="FFFFFF"/>
        </w:rPr>
        <w:t>。其中：</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一般公共服务（类）政府办公厅（室）及相关机构事务（款）行政运行（项）。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44.42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rPr>
        <w:t>51.67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116.32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工资调整。</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color w:val="auto"/>
        </w:rPr>
      </w:pPr>
      <w:r>
        <w:rPr>
          <w:rFonts w:hint="eastAsia" w:ascii="仿宋_GB2312" w:hAnsi="ˎ̥" w:eastAsia="仿宋_GB2312" w:cs="仿宋_GB2312"/>
          <w:color w:val="auto"/>
          <w:kern w:val="0"/>
          <w:sz w:val="32"/>
          <w:szCs w:val="32"/>
          <w:shd w:val="clear" w:color="auto" w:fill="FFFFFF"/>
        </w:rPr>
        <w:t>（</w:t>
      </w:r>
      <w:r>
        <w:rPr>
          <w:rFonts w:hint="eastAsia" w:ascii="仿宋_GB2312" w:hAnsi="ˎ̥" w:eastAsia="仿宋_GB2312" w:cs="仿宋_GB2312"/>
          <w:color w:val="auto"/>
          <w:kern w:val="0"/>
          <w:sz w:val="32"/>
          <w:szCs w:val="32"/>
          <w:shd w:val="clear" w:color="auto" w:fill="FFFFFF"/>
          <w:lang w:val="en-US" w:eastAsia="zh-CN"/>
        </w:rPr>
        <w:t>2</w:t>
      </w:r>
      <w:r>
        <w:rPr>
          <w:rFonts w:hint="eastAsia" w:ascii="仿宋_GB2312" w:hAnsi="ˎ̥" w:eastAsia="仿宋_GB2312" w:cs="仿宋_GB2312"/>
          <w:color w:val="auto"/>
          <w:kern w:val="0"/>
          <w:sz w:val="32"/>
          <w:szCs w:val="32"/>
          <w:shd w:val="clear" w:color="auto" w:fill="FFFFFF"/>
        </w:rPr>
        <w:t>）</w:t>
      </w:r>
      <w:r>
        <w:rPr>
          <w:rFonts w:hint="eastAsia" w:ascii="仿宋_GB2312" w:hAnsi="ˎ̥" w:eastAsia="仿宋_GB2312" w:cs="仿宋_GB2312"/>
          <w:b/>
          <w:bCs w:val="0"/>
          <w:color w:val="auto"/>
          <w:kern w:val="0"/>
          <w:sz w:val="32"/>
          <w:szCs w:val="32"/>
          <w:shd w:val="clear" w:color="auto" w:fill="FFFFFF"/>
        </w:rPr>
        <w:t>一般公共服务（类）政府办公厅（室）及相关机构事务（款）一般行政管理事务（项）。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rPr>
          <w:color w:val="auto"/>
        </w:rPr>
      </w:pPr>
      <w:r>
        <w:rPr>
          <w:rFonts w:hint="eastAsia" w:ascii="仿宋_GB2312" w:hAnsi="ˎ̥" w:eastAsia="仿宋_GB2312" w:cs="仿宋_GB2312"/>
          <w:color w:val="auto"/>
          <w:kern w:val="0"/>
          <w:sz w:val="32"/>
          <w:szCs w:val="32"/>
          <w:shd w:val="clear" w:color="auto" w:fill="FFFFFF"/>
          <w:lang w:val="en-US"/>
        </w:rPr>
        <w:t xml:space="preserve"> </w:t>
      </w:r>
      <w:r>
        <w:rPr>
          <w:rFonts w:hint="eastAsia" w:ascii="仿宋_GB2312" w:hAnsi="ˎ̥" w:eastAsia="仿宋_GB2312" w:cs="仿宋_GB2312"/>
          <w:color w:val="auto"/>
          <w:kern w:val="0"/>
          <w:sz w:val="32"/>
          <w:szCs w:val="32"/>
          <w:shd w:val="clear" w:color="auto" w:fill="FFFFFF"/>
          <w:lang w:val="en-US" w:eastAsia="zh-CN"/>
        </w:rPr>
        <w:t xml:space="preserve">   </w:t>
      </w:r>
      <w:r>
        <w:rPr>
          <w:rFonts w:hint="eastAsia" w:ascii="仿宋_GB2312" w:hAnsi="ˎ̥" w:eastAsia="仿宋_GB2312" w:cs="仿宋_GB2312"/>
          <w:color w:val="auto"/>
          <w:kern w:val="0"/>
          <w:sz w:val="32"/>
          <w:szCs w:val="32"/>
          <w:shd w:val="clear" w:color="auto" w:fill="FFFFFF"/>
        </w:rPr>
        <w:t>年初预算为</w:t>
      </w:r>
      <w:r>
        <w:rPr>
          <w:rFonts w:hint="eastAsia" w:ascii="仿宋_GB2312" w:hAnsi="ˎ̥" w:eastAsia="仿宋_GB2312" w:cs="仿宋_GB2312"/>
          <w:color w:val="auto"/>
          <w:kern w:val="0"/>
          <w:sz w:val="32"/>
          <w:szCs w:val="32"/>
          <w:shd w:val="clear" w:color="auto" w:fill="FFFFFF"/>
          <w:lang w:val="en-US" w:eastAsia="zh-CN"/>
        </w:rPr>
        <w:t>71.47</w:t>
      </w:r>
      <w:r>
        <w:rPr>
          <w:rFonts w:hint="eastAsia" w:ascii="仿宋_GB2312" w:hAnsi="ˎ̥" w:eastAsia="仿宋_GB2312" w:cs="仿宋_GB2312"/>
          <w:color w:val="auto"/>
          <w:kern w:val="0"/>
          <w:sz w:val="32"/>
          <w:szCs w:val="32"/>
          <w:shd w:val="clear" w:color="auto" w:fill="FFFFFF"/>
        </w:rPr>
        <w:t>万元，支出决算为</w:t>
      </w:r>
      <w:r>
        <w:rPr>
          <w:rFonts w:hint="eastAsia" w:ascii="仿宋_GB2312" w:hAnsi="ˎ̥" w:eastAsia="仿宋_GB2312" w:cs="仿宋_GB2312"/>
          <w:color w:val="auto"/>
          <w:kern w:val="0"/>
          <w:sz w:val="32"/>
          <w:szCs w:val="32"/>
          <w:shd w:val="clear" w:color="auto" w:fill="FFFFFF"/>
          <w:lang w:val="en-US"/>
        </w:rPr>
        <w:t>55.04</w:t>
      </w:r>
      <w:r>
        <w:rPr>
          <w:rFonts w:hint="eastAsia" w:ascii="仿宋_GB2312" w:hAnsi="ˎ̥" w:eastAsia="仿宋_GB2312" w:cs="仿宋_GB2312"/>
          <w:color w:val="auto"/>
          <w:kern w:val="0"/>
          <w:sz w:val="32"/>
          <w:szCs w:val="32"/>
          <w:shd w:val="clear" w:color="auto" w:fill="FFFFFF"/>
        </w:rPr>
        <w:t>万元，完成年初预算的</w:t>
      </w:r>
      <w:r>
        <w:rPr>
          <w:rFonts w:hint="eastAsia" w:ascii="仿宋_GB2312" w:hAnsi="ˎ̥" w:eastAsia="仿宋_GB2312" w:cs="仿宋_GB2312"/>
          <w:color w:val="auto"/>
          <w:kern w:val="0"/>
          <w:sz w:val="32"/>
          <w:szCs w:val="32"/>
          <w:shd w:val="clear" w:color="auto" w:fill="FFFFFF"/>
          <w:lang w:val="en-US" w:eastAsia="zh-CN"/>
        </w:rPr>
        <w:t>77.01</w:t>
      </w:r>
      <w:r>
        <w:rPr>
          <w:rFonts w:hint="eastAsia" w:ascii="仿宋_GB2312" w:hAnsi="ˎ̥" w:eastAsia="仿宋_GB2312" w:cs="仿宋_GB2312"/>
          <w:color w:val="auto"/>
          <w:kern w:val="0"/>
          <w:sz w:val="32"/>
          <w:szCs w:val="32"/>
          <w:shd w:val="clear" w:color="auto" w:fill="FFFFFF"/>
          <w:lang w:val="en-US"/>
        </w:rPr>
        <w:t>%</w:t>
      </w:r>
      <w:r>
        <w:rPr>
          <w:rFonts w:hint="eastAsia" w:ascii="仿宋_GB2312" w:hAnsi="ˎ̥" w:eastAsia="仿宋_GB2312" w:cs="仿宋_GB2312"/>
          <w:color w:val="auto"/>
          <w:kern w:val="0"/>
          <w:sz w:val="32"/>
          <w:szCs w:val="32"/>
          <w:shd w:val="clear" w:color="auto" w:fill="FFFFFF"/>
        </w:rPr>
        <w:t>。决算数</w:t>
      </w:r>
      <w:r>
        <w:rPr>
          <w:rFonts w:hint="eastAsia" w:ascii="仿宋_GB2312" w:hAnsi="ˎ̥" w:eastAsia="仿宋_GB2312" w:cs="仿宋_GB2312"/>
          <w:color w:val="auto"/>
          <w:kern w:val="0"/>
          <w:sz w:val="32"/>
          <w:szCs w:val="32"/>
          <w:shd w:val="clear" w:color="auto" w:fill="FFFFFF"/>
          <w:lang w:eastAsia="zh-CN"/>
        </w:rPr>
        <w:t>小于</w:t>
      </w:r>
      <w:r>
        <w:rPr>
          <w:rFonts w:hint="eastAsia" w:ascii="仿宋_GB2312" w:hAnsi="ˎ̥" w:eastAsia="仿宋_GB2312" w:cs="仿宋_GB2312"/>
          <w:color w:val="auto"/>
          <w:kern w:val="0"/>
          <w:sz w:val="32"/>
          <w:szCs w:val="32"/>
          <w:shd w:val="clear" w:color="auto" w:fill="FFFFFF"/>
        </w:rPr>
        <w:t>预算数的主要原因：</w:t>
      </w:r>
      <w:r>
        <w:rPr>
          <w:rFonts w:hint="eastAsia" w:ascii="仿宋_GB2312" w:hAnsi="ˎ̥" w:eastAsia="仿宋_GB2312" w:cs="仿宋_GB2312"/>
          <w:color w:val="auto"/>
          <w:kern w:val="0"/>
          <w:sz w:val="32"/>
          <w:szCs w:val="32"/>
          <w:shd w:val="clear" w:color="auto" w:fill="FFFFFF"/>
          <w:lang w:eastAsia="zh-CN"/>
        </w:rPr>
        <w:t>项目支出减少。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3</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教育支出（类）进修及培训（款）培训支出（项）。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pP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rPr>
        <w:t>1.58</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79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培训支出减少。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4</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社会保障和就业支出（类）行政事业单位离退休（款）机关事业单位基本养老保险缴费支出（项）。</w:t>
      </w:r>
    </w:p>
    <w:p>
      <w:pPr>
        <w:keepNext w:val="0"/>
        <w:keepLines w:val="0"/>
        <w:pageBreakBefore w:val="0"/>
        <w:widowControl/>
        <w:kinsoku/>
        <w:wordWrap/>
        <w:overflowPunct/>
        <w:topLinePunct w:val="0"/>
        <w:autoSpaceDN/>
        <w:bidi w:val="0"/>
        <w:adjustRightInd/>
        <w:spacing w:beforeAutospacing="0" w:afterAutospacing="0" w:line="600" w:lineRule="exact"/>
        <w:ind w:right="0" w:rightChars="0" w:firstLine="640" w:firstLineChars="200"/>
        <w:textAlignment w:val="auto"/>
        <w:rPr>
          <w:rFonts w:hint="eastAsia" w:ascii="仿宋_GB2312" w:hAnsi="ˎ̥" w:eastAsia="仿宋_GB2312" w:cs="仿宋_GB2312"/>
          <w:kern w:val="0"/>
          <w:sz w:val="32"/>
          <w:szCs w:val="32"/>
          <w:shd w:val="clear" w:color="auto"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7.28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rPr>
        <w:t>7.41</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101.79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预算数的主要原因：机关事业单位基本养老保险</w:t>
      </w:r>
      <w:r>
        <w:rPr>
          <w:rFonts w:hint="eastAsia" w:ascii="仿宋_GB2312" w:hAnsi="ˎ̥" w:eastAsia="仿宋_GB2312" w:cs="仿宋_GB2312"/>
          <w:kern w:val="0"/>
          <w:sz w:val="32"/>
          <w:szCs w:val="32"/>
          <w:shd w:val="clear" w:color="auto" w:fill="FFFFFF"/>
          <w:lang w:eastAsia="zh-CN"/>
        </w:rPr>
        <w:t>基数上调。</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pP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5</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社会保障和就业支出（类）抚恤（款）其他优抚支出（项）。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pP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0.64</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因政策原因暂不发放。</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6</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医疗卫生与计划生育支出（类）行政事业单位医疗（款）行政单位医疗（项）。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jc w:val="left"/>
        <w:textAlignment w:val="auto"/>
        <w:rPr>
          <w:rFonts w:hint="eastAsia" w:ascii="仿宋_GB2312" w:hAnsi="ˎ̥" w:eastAsia="仿宋_GB2312" w:cs="仿宋_GB2312"/>
          <w:kern w:val="0"/>
          <w:sz w:val="32"/>
          <w:szCs w:val="32"/>
          <w:shd w:val="clear" w:color="auto"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1.58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1.90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120.25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医疗保险缴纳数额调整。</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6</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医疗卫生与计划生育支出（类）行政事业单位医疗（款） 公务员医疗补助（项）。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jc w:val="left"/>
        <w:textAlignment w:val="auto"/>
        <w:rPr>
          <w:rFonts w:hint="eastAsia" w:ascii="仿宋_GB2312" w:hAnsi="ˎ̥" w:eastAsia="仿宋_GB2312" w:cs="仿宋_GB2312"/>
          <w:kern w:val="0"/>
          <w:sz w:val="32"/>
          <w:szCs w:val="32"/>
          <w:shd w:val="clear" w:color="auto"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1.79</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9.73</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549.58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医疗补助基数调整。</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7</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住房保障支出（类）住房改革支出（款）</w:t>
      </w:r>
      <w:r>
        <w:rPr>
          <w:rFonts w:hint="eastAsia" w:ascii="仿宋_GB2312" w:hAnsi="ˎ̥" w:eastAsia="仿宋_GB2312" w:cs="仿宋_GB2312"/>
          <w:b/>
          <w:bCs w:val="0"/>
          <w:kern w:val="0"/>
          <w:sz w:val="32"/>
          <w:szCs w:val="32"/>
          <w:shd w:val="clear" w:color="auto" w:fill="FFFFFF"/>
          <w:lang w:eastAsia="zh-CN"/>
        </w:rPr>
        <w:t>住房公积金</w:t>
      </w:r>
      <w:r>
        <w:rPr>
          <w:rFonts w:hint="eastAsia" w:ascii="仿宋_GB2312" w:hAnsi="ˎ̥" w:eastAsia="仿宋_GB2312" w:cs="仿宋_GB2312"/>
          <w:b/>
          <w:bCs w:val="0"/>
          <w:kern w:val="0"/>
          <w:sz w:val="32"/>
          <w:szCs w:val="32"/>
          <w:shd w:val="clear" w:color="auto" w:fill="FFFFFF"/>
        </w:rPr>
        <w:t>（项）。</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jc w:val="left"/>
        <w:textAlignment w:val="auto"/>
        <w:rPr>
          <w:rFonts w:hint="eastAsia" w:ascii="仿宋_GB2312" w:hAnsi="ˎ̥" w:eastAsia="仿宋_GB2312" w:cs="仿宋_GB2312"/>
          <w:kern w:val="0"/>
          <w:sz w:val="32"/>
          <w:szCs w:val="32"/>
          <w:shd w:val="clear" w:color="auto"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4.29</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4.98</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116.08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住房公积金基数调整。</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（六）关于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年度一般公共预算财政拨款基本支出决算明细情况说明</w:t>
      </w:r>
    </w:p>
    <w:p>
      <w:pPr>
        <w:keepNext w:val="0"/>
        <w:keepLines w:val="0"/>
        <w:pageBreakBefore w:val="0"/>
        <w:widowControl/>
        <w:suppressLineNumbers w:val="0"/>
        <w:tabs>
          <w:tab w:val="center" w:pos="4473"/>
        </w:tabs>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年度财政拨款基本支出</w:t>
      </w:r>
      <w:r>
        <w:rPr>
          <w:rFonts w:hint="eastAsia" w:ascii="仿宋" w:hAnsi="仿宋" w:eastAsia="仿宋" w:cs="仿宋"/>
          <w:kern w:val="0"/>
          <w:sz w:val="32"/>
          <w:szCs w:val="32"/>
          <w:shd w:val="clear" w:color="auto" w:fill="FFFFFF"/>
          <w:lang w:val="en-US" w:eastAsia="zh-CN"/>
        </w:rPr>
        <w:t>78.08</w:t>
      </w:r>
      <w:r>
        <w:rPr>
          <w:rFonts w:hint="eastAsia" w:ascii="仿宋_GB2312" w:hAnsi="ˎ̥" w:eastAsia="仿宋_GB2312" w:cs="仿宋_GB2312"/>
          <w:kern w:val="0"/>
          <w:sz w:val="32"/>
          <w:szCs w:val="32"/>
          <w:shd w:val="clear" w:color="auto" w:fill="FFFFFF"/>
        </w:rPr>
        <w:t>万元，其中：人员经费</w:t>
      </w:r>
      <w:r>
        <w:rPr>
          <w:rFonts w:hint="eastAsia" w:ascii="仿宋" w:hAnsi="仿宋" w:eastAsia="仿宋" w:cs="仿宋"/>
          <w:kern w:val="0"/>
          <w:sz w:val="32"/>
          <w:szCs w:val="32"/>
          <w:shd w:val="clear" w:color="auto" w:fill="FFFFFF"/>
          <w:lang w:val="en-US" w:eastAsia="zh-CN"/>
        </w:rPr>
        <w:t>69.88</w:t>
      </w:r>
      <w:r>
        <w:rPr>
          <w:rFonts w:hint="eastAsia" w:ascii="仿宋_GB2312" w:hAnsi="ˎ̥" w:eastAsia="仿宋_GB2312" w:cs="仿宋_GB2312"/>
          <w:kern w:val="0"/>
          <w:sz w:val="32"/>
          <w:szCs w:val="32"/>
          <w:shd w:val="clear" w:color="auto" w:fill="FFFFFF"/>
        </w:rPr>
        <w:t>万元，主要包括：基本工资、津贴补贴、奖金、社会保障缴费、伙食补助费、其他工资福利支出等</w:t>
      </w:r>
      <w:r>
        <w:rPr>
          <w:rFonts w:hint="eastAsia" w:ascii="仿宋_GB2312" w:hAnsi="ˎ̥" w:eastAsia="仿宋_GB2312" w:cs="仿宋_GB2312"/>
          <w:kern w:val="0"/>
          <w:sz w:val="32"/>
          <w:szCs w:val="32"/>
          <w:shd w:val="clear" w:color="auto" w:fill="FFFFFF"/>
          <w:lang w:eastAsia="zh-CN"/>
        </w:rPr>
        <w:t>、</w:t>
      </w:r>
      <w:r>
        <w:rPr>
          <w:rFonts w:hint="eastAsia" w:ascii="仿宋_GB2312" w:hAnsi="ˎ̥" w:eastAsia="仿宋_GB2312" w:cs="仿宋_GB2312"/>
          <w:kern w:val="0"/>
          <w:sz w:val="32"/>
          <w:szCs w:val="32"/>
          <w:shd w:val="clear" w:color="auto" w:fill="FFFFFF"/>
        </w:rPr>
        <w:t>住房公积金、其他对个人和家庭的补助支出等。公用经费</w:t>
      </w:r>
      <w:r>
        <w:rPr>
          <w:rFonts w:hint="eastAsia" w:ascii="仿宋" w:hAnsi="仿宋" w:eastAsia="仿宋" w:cs="仿宋"/>
          <w:kern w:val="0"/>
          <w:sz w:val="32"/>
          <w:szCs w:val="32"/>
          <w:shd w:val="clear" w:color="auto" w:fill="FFFFFF"/>
          <w:lang w:val="en-US" w:eastAsia="zh-CN"/>
        </w:rPr>
        <w:t>8.20</w:t>
      </w:r>
      <w:r>
        <w:rPr>
          <w:rFonts w:hint="eastAsia" w:ascii="仿宋_GB2312" w:hAnsi="ˎ̥" w:eastAsia="仿宋_GB2312" w:cs="仿宋_GB2312"/>
          <w:kern w:val="0"/>
          <w:sz w:val="32"/>
          <w:szCs w:val="32"/>
          <w:shd w:val="clear" w:color="auto" w:fill="FFFFFF"/>
        </w:rPr>
        <w:t>万元，主要包括：办公费、手续费、邮电费、差旅费 、公务用车运行维护费、其他交通费用。</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30" w:firstLineChars="196"/>
        <w:jc w:val="left"/>
        <w:textAlignment w:val="auto"/>
      </w:pPr>
      <w:r>
        <w:rPr>
          <w:rFonts w:hint="eastAsia" w:ascii="楷体_GB2312" w:hAnsi="ˎ̥" w:eastAsia="楷体_GB2312" w:cs="楷体_GB2312"/>
          <w:b/>
          <w:bCs w:val="0"/>
          <w:kern w:val="0"/>
          <w:sz w:val="32"/>
          <w:szCs w:val="32"/>
          <w:shd w:val="clear" w:color="auto" w:fill="FFFFFF"/>
        </w:rPr>
        <w:t>（七）关于</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w:t>
      </w:r>
      <w:r>
        <w:rPr>
          <w:rFonts w:hint="eastAsia" w:ascii="楷体_GB2312" w:hAnsi="ˎ̥" w:eastAsia="楷体_GB2312" w:cs="楷体_GB2312"/>
          <w:b/>
          <w:bCs w:val="0"/>
          <w:kern w:val="0"/>
          <w:sz w:val="32"/>
          <w:szCs w:val="32"/>
          <w:shd w:val="clear" w:color="auto" w:fill="FFFFFF"/>
          <w:lang w:val="en-US" w:eastAsia="zh-CN"/>
        </w:rPr>
        <w:t>“</w:t>
      </w:r>
      <w:r>
        <w:rPr>
          <w:rFonts w:hint="eastAsia" w:ascii="楷体_GB2312" w:hAnsi="ˎ̥" w:eastAsia="楷体_GB2312" w:cs="楷体_GB2312"/>
          <w:b/>
          <w:bCs w:val="0"/>
          <w:kern w:val="0"/>
          <w:sz w:val="32"/>
          <w:szCs w:val="32"/>
          <w:shd w:val="clear" w:color="auto" w:fill="FFFFFF"/>
        </w:rPr>
        <w:t>三公</w:t>
      </w:r>
      <w:r>
        <w:rPr>
          <w:rFonts w:hint="eastAsia" w:ascii="楷体_GB2312" w:hAnsi="ˎ̥" w:eastAsia="楷体_GB2312" w:cs="楷体_GB2312"/>
          <w:b/>
          <w:bCs w:val="0"/>
          <w:kern w:val="0"/>
          <w:sz w:val="32"/>
          <w:szCs w:val="32"/>
          <w:shd w:val="clear" w:color="auto" w:fill="FFFFFF"/>
          <w:lang w:val="en-US" w:eastAsia="zh-CN"/>
        </w:rPr>
        <w:t>”</w:t>
      </w:r>
      <w:r>
        <w:rPr>
          <w:rFonts w:hint="eastAsia" w:ascii="楷体_GB2312" w:hAnsi="ˎ̥" w:eastAsia="楷体_GB2312" w:cs="楷体_GB2312"/>
          <w:b/>
          <w:bCs w:val="0"/>
          <w:kern w:val="0"/>
          <w:sz w:val="32"/>
          <w:szCs w:val="32"/>
          <w:shd w:val="clear" w:color="auto" w:fill="FFFFFF"/>
        </w:rPr>
        <w:t>经费支出决算情况说明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lang w:val="en-US"/>
        </w:rPr>
        <w:t xml:space="preserve">1. </w:t>
      </w:r>
      <w:r>
        <w:rPr>
          <w:rFonts w:hint="eastAsia" w:ascii="楷体_GB2312" w:hAnsi="ˎ̥" w:eastAsia="楷体_GB2312" w:cs="楷体_GB2312"/>
          <w:b/>
          <w:bCs w:val="0"/>
          <w:kern w:val="0"/>
          <w:sz w:val="32"/>
          <w:szCs w:val="32"/>
          <w:shd w:val="clear" w:color="auto" w:fill="FFFFFF"/>
          <w:lang w:val="en-US" w:eastAsia="zh-CN"/>
        </w:rPr>
        <w:t>“</w:t>
      </w:r>
      <w:r>
        <w:rPr>
          <w:rFonts w:hint="eastAsia" w:ascii="楷体_GB2312" w:hAnsi="ˎ̥" w:eastAsia="楷体_GB2312" w:cs="楷体_GB2312"/>
          <w:b/>
          <w:bCs w:val="0"/>
          <w:kern w:val="0"/>
          <w:sz w:val="32"/>
          <w:szCs w:val="32"/>
          <w:shd w:val="clear" w:color="auto" w:fill="FFFFFF"/>
        </w:rPr>
        <w:t>三公</w:t>
      </w:r>
      <w:r>
        <w:rPr>
          <w:rFonts w:hint="eastAsia" w:ascii="楷体_GB2312" w:hAnsi="ˎ̥" w:eastAsia="楷体_GB2312" w:cs="楷体_GB2312"/>
          <w:b/>
          <w:bCs w:val="0"/>
          <w:kern w:val="0"/>
          <w:sz w:val="32"/>
          <w:szCs w:val="32"/>
          <w:shd w:val="clear" w:color="auto" w:fill="FFFFFF"/>
          <w:lang w:val="en-US" w:eastAsia="zh-CN"/>
        </w:rPr>
        <w:t>”</w:t>
      </w:r>
      <w:r>
        <w:rPr>
          <w:rFonts w:hint="eastAsia" w:ascii="仿宋_GB2312" w:hAnsi="ˎ̥" w:eastAsia="仿宋_GB2312" w:cs="仿宋_GB2312"/>
          <w:b/>
          <w:bCs w:val="0"/>
          <w:kern w:val="0"/>
          <w:sz w:val="32"/>
          <w:szCs w:val="32"/>
          <w:shd w:val="clear" w:color="auto" w:fill="FFFFFF"/>
        </w:rPr>
        <w:t>经费财政拨款支出决算总体情况说明。</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firstLine="640" w:firstLineChars="200"/>
        <w:jc w:val="both"/>
        <w:textAlignment w:val="auto"/>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楷体_GB2312" w:hAnsi="ˎ̥" w:eastAsia="楷体_GB2312" w:cs="楷体_GB2312"/>
          <w:b w:val="0"/>
          <w:bCs/>
          <w:kern w:val="0"/>
          <w:sz w:val="32"/>
          <w:szCs w:val="32"/>
          <w:shd w:val="clear" w:color="auto" w:fill="FFFFFF"/>
          <w:lang w:val="en-US" w:eastAsia="zh-CN"/>
        </w:rPr>
        <w:t>“</w:t>
      </w:r>
      <w:r>
        <w:rPr>
          <w:rFonts w:hint="eastAsia" w:ascii="楷体_GB2312" w:hAnsi="ˎ̥" w:eastAsia="楷体_GB2312" w:cs="楷体_GB2312"/>
          <w:b w:val="0"/>
          <w:bCs/>
          <w:kern w:val="0"/>
          <w:sz w:val="32"/>
          <w:szCs w:val="32"/>
          <w:shd w:val="clear" w:color="auto" w:fill="FFFFFF"/>
        </w:rPr>
        <w:t>三公</w:t>
      </w:r>
      <w:r>
        <w:rPr>
          <w:rFonts w:hint="eastAsia" w:ascii="楷体_GB2312" w:hAnsi="ˎ̥" w:eastAsia="楷体_GB2312" w:cs="楷体_GB2312"/>
          <w:b w:val="0"/>
          <w:bCs/>
          <w:kern w:val="0"/>
          <w:sz w:val="32"/>
          <w:szCs w:val="32"/>
          <w:shd w:val="clear" w:color="auto" w:fill="FFFFFF"/>
          <w:lang w:val="en-US" w:eastAsia="zh-CN"/>
        </w:rPr>
        <w:t>”</w:t>
      </w:r>
      <w:r>
        <w:rPr>
          <w:rFonts w:hint="eastAsia" w:ascii="仿宋_GB2312" w:hAnsi="ˎ̥" w:eastAsia="仿宋_GB2312" w:cs="仿宋_GB2312"/>
          <w:kern w:val="0"/>
          <w:sz w:val="32"/>
          <w:szCs w:val="32"/>
          <w:shd w:val="clear" w:color="auto" w:fill="FFFFFF"/>
        </w:rPr>
        <w:t>经费财政拨款支出预算为</w:t>
      </w:r>
      <w:r>
        <w:rPr>
          <w:rFonts w:hint="eastAsia" w:ascii="仿宋_GB2312" w:hAnsi="ˎ̥" w:eastAsia="仿宋_GB2312" w:cs="仿宋_GB2312"/>
          <w:kern w:val="0"/>
          <w:sz w:val="32"/>
          <w:szCs w:val="32"/>
          <w:shd w:val="clear" w:color="auto" w:fill="FFFFFF"/>
          <w:lang w:val="en-US"/>
        </w:rPr>
        <w:t>5.5</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3.23</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58.73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；公务用车购置及运行费支出决算为</w:t>
      </w:r>
      <w:r>
        <w:rPr>
          <w:rFonts w:hint="eastAsia" w:ascii="仿宋" w:hAnsi="仿宋" w:eastAsia="仿宋" w:cs="仿宋"/>
          <w:kern w:val="0"/>
          <w:sz w:val="32"/>
          <w:szCs w:val="32"/>
          <w:shd w:val="clear" w:color="auto" w:fill="FFFFFF"/>
          <w:lang w:val="en-US" w:eastAsia="zh-CN"/>
        </w:rPr>
        <w:t>3.06</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61.2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32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楷体_GB2312" w:hAnsi="ˎ̥" w:eastAsia="楷体_GB2312" w:cs="楷体_GB2312"/>
          <w:b w:val="0"/>
          <w:bCs/>
          <w:kern w:val="0"/>
          <w:sz w:val="32"/>
          <w:szCs w:val="32"/>
          <w:shd w:val="clear" w:color="auto" w:fill="FFFFFF"/>
          <w:lang w:val="en-US" w:eastAsia="zh-CN"/>
        </w:rPr>
        <w:t>“</w:t>
      </w:r>
      <w:r>
        <w:rPr>
          <w:rFonts w:hint="eastAsia" w:ascii="楷体_GB2312" w:hAnsi="ˎ̥" w:eastAsia="楷体_GB2312" w:cs="楷体_GB2312"/>
          <w:b w:val="0"/>
          <w:bCs/>
          <w:kern w:val="0"/>
          <w:sz w:val="32"/>
          <w:szCs w:val="32"/>
          <w:shd w:val="clear" w:color="auto" w:fill="FFFFFF"/>
        </w:rPr>
        <w:t>三公</w:t>
      </w:r>
      <w:r>
        <w:rPr>
          <w:rFonts w:hint="eastAsia" w:ascii="楷体_GB2312" w:hAnsi="ˎ̥" w:eastAsia="楷体_GB2312" w:cs="楷体_GB2312"/>
          <w:b w:val="0"/>
          <w:bCs/>
          <w:kern w:val="0"/>
          <w:sz w:val="32"/>
          <w:szCs w:val="32"/>
          <w:shd w:val="clear" w:color="auto" w:fill="FFFFFF"/>
          <w:lang w:val="en-US" w:eastAsia="zh-CN"/>
        </w:rPr>
        <w:t>”</w:t>
      </w:r>
      <w:r>
        <w:rPr>
          <w:rFonts w:hint="eastAsia" w:ascii="仿宋_GB2312" w:hAnsi="ˎ̥" w:eastAsia="仿宋_GB2312" w:cs="仿宋_GB2312"/>
          <w:kern w:val="0"/>
          <w:sz w:val="32"/>
          <w:szCs w:val="32"/>
          <w:shd w:val="clear" w:color="auto" w:fill="FFFFFF"/>
        </w:rPr>
        <w:t>经费支出决算数小于预算数的主要原因：</w:t>
      </w:r>
      <w:r>
        <w:rPr>
          <w:rFonts w:hint="eastAsia" w:ascii="仿宋_GB2312" w:hAnsi="ˎ̥" w:eastAsia="仿宋_GB2312" w:cs="仿宋_GB2312"/>
          <w:kern w:val="0"/>
          <w:sz w:val="32"/>
          <w:szCs w:val="32"/>
          <w:shd w:val="clear" w:fill="FFFFFF"/>
        </w:rPr>
        <w:t>严格控制“三公”经费支出。</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600" w:lineRule="exact"/>
        <w:ind w:left="0" w:leftChars="0" w:right="0" w:rightChars="0" w:firstLine="640" w:firstLineChars="200"/>
        <w:jc w:val="both"/>
        <w:textAlignment w:val="auto"/>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fill="FFFFFF"/>
        </w:rPr>
        <w:t>“三公”</w:t>
      </w:r>
      <w:r>
        <w:rPr>
          <w:rFonts w:hint="eastAsia" w:ascii="仿宋_GB2312" w:hAnsi="ˎ̥" w:eastAsia="仿宋_GB2312" w:cs="仿宋_GB2312"/>
          <w:kern w:val="0"/>
          <w:sz w:val="32"/>
          <w:szCs w:val="32"/>
          <w:shd w:val="clear" w:color="auto" w:fill="FFFFFF"/>
        </w:rPr>
        <w:t>经费财政拨款支出决算数比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年度增加</w:t>
      </w:r>
      <w:r>
        <w:rPr>
          <w:rFonts w:hint="eastAsia" w:ascii="仿宋_GB2312" w:hAnsi="ˎ̥" w:eastAsia="仿宋_GB2312" w:cs="仿宋_GB2312"/>
          <w:kern w:val="0"/>
          <w:sz w:val="32"/>
          <w:szCs w:val="32"/>
          <w:shd w:val="clear" w:color="auto" w:fill="FFFFFF"/>
          <w:lang w:val="en-US" w:eastAsia="zh-CN"/>
        </w:rPr>
        <w:t>0.35</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12.15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w:t>
      </w:r>
      <w:r>
        <w:rPr>
          <w:rFonts w:hint="eastAsia" w:ascii="仿宋_GB2312" w:hAnsi="ˎ̥" w:eastAsia="仿宋_GB2312" w:cs="仿宋_GB2312"/>
          <w:kern w:val="0"/>
          <w:sz w:val="32"/>
          <w:szCs w:val="32"/>
          <w:shd w:val="clear" w:color="auto" w:fill="FFFFFF"/>
          <w:lang w:eastAsia="zh-CN"/>
        </w:rPr>
        <w:t>持平</w:t>
      </w:r>
      <w:r>
        <w:rPr>
          <w:rFonts w:hint="eastAsia" w:ascii="仿宋_GB2312" w:hAnsi="ˎ̥" w:eastAsia="仿宋_GB2312" w:cs="仿宋_GB2312"/>
          <w:kern w:val="0"/>
          <w:sz w:val="32"/>
          <w:szCs w:val="32"/>
          <w:shd w:val="clear" w:color="auto" w:fill="FFFFFF"/>
        </w:rPr>
        <w:t>；公务用车购置及运行费支出决算增加</w:t>
      </w:r>
      <w:r>
        <w:rPr>
          <w:rFonts w:hint="eastAsia" w:ascii="仿宋_GB2312" w:hAnsi="ˎ̥" w:eastAsia="仿宋_GB2312" w:cs="仿宋_GB2312"/>
          <w:kern w:val="0"/>
          <w:sz w:val="32"/>
          <w:szCs w:val="32"/>
          <w:shd w:val="clear" w:color="auto" w:fill="FFFFFF"/>
          <w:lang w:val="en-US" w:eastAsia="zh-CN"/>
        </w:rPr>
        <w:t>0.27</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9.68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；公务接待费支出决算增加</w:t>
      </w:r>
      <w:r>
        <w:rPr>
          <w:rFonts w:hint="eastAsia" w:ascii="仿宋_GB2312" w:hAnsi="ˎ̥" w:eastAsia="仿宋_GB2312" w:cs="仿宋_GB2312"/>
          <w:kern w:val="0"/>
          <w:sz w:val="32"/>
          <w:szCs w:val="32"/>
          <w:shd w:val="clear" w:color="auto" w:fill="FFFFFF"/>
          <w:lang w:val="en-US" w:eastAsia="zh-CN"/>
        </w:rPr>
        <w:t>0.07</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77.78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。公务用车购置及运行费支出决算增加的主要原因是</w:t>
      </w:r>
      <w:r>
        <w:rPr>
          <w:rFonts w:hint="eastAsia" w:ascii="仿宋_GB2312" w:hAnsi="ˎ̥" w:eastAsia="仿宋_GB2312" w:cs="仿宋_GB2312"/>
          <w:kern w:val="0"/>
          <w:sz w:val="32"/>
          <w:szCs w:val="32"/>
          <w:shd w:val="clear" w:color="auto" w:fill="FFFFFF"/>
          <w:lang w:val="en-US" w:eastAsia="zh-CN"/>
        </w:rPr>
        <w:t>工作量增加</w:t>
      </w:r>
      <w:r>
        <w:rPr>
          <w:rFonts w:hint="eastAsia" w:ascii="仿宋_GB2312" w:hAnsi="ˎ̥" w:eastAsia="仿宋_GB2312" w:cs="仿宋_GB2312"/>
          <w:kern w:val="0"/>
          <w:sz w:val="32"/>
          <w:szCs w:val="32"/>
          <w:shd w:val="clear" w:color="auto" w:fill="FFFFFF"/>
        </w:rPr>
        <w:t>；公务接待费支出决算增加的主要原因是</w:t>
      </w:r>
      <w:r>
        <w:rPr>
          <w:rFonts w:hint="eastAsia" w:ascii="仿宋_GB2312" w:hAnsi="ˎ̥" w:eastAsia="仿宋_GB2312" w:cs="仿宋_GB2312"/>
          <w:kern w:val="0"/>
          <w:sz w:val="32"/>
          <w:szCs w:val="32"/>
          <w:shd w:val="clear" w:color="auto" w:fill="FFFFFF"/>
          <w:lang w:val="en-US" w:eastAsia="zh-CN"/>
        </w:rPr>
        <w:t>2016年度</w:t>
      </w:r>
      <w:r>
        <w:rPr>
          <w:rFonts w:hint="eastAsia" w:ascii="仿宋_GB2312" w:hAnsi="ˎ̥" w:eastAsia="仿宋_GB2312" w:cs="仿宋_GB2312"/>
          <w:kern w:val="0"/>
          <w:sz w:val="32"/>
          <w:szCs w:val="32"/>
          <w:shd w:val="clear" w:fill="FFFFFF"/>
        </w:rPr>
        <w:t>公务接待量下降。</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lang w:val="en-US"/>
        </w:rPr>
        <w:t xml:space="preserve">2. </w:t>
      </w:r>
      <w:r>
        <w:rPr>
          <w:rFonts w:hint="eastAsia" w:ascii="仿宋_GB2312" w:hAnsi="ˎ̥" w:eastAsia="仿宋_GB2312" w:cs="仿宋_GB2312"/>
          <w:b/>
          <w:bCs w:val="0"/>
          <w:kern w:val="0"/>
          <w:sz w:val="32"/>
          <w:szCs w:val="32"/>
          <w:shd w:val="clear" w:color="auto" w:fill="FFFFFF"/>
          <w:lang w:val="en-US" w:eastAsia="zh-CN"/>
        </w:rPr>
        <w:t>“</w:t>
      </w:r>
      <w:r>
        <w:rPr>
          <w:rFonts w:hint="eastAsia" w:ascii="仿宋_GB2312" w:hAnsi="ˎ̥" w:eastAsia="仿宋_GB2312" w:cs="仿宋_GB2312"/>
          <w:b/>
          <w:bCs w:val="0"/>
          <w:kern w:val="0"/>
          <w:sz w:val="32"/>
          <w:szCs w:val="32"/>
          <w:shd w:val="clear" w:color="auto" w:fill="FFFFFF"/>
        </w:rPr>
        <w:t>三公</w:t>
      </w:r>
      <w:r>
        <w:rPr>
          <w:rFonts w:hint="eastAsia" w:ascii="仿宋_GB2312" w:hAnsi="ˎ̥" w:eastAsia="仿宋_GB2312" w:cs="仿宋_GB2312"/>
          <w:b/>
          <w:bCs w:val="0"/>
          <w:kern w:val="0"/>
          <w:sz w:val="32"/>
          <w:szCs w:val="32"/>
          <w:shd w:val="clear" w:color="auto" w:fill="FFFFFF"/>
          <w:lang w:val="en-US" w:eastAsia="zh-CN"/>
        </w:rPr>
        <w:t>”</w:t>
      </w:r>
      <w:r>
        <w:rPr>
          <w:rFonts w:hint="eastAsia" w:ascii="仿宋_GB2312" w:hAnsi="ˎ̥" w:eastAsia="仿宋_GB2312" w:cs="仿宋_GB2312"/>
          <w:b/>
          <w:bCs w:val="0"/>
          <w:kern w:val="0"/>
          <w:sz w:val="32"/>
          <w:szCs w:val="32"/>
          <w:shd w:val="clear" w:color="auto" w:fill="FFFFFF"/>
        </w:rPr>
        <w:t>经费财政拨款支出决算具体情况说明。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eastAsia="zh-CN"/>
        </w:rPr>
        <w:t>“</w:t>
      </w:r>
      <w:r>
        <w:rPr>
          <w:rFonts w:hint="eastAsia" w:ascii="仿宋_GB2312" w:hAnsi="ˎ̥" w:eastAsia="仿宋_GB2312" w:cs="仿宋_GB2312"/>
          <w:kern w:val="0"/>
          <w:sz w:val="32"/>
          <w:szCs w:val="32"/>
          <w:shd w:val="clear" w:color="auto" w:fill="FFFFFF"/>
        </w:rPr>
        <w:t>三公</w:t>
      </w:r>
      <w:r>
        <w:rPr>
          <w:rFonts w:hint="eastAsia" w:ascii="仿宋_GB2312" w:hAnsi="ˎ̥" w:eastAsia="仿宋_GB2312" w:cs="仿宋_GB2312"/>
          <w:kern w:val="0"/>
          <w:sz w:val="32"/>
          <w:szCs w:val="32"/>
          <w:shd w:val="clear" w:color="auto" w:fill="FFFFFF"/>
          <w:lang w:eastAsia="zh-CN"/>
        </w:rPr>
        <w:t>”</w:t>
      </w:r>
      <w:r>
        <w:rPr>
          <w:rFonts w:hint="eastAsia" w:ascii="仿宋_GB2312" w:hAnsi="ˎ̥" w:eastAsia="仿宋_GB2312" w:cs="仿宋_GB2312"/>
          <w:kern w:val="0"/>
          <w:sz w:val="32"/>
          <w:szCs w:val="32"/>
          <w:shd w:val="clear" w:color="auto" w:fill="FFFFFF"/>
        </w:rPr>
        <w:t>经费财政拨款支出决算中，因公出国（境）费支出决算</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w:t>
      </w:r>
      <w:r>
        <w:rPr>
          <w:rFonts w:hint="eastAsia" w:ascii="仿宋" w:hAnsi="仿宋" w:eastAsia="仿宋" w:cs="仿宋"/>
          <w:kern w:val="0"/>
          <w:sz w:val="32"/>
          <w:szCs w:val="32"/>
          <w:shd w:val="clear" w:color="auto" w:fill="FFFFFF"/>
          <w:lang w:val="en-US" w:eastAsia="zh-CN"/>
        </w:rPr>
        <w:t>3.06</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55.64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w:t>
      </w:r>
      <w:r>
        <w:rPr>
          <w:rFonts w:hint="eastAsia" w:ascii="仿宋_GB2312" w:hAnsi="ˎ̥" w:eastAsia="仿宋_GB2312" w:cs="仿宋_GB2312"/>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2.9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。具体情况如下：</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）因公出国（境）费</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万元。全年安排</w:t>
      </w:r>
      <w:r>
        <w:rPr>
          <w:rFonts w:hint="eastAsia" w:ascii="仿宋_GB2312" w:hAnsi="ˎ̥" w:eastAsia="仿宋_GB2312"/>
          <w:sz w:val="32"/>
          <w:szCs w:val="32"/>
        </w:rPr>
        <w:t>0次</w:t>
      </w:r>
      <w:r>
        <w:rPr>
          <w:rFonts w:hint="eastAsia" w:ascii="仿宋_GB2312" w:hAnsi="ˎ̥" w:eastAsia="仿宋_GB2312" w:cs="仿宋_GB2312"/>
          <w:kern w:val="0"/>
          <w:sz w:val="32"/>
          <w:szCs w:val="32"/>
          <w:shd w:val="clear" w:color="auto" w:fill="FFFFFF"/>
        </w:rPr>
        <w:t>因公出国（境）团组</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个，累计</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）公务用车购置及运行费支出</w:t>
      </w:r>
      <w:r>
        <w:rPr>
          <w:rFonts w:hint="eastAsia" w:ascii="仿宋" w:hAnsi="仿宋" w:eastAsia="仿宋" w:cs="仿宋"/>
          <w:kern w:val="0"/>
          <w:sz w:val="32"/>
          <w:szCs w:val="32"/>
          <w:shd w:val="clear" w:color="auto" w:fill="FFFFFF"/>
          <w:lang w:val="en-US" w:eastAsia="zh-CN"/>
        </w:rPr>
        <w:t>3.06</w:t>
      </w:r>
      <w:r>
        <w:rPr>
          <w:rFonts w:hint="eastAsia" w:ascii="仿宋_GB2312" w:hAnsi="ˎ̥" w:eastAsia="仿宋_GB2312" w:cs="仿宋_GB2312"/>
          <w:kern w:val="0"/>
          <w:sz w:val="32"/>
          <w:szCs w:val="32"/>
          <w:shd w:val="clear" w:color="auto" w:fill="FFFFFF"/>
        </w:rPr>
        <w:t>万元。其中：</w:t>
      </w:r>
      <w:r>
        <w:rPr>
          <w:rFonts w:hint="eastAsia" w:ascii="仿宋_GB2312" w:hAnsi="ˎ̥" w:eastAsia="仿宋_GB2312" w:cs="仿宋_GB2312"/>
          <w:b/>
          <w:bCs w:val="0"/>
          <w:kern w:val="0"/>
          <w:sz w:val="32"/>
          <w:szCs w:val="32"/>
          <w:shd w:val="clear" w:color="auto" w:fill="FFFFFF"/>
        </w:rPr>
        <w:t>公务用车购置支出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万元，全年购置公务用车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kern w:val="0"/>
          <w:sz w:val="32"/>
          <w:szCs w:val="32"/>
          <w:shd w:val="clear" w:color="auto" w:fill="FFFFFF"/>
          <w:lang w:eastAsia="zh-CN"/>
        </w:rPr>
        <w:t>，</w:t>
      </w:r>
      <w:r>
        <w:rPr>
          <w:rFonts w:hint="eastAsia" w:ascii="仿宋_GB2312" w:hAnsi="ˎ̥" w:eastAsia="仿宋_GB2312" w:cs="仿宋_GB2312"/>
          <w:kern w:val="0"/>
          <w:sz w:val="32"/>
          <w:szCs w:val="32"/>
          <w:shd w:val="clear" w:color="auto" w:fill="FFFFFF"/>
        </w:rPr>
        <w:t>年末公务用车保有量</w:t>
      </w:r>
      <w:r>
        <w:rPr>
          <w:rFonts w:hint="eastAsia" w:ascii="仿宋_GB2312" w:hAnsi="ˎ̥" w:eastAsia="仿宋_GB2312" w:cs="仿宋_GB2312"/>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b/>
          <w:bCs w:val="0"/>
          <w:kern w:val="0"/>
          <w:sz w:val="32"/>
          <w:szCs w:val="32"/>
          <w:shd w:val="clear" w:color="auto" w:fill="FFFFFF"/>
        </w:rPr>
        <w:t>公务用车运行</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3.06</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cs="仿宋_GB2312"/>
          <w:kern w:val="0"/>
          <w:sz w:val="32"/>
          <w:szCs w:val="32"/>
          <w:shd w:val="clear" w:color="auto" w:fill="FFFFFF"/>
          <w:lang w:val="en-US" w:eastAsia="zh-CN"/>
        </w:rPr>
        <w:t>开展扶贫工作、征集业务资料工作以及车辆维修费用</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rPr>
          <w:rFonts w:hint="eastAsia" w:ascii="仿宋_GB2312" w:hAnsi="ˎ̥" w:eastAsia="仿宋_GB2312" w:cs="仿宋_GB2312"/>
          <w:kern w:val="0"/>
          <w:sz w:val="32"/>
          <w:szCs w:val="32"/>
          <w:shd w:val="clear" w:color="auto" w:fill="FFFFFF"/>
          <w:lang w:val="en-US" w:eastAsia="zh-CN"/>
        </w:rPr>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）公务接待费支出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万元，全年国内公务接待</w:t>
      </w:r>
      <w:r>
        <w:rPr>
          <w:rFonts w:hint="eastAsia" w:ascii="仿宋" w:hAnsi="仿宋" w:eastAsia="仿宋" w:cs="仿宋"/>
          <w:kern w:val="0"/>
          <w:sz w:val="32"/>
          <w:szCs w:val="32"/>
          <w:shd w:val="clear" w:color="auto" w:fill="FFFFFF"/>
          <w:lang w:val="en-US" w:eastAsia="zh-CN"/>
        </w:rPr>
        <w:t>2</w:t>
      </w:r>
      <w:r>
        <w:rPr>
          <w:rFonts w:hint="eastAsia" w:ascii="仿宋_GB2312" w:hAnsi="ˎ̥" w:eastAsia="仿宋_GB2312" w:cs="仿宋_GB2312"/>
          <w:kern w:val="0"/>
          <w:sz w:val="32"/>
          <w:szCs w:val="32"/>
          <w:shd w:val="clear" w:color="auto" w:fill="FFFFFF"/>
        </w:rPr>
        <w:t>批次（含外事接待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批次；国内公务接待</w:t>
      </w:r>
      <w:r>
        <w:rPr>
          <w:rFonts w:hint="eastAsia" w:ascii="仿宋_GB2312" w:hAnsi="ˎ̥" w:eastAsia="仿宋_GB2312" w:cs="仿宋_GB2312"/>
          <w:kern w:val="0"/>
          <w:sz w:val="32"/>
          <w:szCs w:val="32"/>
          <w:shd w:val="clear" w:color="auto" w:fill="FFFFFF"/>
          <w:lang w:val="en-US" w:eastAsia="zh-CN"/>
        </w:rPr>
        <w:t>14</w:t>
      </w:r>
      <w:r>
        <w:rPr>
          <w:rFonts w:hint="eastAsia" w:ascii="仿宋_GB2312" w:hAnsi="ˎ̥" w:eastAsia="仿宋_GB2312" w:cs="仿宋_GB2312"/>
          <w:kern w:val="0"/>
          <w:sz w:val="32"/>
          <w:szCs w:val="32"/>
          <w:shd w:val="clear" w:color="auto" w:fill="FFFFFF"/>
        </w:rPr>
        <w:t>人次（含外事接待</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人次。其中：</w:t>
      </w:r>
      <w:r>
        <w:rPr>
          <w:rFonts w:hint="eastAsia" w:ascii="仿宋_GB2312" w:hAnsi="ˎ̥" w:eastAsia="仿宋_GB2312" w:cs="仿宋_GB2312"/>
          <w:b/>
          <w:bCs w:val="0"/>
          <w:kern w:val="0"/>
          <w:sz w:val="32"/>
          <w:szCs w:val="32"/>
          <w:shd w:val="clear" w:color="auto" w:fill="FFFFFF"/>
        </w:rPr>
        <w:t>外宾接待</w:t>
      </w:r>
      <w:r>
        <w:rPr>
          <w:rFonts w:hint="eastAsia" w:ascii="仿宋_GB2312" w:hAnsi="ˎ̥" w:eastAsia="仿宋_GB2312" w:cs="仿宋_GB2312"/>
          <w:kern w:val="0"/>
          <w:sz w:val="32"/>
          <w:szCs w:val="32"/>
          <w:shd w:val="clear" w:color="auto" w:fill="FFFFFF"/>
        </w:rPr>
        <w:t>支出</w:t>
      </w:r>
      <w:r>
        <w:rPr>
          <w:rFonts w:hint="eastAsia" w:ascii="宋体" w:hAnsi="宋体" w:eastAsia="宋体" w:cs="宋体"/>
          <w:kern w:val="0"/>
          <w:sz w:val="30"/>
          <w:szCs w:val="30"/>
          <w:shd w:val="clear" w:color="auto" w:fill="FFFFFF"/>
          <w:lang w:val="en-US"/>
        </w:rPr>
        <w:t>0.00</w:t>
      </w:r>
      <w:r>
        <w:rPr>
          <w:rFonts w:hint="eastAsia" w:ascii="仿宋_GB2312" w:hAnsi="ˎ̥" w:eastAsia="仿宋_GB2312" w:cs="仿宋_GB2312"/>
          <w:kern w:val="0"/>
          <w:sz w:val="32"/>
          <w:szCs w:val="32"/>
          <w:shd w:val="clear" w:color="auto" w:fill="FFFFFF"/>
        </w:rPr>
        <w:t>万元。</w:t>
      </w:r>
      <w:r>
        <w:rPr>
          <w:rFonts w:hint="eastAsia" w:ascii="仿宋_GB2312" w:hAnsi="ˎ̥" w:eastAsia="仿宋_GB2312" w:cs="仿宋_GB2312"/>
          <w:b/>
          <w:bCs w:val="0"/>
          <w:kern w:val="0"/>
          <w:sz w:val="32"/>
          <w:szCs w:val="32"/>
          <w:shd w:val="clear" w:color="auto" w:fill="FFFFFF"/>
        </w:rPr>
        <w:t>其他国内公务接待</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cs="仿宋_GB2312"/>
          <w:kern w:val="0"/>
          <w:sz w:val="32"/>
          <w:szCs w:val="32"/>
          <w:shd w:val="clear" w:color="auto" w:fill="FFFFFF"/>
          <w:lang w:val="en-US" w:eastAsia="zh-CN"/>
        </w:rPr>
        <w:t>上级部门调研督导工作。</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楷体_GB2312" w:hAnsi="ˎ̥" w:eastAsia="楷体_GB2312" w:cs="楷体_GB2312"/>
          <w:b/>
          <w:bCs w:val="0"/>
          <w:kern w:val="0"/>
          <w:sz w:val="32"/>
          <w:szCs w:val="32"/>
          <w:shd w:val="clear" w:color="auto" w:fill="FFFFFF"/>
        </w:rPr>
        <w:t>（八）</w:t>
      </w:r>
      <w:r>
        <w:rPr>
          <w:rFonts w:hint="eastAsia" w:ascii="楷体_GB2312" w:hAnsi="ˎ̥" w:eastAsia="楷体_GB2312" w:cs="楷体_GB2312"/>
          <w:b/>
          <w:bCs w:val="0"/>
          <w:kern w:val="0"/>
          <w:sz w:val="32"/>
          <w:szCs w:val="32"/>
          <w:shd w:val="clear" w:color="auto" w:fill="FFFFFF"/>
          <w:lang w:val="en-US"/>
        </w:rPr>
        <w:t>中共儋州市委党史研究室（儋州市地方志办公室）</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年度预算绩效情况说明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rFonts w:hint="eastAsia" w:ascii="仿宋_GB2312" w:hAnsi="宋体" w:eastAsia="仿宋_GB2312" w:cs="仿宋_GB2312"/>
          <w:kern w:val="0"/>
          <w:sz w:val="32"/>
          <w:szCs w:val="32"/>
          <w:shd w:val="clear" w:color="auto" w:fill="FFFFFF"/>
          <w:lang w:val="en-US"/>
        </w:rPr>
      </w:pPr>
      <w:r>
        <w:rPr>
          <w:rFonts w:hint="eastAsia" w:ascii="仿宋_GB2312" w:hAnsi="宋体" w:eastAsia="仿宋_GB2312" w:cs="仿宋_GB2312"/>
          <w:b/>
          <w:bCs w:val="0"/>
          <w:kern w:val="0"/>
          <w:sz w:val="32"/>
          <w:szCs w:val="32"/>
          <w:shd w:val="clear" w:color="auto" w:fill="FFFFFF"/>
          <w:lang w:val="en-US"/>
        </w:rPr>
        <w:t>1.</w:t>
      </w:r>
      <w:r>
        <w:rPr>
          <w:rFonts w:hint="eastAsia" w:ascii="仿宋_GB2312" w:hAnsi="宋体" w:eastAsia="仿宋_GB2312" w:cs="仿宋_GB2312"/>
          <w:b/>
          <w:bCs w:val="0"/>
          <w:kern w:val="0"/>
          <w:sz w:val="32"/>
          <w:szCs w:val="32"/>
          <w:shd w:val="clear" w:color="auto" w:fill="FFFFFF"/>
        </w:rPr>
        <w:t>绩效管理工作开展情况。</w:t>
      </w:r>
      <w:r>
        <w:rPr>
          <w:rFonts w:hint="eastAsia" w:ascii="仿宋_GB2312" w:hAnsi="宋体" w:eastAsia="仿宋_GB2312" w:cs="仿宋_GB2312"/>
          <w:kern w:val="0"/>
          <w:sz w:val="32"/>
          <w:szCs w:val="32"/>
          <w:shd w:val="clear" w:color="auto" w:fill="FFFFFF"/>
        </w:rPr>
        <w:t>根据财政预算管理要求，我部门（单位）组织对</w:t>
      </w:r>
      <w:r>
        <w:rPr>
          <w:rFonts w:hint="eastAsia" w:ascii="仿宋_GB2312" w:hAnsi="宋体" w:eastAsia="仿宋_GB2312" w:cs="仿宋_GB2312"/>
          <w:kern w:val="0"/>
          <w:sz w:val="32"/>
          <w:szCs w:val="32"/>
          <w:shd w:val="clear" w:color="auto" w:fill="FFFFFF"/>
          <w:lang w:val="en-US" w:eastAsia="zh-CN"/>
        </w:rPr>
        <w:t>2017</w:t>
      </w:r>
      <w:r>
        <w:rPr>
          <w:rFonts w:hint="eastAsia" w:ascii="仿宋_GB2312" w:hAnsi="宋体" w:eastAsia="仿宋_GB2312" w:cs="仿宋_GB2312"/>
          <w:kern w:val="0"/>
          <w:sz w:val="32"/>
          <w:szCs w:val="32"/>
          <w:shd w:val="clear" w:color="auto" w:fill="FFFFFF"/>
        </w:rPr>
        <w:t>年度一般公共预算项目支出</w:t>
      </w:r>
      <w:r>
        <w:rPr>
          <w:rFonts w:hint="eastAsia" w:ascii="仿宋_GB2312" w:eastAsia="仿宋_GB2312" w:cs="仿宋_GB2312"/>
          <w:kern w:val="0"/>
          <w:sz w:val="32"/>
          <w:szCs w:val="32"/>
          <w:shd w:val="clear" w:color="auto" w:fill="FFFFFF"/>
          <w:lang w:eastAsia="zh-CN"/>
        </w:rPr>
        <w:t>的</w:t>
      </w:r>
      <w:r>
        <w:rPr>
          <w:rFonts w:hint="eastAsia" w:ascii="仿宋_GB2312" w:hAnsi="宋体" w:eastAsia="仿宋_GB2312" w:cs="仿宋_GB2312"/>
          <w:kern w:val="0"/>
          <w:sz w:val="32"/>
          <w:szCs w:val="32"/>
          <w:shd w:val="clear" w:color="auto" w:fill="FFFFFF"/>
          <w:lang w:val="en-US"/>
        </w:rPr>
        <w:t>“2017年度《儋州市年鉴》印刷工作经费”</w:t>
      </w:r>
      <w:r>
        <w:rPr>
          <w:rFonts w:hint="eastAsia" w:ascii="仿宋_GB2312" w:eastAsia="仿宋_GB2312" w:cs="仿宋_GB2312"/>
          <w:kern w:val="0"/>
          <w:sz w:val="32"/>
          <w:szCs w:val="32"/>
          <w:shd w:val="clear" w:color="auto" w:fill="FFFFFF"/>
          <w:lang w:val="en-US" w:eastAsia="zh-CN"/>
        </w:rPr>
        <w:t>1</w:t>
      </w:r>
      <w:r>
        <w:rPr>
          <w:rFonts w:hint="eastAsia" w:ascii="仿宋_GB2312" w:hAnsi="宋体" w:eastAsia="仿宋_GB2312" w:cs="仿宋_GB2312"/>
          <w:kern w:val="0"/>
          <w:sz w:val="32"/>
          <w:szCs w:val="32"/>
          <w:shd w:val="clear" w:color="auto" w:fill="FFFFFF"/>
        </w:rPr>
        <w:t>个项目进行了绩效评价，涉及一般公共预算支出</w:t>
      </w:r>
      <w:r>
        <w:rPr>
          <w:rFonts w:hint="eastAsia" w:ascii="仿宋_GB2312" w:eastAsia="仿宋_GB2312" w:cs="仿宋_GB2312"/>
          <w:kern w:val="0"/>
          <w:sz w:val="32"/>
          <w:szCs w:val="32"/>
          <w:shd w:val="clear" w:color="auto" w:fill="FFFFFF"/>
          <w:lang w:val="en-US" w:eastAsia="zh-CN"/>
        </w:rPr>
        <w:t>10</w:t>
      </w:r>
      <w:r>
        <w:rPr>
          <w:rFonts w:hint="eastAsia" w:ascii="仿宋_GB2312" w:hAnsi="宋体" w:eastAsia="仿宋_GB2312" w:cs="仿宋_GB2312"/>
          <w:kern w:val="0"/>
          <w:sz w:val="32"/>
          <w:szCs w:val="32"/>
          <w:shd w:val="clear" w:color="auto" w:fill="FFFFFF"/>
        </w:rPr>
        <w:t>万元。从评价情况来看，</w:t>
      </w:r>
      <w:r>
        <w:rPr>
          <w:rFonts w:hint="eastAsia" w:ascii="仿宋_GB2312" w:hAnsi="宋体" w:eastAsia="仿宋_GB2312" w:cs="仿宋_GB2312"/>
          <w:kern w:val="0"/>
          <w:sz w:val="32"/>
          <w:szCs w:val="32"/>
          <w:shd w:val="clear" w:color="auto" w:fill="FFFFFF"/>
          <w:lang w:val="en-US"/>
        </w:rPr>
        <w:t>该项目从可持续发展角度而言，充分发挥“存史、资政、育人”功能，达到为儋州开放改革，开发建设服务的目的，为编修儋州历史，为子孙后代认识儋州的发展历史积累材料。项目实施情况总体良好，项目平均各为100分，评价等次为优。</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b/>
          <w:bCs w:val="0"/>
          <w:kern w:val="0"/>
          <w:sz w:val="32"/>
          <w:szCs w:val="32"/>
          <w:shd w:val="clear" w:color="auto" w:fill="FFFFFF"/>
          <w:lang w:val="en-US"/>
        </w:rPr>
        <w:t>2.</w:t>
      </w:r>
      <w:r>
        <w:rPr>
          <w:rFonts w:hint="eastAsia" w:ascii="仿宋_GB2312" w:hAnsi="宋体" w:eastAsia="仿宋_GB2312" w:cs="仿宋_GB2312"/>
          <w:b/>
          <w:bCs w:val="0"/>
          <w:kern w:val="0"/>
          <w:sz w:val="32"/>
          <w:szCs w:val="32"/>
          <w:shd w:val="clear" w:color="auto" w:fill="FFFFFF"/>
        </w:rPr>
        <w:t>部门决算中项目绩效自评结果（</w:t>
      </w:r>
      <w:r>
        <w:rPr>
          <w:rFonts w:hint="eastAsia" w:ascii="仿宋_GB2312" w:eastAsia="仿宋_GB2312" w:cs="仿宋_GB2312"/>
          <w:b/>
          <w:bCs w:val="0"/>
          <w:kern w:val="0"/>
          <w:sz w:val="32"/>
          <w:szCs w:val="32"/>
          <w:shd w:val="clear" w:color="auto" w:fill="FFFFFF"/>
          <w:lang w:val="en-US" w:eastAsia="zh-CN"/>
        </w:rPr>
        <w:t>/</w:t>
      </w:r>
      <w:r>
        <w:rPr>
          <w:rFonts w:hint="eastAsia" w:ascii="仿宋_GB2312" w:hAnsi="宋体" w:eastAsia="仿宋_GB2312" w:cs="仿宋_GB2312"/>
          <w:b/>
          <w:bCs w:val="0"/>
          <w:kern w:val="0"/>
          <w:sz w:val="32"/>
          <w:szCs w:val="32"/>
          <w:shd w:val="clear" w:color="auto" w:fill="FFFFFF"/>
        </w:rPr>
        <w:t>）。</w:t>
      </w:r>
      <w:r>
        <w:rPr>
          <w:rFonts w:hint="eastAsia" w:ascii="仿宋_GB2312" w:hAnsi="宋体" w:eastAsia="仿宋_GB2312" w:cs="仿宋_GB2312"/>
          <w:kern w:val="0"/>
          <w:sz w:val="32"/>
          <w:szCs w:val="32"/>
          <w:shd w:val="clear" w:color="auto" w:fill="FFFFFF"/>
        </w:rPr>
        <w:t>我部门根据年初设定的绩效目标，</w:t>
      </w:r>
      <w:r>
        <w:rPr>
          <w:rFonts w:hint="eastAsia" w:ascii="仿宋_GB2312" w:eastAsia="仿宋_GB2312" w:cs="仿宋_GB2312"/>
          <w:kern w:val="0"/>
          <w:sz w:val="32"/>
          <w:szCs w:val="32"/>
          <w:shd w:val="clear" w:color="auto" w:fill="FFFFFF"/>
          <w:lang w:val="en-US" w:eastAsia="zh-CN"/>
        </w:rPr>
        <w:t>/</w:t>
      </w:r>
      <w:r>
        <w:rPr>
          <w:rFonts w:hint="eastAsia" w:ascii="仿宋_GB2312" w:hAnsi="宋体" w:eastAsia="仿宋_GB2312" w:cs="仿宋_GB2312"/>
          <w:kern w:val="0"/>
          <w:sz w:val="32"/>
          <w:szCs w:val="32"/>
          <w:shd w:val="clear" w:color="auto" w:fill="FFFFFF"/>
        </w:rPr>
        <w:t>项目自评得分为</w:t>
      </w:r>
      <w:r>
        <w:rPr>
          <w:rFonts w:hint="eastAsia" w:ascii="仿宋_GB2312" w:eastAsia="仿宋_GB2312" w:cs="仿宋_GB2312"/>
          <w:kern w:val="0"/>
          <w:sz w:val="32"/>
          <w:szCs w:val="32"/>
          <w:shd w:val="clear" w:color="auto" w:fill="FFFFFF"/>
          <w:lang w:val="en-US" w:eastAsia="zh-CN"/>
        </w:rPr>
        <w:t>/</w:t>
      </w:r>
      <w:r>
        <w:rPr>
          <w:rFonts w:hint="eastAsia" w:ascii="仿宋_GB2312" w:hAnsi="宋体" w:eastAsia="仿宋_GB2312" w:cs="仿宋_GB2312"/>
          <w:kern w:val="0"/>
          <w:sz w:val="32"/>
          <w:szCs w:val="32"/>
          <w:shd w:val="clear" w:color="auto" w:fill="FFFFFF"/>
        </w:rPr>
        <w:t>分。</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bookmarkStart w:id="0" w:name="_GoBack"/>
      <w:bookmarkEnd w:id="0"/>
      <w:r>
        <w:rPr>
          <w:rFonts w:hint="eastAsia" w:ascii="仿宋_GB2312" w:hAnsi="宋体" w:eastAsia="仿宋_GB2312" w:cs="仿宋_GB2312"/>
          <w:b/>
          <w:bCs w:val="0"/>
          <w:kern w:val="0"/>
          <w:sz w:val="32"/>
          <w:szCs w:val="32"/>
          <w:shd w:val="clear" w:color="auto" w:fill="FFFFFF"/>
          <w:lang w:val="en-US"/>
        </w:rPr>
        <w:t>3.</w:t>
      </w:r>
      <w:r>
        <w:rPr>
          <w:rFonts w:hint="eastAsia" w:ascii="仿宋_GB2312" w:hAnsi="宋体" w:eastAsia="仿宋_GB2312" w:cs="仿宋_GB2312"/>
          <w:b/>
          <w:bCs w:val="0"/>
          <w:kern w:val="0"/>
          <w:sz w:val="32"/>
          <w:szCs w:val="32"/>
          <w:shd w:val="clear" w:color="auto" w:fill="FFFFFF"/>
        </w:rPr>
        <w:t>重点项目绩效评价报告（</w:t>
      </w:r>
      <w:r>
        <w:rPr>
          <w:rFonts w:hint="eastAsia" w:ascii="仿宋_GB2312" w:eastAsia="仿宋_GB2312" w:cs="仿宋_GB2312"/>
          <w:b/>
          <w:bCs w:val="0"/>
          <w:kern w:val="0"/>
          <w:sz w:val="32"/>
          <w:szCs w:val="32"/>
          <w:shd w:val="clear" w:color="auto" w:fill="FFFFFF"/>
          <w:lang w:val="en-US" w:eastAsia="zh-CN"/>
        </w:rPr>
        <w:t>/</w:t>
      </w:r>
      <w:r>
        <w:rPr>
          <w:rFonts w:hint="eastAsia" w:ascii="仿宋_GB2312" w:hAnsi="宋体" w:eastAsia="仿宋_GB2312" w:cs="仿宋_GB2312"/>
          <w:b/>
          <w:bCs w:val="0"/>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宋体" w:eastAsia="仿宋_GB2312" w:cs="仿宋_GB2312"/>
          <w:b/>
          <w:bCs w:val="0"/>
          <w:kern w:val="0"/>
          <w:sz w:val="32"/>
          <w:szCs w:val="32"/>
          <w:shd w:val="clear" w:color="auto" w:fill="FFFFFF"/>
          <w:lang w:val="en-US"/>
        </w:rPr>
        <w:t>4.</w:t>
      </w:r>
      <w:r>
        <w:rPr>
          <w:rFonts w:hint="eastAsia" w:ascii="仿宋_GB2312" w:hAnsi="宋体" w:eastAsia="仿宋_GB2312" w:cs="仿宋_GB2312"/>
          <w:b/>
          <w:bCs w:val="0"/>
          <w:kern w:val="0"/>
          <w:sz w:val="32"/>
          <w:szCs w:val="32"/>
          <w:shd w:val="clear" w:color="auto" w:fill="FFFFFF"/>
        </w:rPr>
        <w:t>其他以部门为主体开展的项目绩效评价报告</w:t>
      </w:r>
      <w:r>
        <w:rPr>
          <w:rFonts w:hint="eastAsia" w:ascii="仿宋_GB2312" w:hAnsi="宋体" w:eastAsia="仿宋_GB2312" w:cs="仿宋_GB2312"/>
          <w:b/>
          <w:bCs w:val="0"/>
          <w:kern w:val="0"/>
          <w:sz w:val="32"/>
          <w:szCs w:val="32"/>
          <w:shd w:val="clear" w:color="auto" w:fill="FFFFFF"/>
        </w:rPr>
        <w:t>（</w:t>
      </w:r>
      <w:r>
        <w:rPr>
          <w:rFonts w:hint="eastAsia" w:ascii="仿宋_GB2312" w:eastAsia="仿宋_GB2312" w:cs="仿宋_GB2312"/>
          <w:b/>
          <w:bCs w:val="0"/>
          <w:kern w:val="0"/>
          <w:sz w:val="32"/>
          <w:szCs w:val="32"/>
          <w:shd w:val="clear" w:color="auto" w:fill="FFFFFF"/>
          <w:lang w:val="en-US" w:eastAsia="zh-CN"/>
        </w:rPr>
        <w:t>/</w:t>
      </w:r>
      <w:r>
        <w:rPr>
          <w:rFonts w:hint="eastAsia" w:ascii="仿宋_GB2312" w:hAnsi="宋体" w:eastAsia="仿宋_GB2312" w:cs="仿宋_GB2312"/>
          <w:b/>
          <w:bCs w:val="0"/>
          <w:kern w:val="0"/>
          <w:sz w:val="32"/>
          <w:szCs w:val="32"/>
          <w:shd w:val="clear" w:color="auto" w:fill="FFFFFF"/>
        </w:rPr>
        <w:t>）</w:t>
      </w:r>
      <w:r>
        <w:rPr>
          <w:rFonts w:hint="eastAsia" w:ascii="仿宋_GB2312" w:hAnsi="宋体" w:eastAsia="仿宋_GB2312" w:cs="仿宋_GB2312"/>
          <w:b/>
          <w:bCs w:val="0"/>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楷体_GB2312" w:hAnsi="ˎ̥" w:eastAsia="楷体_GB2312" w:cs="楷体_GB2312"/>
          <w:b/>
          <w:bCs w:val="0"/>
          <w:kern w:val="0"/>
          <w:sz w:val="32"/>
          <w:szCs w:val="32"/>
          <w:shd w:val="clear" w:color="auto" w:fill="FFFFFF"/>
        </w:rPr>
        <w:t>（九）其他重要事项的情况说明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机关运行经费支出情况。</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部门（单位）机关运行经费</w:t>
      </w:r>
      <w:r>
        <w:rPr>
          <w:rFonts w:hint="eastAsia" w:ascii="仿宋" w:hAnsi="仿宋" w:eastAsia="仿宋" w:cs="仿宋"/>
          <w:kern w:val="0"/>
          <w:sz w:val="32"/>
          <w:szCs w:val="32"/>
          <w:shd w:val="clear" w:color="auto" w:fill="FFFFFF"/>
          <w:lang w:val="en-US" w:eastAsia="zh-CN"/>
        </w:rPr>
        <w:t>8.2</w:t>
      </w:r>
      <w:r>
        <w:rPr>
          <w:rFonts w:hint="eastAsia" w:ascii="仿宋_GB2312" w:hAnsi="ˎ̥" w:eastAsia="仿宋_GB2312" w:cs="仿宋_GB2312"/>
          <w:kern w:val="0"/>
          <w:sz w:val="32"/>
          <w:szCs w:val="32"/>
          <w:shd w:val="clear" w:color="auto" w:fill="FFFFFF"/>
        </w:rPr>
        <w:t>万元（为部门决算中行政单位和参公事业单位使用一般公共预算财政拨款安排的基本支出中的日常公用经费支出），比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年增加</w:t>
      </w:r>
      <w:r>
        <w:rPr>
          <w:rFonts w:hint="eastAsia" w:ascii="仿宋_GB2312" w:hAnsi="ˎ̥" w:eastAsia="仿宋_GB2312" w:cs="仿宋_GB2312"/>
          <w:kern w:val="0"/>
          <w:sz w:val="32"/>
          <w:szCs w:val="32"/>
          <w:shd w:val="clear" w:color="auto" w:fill="FFFFFF"/>
          <w:lang w:val="en-US" w:eastAsia="zh-CN"/>
        </w:rPr>
        <w:t>6.14</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2.98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。主要原因是：</w:t>
      </w:r>
      <w:r>
        <w:rPr>
          <w:rFonts w:hint="eastAsia" w:ascii="仿宋_GB2312" w:hAnsi="ˎ̥" w:eastAsia="仿宋_GB2312" w:cs="仿宋_GB2312"/>
          <w:kern w:val="0"/>
          <w:sz w:val="32"/>
          <w:szCs w:val="32"/>
          <w:shd w:val="clear" w:fill="FFFFFF"/>
        </w:rPr>
        <w:t>部门开展工作需要。</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政府采购支出情况。</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val="en-US"/>
        </w:rPr>
        <w:t>中共儋州市委党史研究室（儋州市地方志办公室）</w:t>
      </w:r>
      <w:r>
        <w:rPr>
          <w:rFonts w:hint="eastAsia" w:ascii="仿宋_GB2312" w:hAnsi="ˎ̥" w:eastAsia="仿宋_GB2312" w:cs="仿宋_GB2312"/>
          <w:kern w:val="0"/>
          <w:sz w:val="32"/>
          <w:szCs w:val="32"/>
          <w:shd w:val="clear" w:color="auto" w:fill="FFFFFF"/>
        </w:rPr>
        <w:t>部门（单位）政府采购支出总额</w:t>
      </w:r>
      <w:r>
        <w:rPr>
          <w:rFonts w:hint="eastAsia" w:ascii="仿宋_GB2312" w:hAnsi="ˎ̥" w:eastAsia="仿宋_GB2312" w:cs="仿宋_GB2312"/>
          <w:kern w:val="0"/>
          <w:sz w:val="32"/>
          <w:szCs w:val="32"/>
          <w:shd w:val="clear" w:color="auto" w:fill="FFFFFF"/>
          <w:lang w:val="en-US"/>
        </w:rPr>
        <w:t>3.47</w:t>
      </w:r>
      <w:r>
        <w:rPr>
          <w:rFonts w:hint="eastAsia" w:ascii="仿宋_GB2312" w:hAnsi="ˎ̥" w:eastAsia="仿宋_GB2312" w:cs="仿宋_GB2312"/>
          <w:kern w:val="0"/>
          <w:sz w:val="32"/>
          <w:szCs w:val="32"/>
          <w:shd w:val="clear" w:color="auto" w:fill="FFFFFF"/>
        </w:rPr>
        <w:t>万元，其中：政府采购货物支出</w:t>
      </w:r>
      <w:r>
        <w:rPr>
          <w:rFonts w:hint="eastAsia" w:ascii="仿宋_GB2312" w:hAnsi="ˎ̥" w:eastAsia="仿宋_GB2312" w:cs="仿宋_GB2312"/>
          <w:kern w:val="0"/>
          <w:sz w:val="32"/>
          <w:szCs w:val="32"/>
          <w:shd w:val="clear" w:color="auto" w:fill="FFFFFF"/>
          <w:lang w:val="en-US"/>
        </w:rPr>
        <w:t>3.47</w:t>
      </w:r>
      <w:r>
        <w:rPr>
          <w:rFonts w:hint="eastAsia" w:ascii="仿宋_GB2312" w:hAnsi="ˎ̥" w:eastAsia="仿宋_GB2312" w:cs="仿宋_GB2312"/>
          <w:kern w:val="0"/>
          <w:sz w:val="32"/>
          <w:szCs w:val="32"/>
          <w:shd w:val="clear" w:color="auto" w:fill="FFFFFF"/>
        </w:rPr>
        <w:t>万元、政府采购工程支出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万元、政府采购服务支出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万元。授予中小企业合同金额</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，其中：授予小微企业合同金额</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3" w:firstLineChars="200"/>
        <w:jc w:val="left"/>
        <w:textAlignment w:val="auto"/>
      </w:pP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国有资产占用情况。</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截至</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w:t>
      </w:r>
      <w:r>
        <w:rPr>
          <w:rFonts w:hint="eastAsia" w:ascii="仿宋_GB2312" w:hAnsi="ˎ̥" w:eastAsia="仿宋_GB2312" w:cs="仿宋_GB2312"/>
          <w:kern w:val="0"/>
          <w:sz w:val="32"/>
          <w:szCs w:val="32"/>
          <w:shd w:val="clear" w:color="auto" w:fill="FFFFFF"/>
          <w:lang w:val="en-US"/>
        </w:rPr>
        <w:t>12</w:t>
      </w:r>
      <w:r>
        <w:rPr>
          <w:rFonts w:hint="eastAsia" w:ascii="仿宋_GB2312" w:hAnsi="ˎ̥" w:eastAsia="仿宋_GB2312" w:cs="仿宋_GB2312"/>
          <w:kern w:val="0"/>
          <w:sz w:val="32"/>
          <w:szCs w:val="32"/>
          <w:shd w:val="clear" w:color="auto" w:fill="FFFFFF"/>
        </w:rPr>
        <w:t>月</w:t>
      </w:r>
      <w:r>
        <w:rPr>
          <w:rFonts w:hint="eastAsia" w:ascii="仿宋_GB2312" w:hAnsi="ˎ̥" w:eastAsia="仿宋_GB2312" w:cs="仿宋_GB2312"/>
          <w:kern w:val="0"/>
          <w:sz w:val="32"/>
          <w:szCs w:val="32"/>
          <w:shd w:val="clear" w:color="auto" w:fill="FFFFFF"/>
          <w:lang w:val="en-US"/>
        </w:rPr>
        <w:t>31</w:t>
      </w:r>
      <w:r>
        <w:rPr>
          <w:rFonts w:hint="eastAsia" w:ascii="仿宋_GB2312" w:hAnsi="ˎ̥" w:eastAsia="仿宋_GB2312" w:cs="仿宋_GB2312"/>
          <w:kern w:val="0"/>
          <w:sz w:val="32"/>
          <w:szCs w:val="32"/>
          <w:shd w:val="clear" w:color="auto" w:fill="FFFFFF"/>
        </w:rPr>
        <w:t>日，本部门共有车辆</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辆，其中，部级领导干部用车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辆、一般公务用车</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辆、一般执法执勤用车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辆、特种专业技术用车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辆、其他用车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辆；单位价值</w:t>
      </w:r>
      <w:r>
        <w:rPr>
          <w:rFonts w:hint="eastAsia" w:ascii="仿宋_GB2312" w:hAnsi="ˎ̥" w:eastAsia="仿宋_GB2312" w:cs="仿宋_GB2312"/>
          <w:kern w:val="0"/>
          <w:sz w:val="32"/>
          <w:szCs w:val="32"/>
          <w:shd w:val="clear" w:color="auto" w:fill="FFFFFF"/>
          <w:lang w:val="en-US"/>
        </w:rPr>
        <w:t>50</w:t>
      </w:r>
      <w:r>
        <w:rPr>
          <w:rFonts w:hint="eastAsia" w:ascii="仿宋_GB2312" w:hAnsi="ˎ̥" w:eastAsia="仿宋_GB2312" w:cs="仿宋_GB2312"/>
          <w:kern w:val="0"/>
          <w:sz w:val="32"/>
          <w:szCs w:val="32"/>
          <w:shd w:val="clear" w:color="auto" w:fill="FFFFFF"/>
        </w:rPr>
        <w:t>万元以上通用设备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台（套），单价</w:t>
      </w:r>
      <w:r>
        <w:rPr>
          <w:rFonts w:hint="eastAsia" w:ascii="仿宋_GB2312" w:hAnsi="ˎ̥" w:eastAsia="仿宋_GB2312" w:cs="仿宋_GB2312"/>
          <w:kern w:val="0"/>
          <w:sz w:val="32"/>
          <w:szCs w:val="32"/>
          <w:shd w:val="clear" w:color="auto" w:fill="FFFFFF"/>
          <w:lang w:val="en-US"/>
        </w:rPr>
        <w:t>100</w:t>
      </w:r>
      <w:r>
        <w:rPr>
          <w:rFonts w:hint="eastAsia" w:ascii="仿宋_GB2312" w:hAnsi="ˎ̥" w:eastAsia="仿宋_GB2312" w:cs="仿宋_GB2312"/>
          <w:kern w:val="0"/>
          <w:sz w:val="32"/>
          <w:szCs w:val="32"/>
          <w:shd w:val="clear" w:color="auto" w:fill="FFFFFF"/>
        </w:rPr>
        <w:t>万元以上专用设备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rPr>
          <w:rFonts w:hint="eastAsia" w:ascii="仿宋_GB2312" w:hAnsi="ˎ̥" w:eastAsia="仿宋_GB2312" w:cs="仿宋_GB2312"/>
          <w:kern w:val="0"/>
          <w:sz w:val="32"/>
          <w:szCs w:val="32"/>
          <w:shd w:val="clear" w:color="auto" w:fill="FFFFFF"/>
        </w:rPr>
      </w:pP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黑体" w:hAnsi="ˎ̥" w:eastAsia="黑体" w:cs="黑体"/>
          <w:kern w:val="0"/>
          <w:sz w:val="32"/>
          <w:szCs w:val="32"/>
          <w:shd w:val="clear" w:color="auto" w:fill="FFFFFF"/>
        </w:rPr>
        <w:t>四、名词解释</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（一）财政拨款收入：指本级财政当年拨付的资金。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（二）事业收入：指事业单位开展专业业务活动及辅助活动取得的收入。</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（三）经营收入：指事业单位在专业业务活动及其辅助活动之外开展非独立核算经营活动取得的收入。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（四）其他收入：指除上述</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等以外的收入。</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（五）用事业基金弥补收支差额：指事业单位在当年的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（六）年初结转和结余：指以前年度尚未完成、结转到本年按有关规定继续使用的资金。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（九）基本支出：指为保障机构正常运转、完成日常工作任务而发生的人员支出和公用支出。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（十）项目支出：指在基本支出之外为完成特定行政任务和事业发展目标所发生的支出。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（十一）经营支出：指事业单位在专业业务活动及其辅助活动之外开展非独立核算经营活动发生的支出。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（十 二）</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经费：纳入本级财政预决算管理的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经费，是指本级部门用一般公共预算财政财政拨款安排的因公出国（境）费、公务用车购置及运行费和公务 接待费。其中，因公出国（境）费反映单位公务出国（境）的国际旅费、国外城市间交通费、住宿费、伙食费、培训费、公杂费等支出；公务用车购置及运行费反映 单位公务用车车辆购置支出（含车辆购置税）及租用费、燃料费、维修费、过路过桥费、保险费、安全奖励费用等支出；公务接待费反映单位按规定开支的各类公务 接待（含外宾接待）支出。</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0" w:firstLineChars="200"/>
        <w:jc w:val="left"/>
        <w:textAlignment w:val="auto"/>
      </w:pPr>
      <w:r>
        <w:rPr>
          <w:rFonts w:hint="eastAsia" w:ascii="仿宋_GB2312" w:hAnsi="ˎ̥" w:eastAsia="仿宋_GB2312" w:cs="仿宋_GB2312"/>
          <w:kern w:val="0"/>
          <w:sz w:val="32"/>
          <w:szCs w:val="32"/>
          <w:shd w:val="clear" w:color="auto" w:fill="FFFFFF"/>
        </w:rPr>
        <w:t>（十 三）机关运行经费：为保障行政单位（含参照公务员法管理的事业单位）运行用于购买货物和服务的各项资金，包括办公及印刷费、邮电费、差旅费、会议费、福利 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firstLine="645"/>
        <w:jc w:val="left"/>
        <w:textAlignment w:val="auto"/>
      </w:pPr>
      <w:r>
        <w:rPr>
          <w:rFonts w:hint="eastAsia" w:ascii="仿宋_GB2312" w:hAnsi="ˎ̥" w:eastAsia="仿宋_GB2312" w:cs="仿宋_GB2312"/>
          <w:kern w:val="0"/>
          <w:sz w:val="32"/>
          <w:szCs w:val="32"/>
          <w:shd w:val="clear" w:color="auto" w:fill="FFFFFF"/>
        </w:rPr>
        <w:t>（十四）（支出功能分类的名词解释，各部门（单位）可根据实际支出情况填列）</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right="0" w:rightChars="0"/>
        <w:jc w:val="left"/>
        <w:textAlignment w:val="auto"/>
        <w:rPr>
          <w:shd w:val="clear" w:color="auto" w:fill="FFFFFF"/>
          <w:lang w:val="en-US"/>
        </w:rPr>
      </w:pPr>
    </w:p>
    <w:p>
      <w:pPr>
        <w:keepNext w:val="0"/>
        <w:keepLines w:val="0"/>
        <w:pageBreakBefore w:val="0"/>
        <w:widowControl/>
        <w:kinsoku/>
        <w:wordWrap/>
        <w:overflowPunct/>
        <w:topLinePunct w:val="0"/>
        <w:autoSpaceDN/>
        <w:bidi w:val="0"/>
        <w:adjustRightInd/>
        <w:spacing w:beforeAutospacing="0" w:afterAutospacing="0" w:line="600" w:lineRule="exact"/>
        <w:ind w:right="0" w:rightChars="0"/>
        <w:textAlignment w:val="auto"/>
      </w:pPr>
    </w:p>
    <w:sectPr>
      <w:headerReference r:id="rId3" w:type="default"/>
      <w:footerReference r:id="rId4" w:type="default"/>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C774C"/>
    <w:rsid w:val="03D867FB"/>
    <w:rsid w:val="03E27867"/>
    <w:rsid w:val="04C546BE"/>
    <w:rsid w:val="069A3BFE"/>
    <w:rsid w:val="13676FB3"/>
    <w:rsid w:val="1663162A"/>
    <w:rsid w:val="17137011"/>
    <w:rsid w:val="1EDA7094"/>
    <w:rsid w:val="2079235D"/>
    <w:rsid w:val="24330CA5"/>
    <w:rsid w:val="26280FE8"/>
    <w:rsid w:val="2C1459CD"/>
    <w:rsid w:val="354768B8"/>
    <w:rsid w:val="38B57107"/>
    <w:rsid w:val="3962035A"/>
    <w:rsid w:val="4A650B0B"/>
    <w:rsid w:val="549E27F8"/>
    <w:rsid w:val="56C01155"/>
    <w:rsid w:val="59D37739"/>
    <w:rsid w:val="5B646A7F"/>
    <w:rsid w:val="5C4B7618"/>
    <w:rsid w:val="61BF5993"/>
    <w:rsid w:val="61DB5BA8"/>
    <w:rsid w:val="65081E27"/>
    <w:rsid w:val="711273F4"/>
    <w:rsid w:val="7133790A"/>
    <w:rsid w:val="760F3982"/>
    <w:rsid w:val="791F071D"/>
    <w:rsid w:val="79E12F7B"/>
    <w:rsid w:val="7E0E2903"/>
    <w:rsid w:val="7FC405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lenovoa2</cp:lastModifiedBy>
  <cp:lastPrinted>2018-08-24T07:54:10Z</cp:lastPrinted>
  <dcterms:modified xsi:type="dcterms:W3CDTF">2018-08-24T09:07:19Z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