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中共儋州市直属机关工作委员会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关于2017年度财政支出项目绩效评价报告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bCs/>
          <w:color w:val="000000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根据《儋州市财政局关于开展2017年度预算项目绩效自评的通知》（儋财发〔2018〕276号）文件，中共儋州市直属机关工作委员会对2017年部门财政支出项目开展了财政绩效评价绩效管理自评工作，现将有关情况报告如下：</w:t>
      </w:r>
    </w:p>
    <w:p>
      <w:pPr>
        <w:pStyle w:val="8"/>
        <w:widowControl/>
        <w:shd w:val="clear" w:color="auto" w:fill="FFFFFF"/>
        <w:spacing w:line="600" w:lineRule="exact"/>
        <w:ind w:left="640" w:leftChars="200" w:firstLine="0" w:firstLineChars="0"/>
        <w:jc w:val="left"/>
        <w:rPr>
          <w:rFonts w:ascii="黑体" w:hAnsi="黑体" w:eastAsia="黑体" w:cs="黑体"/>
          <w:b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Cs w:val="32"/>
        </w:rPr>
        <w:t>一、项目概况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楷体" w:hAnsi="楷体" w:eastAsia="楷体" w:cs="楷体"/>
          <w:b/>
          <w:bCs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Cs w:val="32"/>
        </w:rPr>
        <w:t>（一）项目单位基本情况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中共儋州市直属机关工作委员会</w:t>
      </w:r>
      <w:r>
        <w:rPr>
          <w:rFonts w:hint="eastAsia" w:ascii="仿宋" w:hAnsi="仿宋" w:eastAsia="仿宋" w:cs="仿宋"/>
          <w:szCs w:val="32"/>
        </w:rPr>
        <w:t>是市委的派出机构，担负着领导市直属机关党的建设的重要职责，主要对市直属机关党建工作进行统筹规划、监督指导、协调服务。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内设办公室、组织科、纪检科3个科室。</w:t>
      </w:r>
      <w:r>
        <w:rPr>
          <w:rFonts w:hint="eastAsia" w:ascii="仿宋" w:hAnsi="仿宋" w:eastAsia="仿宋" w:cs="仿宋"/>
          <w:szCs w:val="32"/>
        </w:rPr>
        <w:t>目前，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下辖直属党组织77个，其中，党委11个，机关党委8个，党总支18个，党支部40个。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（二）项目基本性质、用途和主要内容、涉及范围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1、项目基本性质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该项目属于财政全额拨款，根据市委对扶贫工作的统一部署和要求，组织对本单位帮扶的贫困户开展送温暖走访慰问活动。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2、用途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用于购买生产生活必需用品，着力缓解贫困群众生产生活中的实际困难</w:t>
      </w:r>
      <w:r>
        <w:rPr>
          <w:rFonts w:hint="eastAsia" w:ascii="仿宋" w:hAnsi="仿宋" w:eastAsia="仿宋" w:cs="仿宋"/>
          <w:color w:val="000000" w:themeColor="text1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主要内容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color w:val="000000" w:themeColor="text1"/>
          <w:szCs w:val="32"/>
        </w:rPr>
      </w:pPr>
      <w:r>
        <w:rPr>
          <w:rFonts w:hint="eastAsia" w:ascii="仿宋" w:hAnsi="仿宋" w:eastAsia="仿宋" w:cs="仿宋"/>
          <w:color w:val="000000" w:themeColor="text1"/>
          <w:szCs w:val="32"/>
        </w:rPr>
        <w:t>通过开展送温暖走访慰问活动，各帮扶责任人进村入户，与贫困户拉家常、嘘寒问暖，认真倾听贫困难群众的帮扶诉求，真心关心贫困群众的疾苦，宣讲扶贫政策，开展感恩教育和</w:t>
      </w:r>
      <w:r>
        <w:rPr>
          <w:rFonts w:hint="eastAsia"/>
          <w:color w:val="000000" w:themeColor="text1"/>
          <w:szCs w:val="32"/>
        </w:rPr>
        <w:t>扶贫励志</w:t>
      </w:r>
      <w:r>
        <w:rPr>
          <w:rFonts w:hint="eastAsia" w:ascii="仿宋" w:hAnsi="仿宋" w:eastAsia="仿宋" w:cs="仿宋"/>
          <w:color w:val="000000" w:themeColor="text1"/>
          <w:szCs w:val="32"/>
        </w:rPr>
        <w:t>教育，鼓励他们保持乐观向上的生活态度，增强战胜困难的信心和勇气，落实脱贫攻坚各项措施，着力解决贫困群众生产生活中的实际困难。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4、涉及范围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项目涉及到雅星镇合罗村委会可萼村、大沟村委会通乐村、富克村委会富克村等3个自然村、47户贫困户、212人。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（三）项目绩效总目标及阶段性目标</w:t>
      </w:r>
    </w:p>
    <w:p>
      <w:pPr>
        <w:pStyle w:val="8"/>
        <w:spacing w:line="600" w:lineRule="exact"/>
        <w:ind w:firstLine="647" w:firstLineChars="0"/>
        <w:rPr>
          <w:rFonts w:ascii="仿宋" w:hAnsi="仿宋" w:eastAsia="仿宋" w:cs="仿宋"/>
          <w:color w:val="000000" w:themeColor="text1"/>
          <w:szCs w:val="32"/>
        </w:rPr>
      </w:pPr>
      <w:r>
        <w:rPr>
          <w:rFonts w:hint="eastAsia" w:ascii="仿宋" w:hAnsi="仿宋" w:eastAsia="仿宋" w:cs="仿宋"/>
          <w:color w:val="000000" w:themeColor="text1"/>
          <w:szCs w:val="32"/>
        </w:rPr>
        <w:t>在开展送温暖走访慰问活动中，帮扶责任人坚持用真情与贫困群众开展情感交流，真心实意关心贫困群众；坚持正面宣传为主，弘扬主旋律，为脱贫攻坚大局服务；坚持典型引导、树立标杆，在广泛宣传国家各项惠民政策的同时多讲精准扶贫励志故事，进一步提升贫困群众勤劳致富的责任意识；坚持扶贫先扶志的工作理念，在贫困群众中开展扶志、感恩等教育活动，引导贫困户转变“等、靠、要”思想，树立自力更生、脱贫光荣的正确导向。通过宣传教育不断激发贫困群众的积极性、主观能动性和内生动力，营造脱贫攻坚的良好氛围，让贫困群众感受到党和政府的关怀和温暖，消除不和谐的因素，提升正能量，提高群众的满意度。</w:t>
      </w:r>
    </w:p>
    <w:p>
      <w:pPr>
        <w:pStyle w:val="8"/>
        <w:spacing w:line="600" w:lineRule="exact"/>
        <w:ind w:firstLine="647" w:firstLineChars="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二、项目资金使用及管理情况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（一）项目资金到位情况分析</w:t>
      </w:r>
    </w:p>
    <w:p>
      <w:pPr>
        <w:spacing w:line="600" w:lineRule="exact"/>
        <w:ind w:left="320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按市委关于帮扶工作的部署要求和预算经费拨付，资金到账率100%。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（二）项目资金使用情况分析</w:t>
      </w:r>
    </w:p>
    <w:p>
      <w:pPr>
        <w:spacing w:line="600" w:lineRule="exact"/>
        <w:ind w:left="320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2017年财政预算投入4.7万元，严格按照项目实际需求安排和市委的要求支出，财政实际支出4.7万元。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（三）项目资金管理情况分析</w:t>
      </w:r>
    </w:p>
    <w:p>
      <w:pPr>
        <w:spacing w:line="600" w:lineRule="exact"/>
        <w:ind w:left="320"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严格按照市委的要求和工委相关财务管理规定开支，明确资金管理和实施的具体责任部门和责任人，强化资金使用的监督，包括经费使用前预算和计划的审核审批，经费使用过程中预算执行情况和程序的监督等，确保了资金的使用效率。</w:t>
      </w:r>
    </w:p>
    <w:p>
      <w:pPr>
        <w:pStyle w:val="8"/>
        <w:spacing w:line="600" w:lineRule="exact"/>
        <w:ind w:left="640" w:leftChars="200" w:firstLine="0" w:firstLineChars="0"/>
        <w:rPr>
          <w:rFonts w:ascii="黑体" w:hAnsi="黑体" w:eastAsia="黑体" w:cs="黑体"/>
          <w:color w:val="000000" w:themeColor="text1"/>
          <w:szCs w:val="32"/>
        </w:rPr>
      </w:pPr>
      <w:r>
        <w:rPr>
          <w:rFonts w:hint="eastAsia" w:ascii="黑体" w:hAnsi="黑体" w:eastAsia="黑体" w:cs="黑体"/>
          <w:color w:val="000000" w:themeColor="text1"/>
          <w:szCs w:val="32"/>
        </w:rPr>
        <w:t>　三</w:t>
      </w:r>
      <w:r>
        <w:rPr>
          <w:rFonts w:hint="eastAsia" w:ascii="黑体" w:hAnsi="黑体" w:eastAsia="黑体" w:cs="黑体"/>
          <w:b/>
          <w:bCs/>
          <w:color w:val="000000" w:themeColor="text1"/>
          <w:szCs w:val="32"/>
        </w:rPr>
        <w:t>、项目组织实施情况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（一）项目组织情况分析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根据市扶贫领导小组（扩大）会议精神及市委主要领导意见，为做好我委的扶贫工作，并取得成效。我委</w:t>
      </w:r>
      <w:r>
        <w:rPr>
          <w:rFonts w:hint="eastAsia" w:ascii="仿宋" w:hAnsi="仿宋" w:eastAsia="仿宋" w:cs="仿宋"/>
          <w:bCs/>
          <w:color w:val="000000"/>
          <w:szCs w:val="32"/>
        </w:rPr>
        <w:t>要高度重视，加强领导，</w:t>
      </w:r>
      <w:r>
        <w:rPr>
          <w:rFonts w:hint="eastAsia" w:ascii="仿宋" w:hAnsi="仿宋" w:eastAsia="仿宋" w:cs="仿宋"/>
          <w:color w:val="000000"/>
          <w:szCs w:val="32"/>
        </w:rPr>
        <w:t>切实把送温暖走访慰问活动作</w:t>
      </w:r>
      <w:r>
        <w:rPr>
          <w:rFonts w:hint="eastAsia" w:ascii="仿宋" w:hAnsi="仿宋" w:eastAsia="仿宋" w:cs="仿宋"/>
          <w:color w:val="000000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000000"/>
          <w:szCs w:val="32"/>
        </w:rPr>
        <w:t>当前的一项政治任务，抓紧抓实抓细，及时召开会议，研究制定方案，严格按照财务有关制度，做好资金的预算、审批和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拨付</w:t>
      </w:r>
      <w:r>
        <w:rPr>
          <w:rFonts w:hint="eastAsia" w:ascii="仿宋" w:hAnsi="仿宋" w:eastAsia="仿宋" w:cs="仿宋"/>
          <w:color w:val="000000"/>
          <w:szCs w:val="32"/>
        </w:rPr>
        <w:t>工作，确保送温暖走访慰问资金落到实处。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（二）项目管理情况分析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送温暖走访慰问活动，我委制定了方案，并指定专人负责，慰问资金的发放实行实名制签领，从而确保了慰问资金及时、准确发放到每一户贫困群众手里。 </w:t>
      </w:r>
    </w:p>
    <w:p>
      <w:pPr>
        <w:pStyle w:val="8"/>
        <w:spacing w:line="600" w:lineRule="exact"/>
        <w:ind w:left="640" w:leftChars="200" w:firstLine="0" w:firstLineChars="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四、项目绩效情况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（一）项目绩效目标完成情况分析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1. 项目的经济性分析 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（1）项目成本（预算）控制情况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根据市扶贫领导小组（扩大）会议精神及市委主要领导意见，严格按照慰问标准（每户1000.00元）执行。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（2）项目成本（预算）节约情况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严格按照慰问标准（每户1000.00元）执行，较好的落实厉行节约要求。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2. 项目的效率性分析 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（1）项目的实施进度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根据市扶贫领导小组（扩大）会议精神及市委主要领导意见，我委送温暖走访慰问活动有序开展。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（2）项目完成质量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送温暖走访慰问活动，按期完成100%，取得了预期效果。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3.项目的效益性分析 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（1）项目预期目标完成程度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送温暖走廊慰问活动有序开展，并按期完成100%。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（2）项目实施对经济和社会的影响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送温暖走访慰问活动，得到贫困群众和社会各界的认同和高度评价，在社会上也起到了较好的反响，取得了预期效果，实现了预期效益。 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4.项目的可持续性分析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开展送温暖走访慰问活动，充分体现党和政府对贫困群众的</w:t>
      </w:r>
      <w:r>
        <w:rPr>
          <w:rFonts w:hint="eastAsia" w:ascii="仿宋" w:hAnsi="仿宋" w:eastAsia="仿宋" w:cs="仿宋"/>
          <w:color w:val="000000"/>
          <w:szCs w:val="32"/>
          <w:shd w:val="clear" w:color="auto" w:fill="FFFFFF"/>
        </w:rPr>
        <w:t>关心关爱</w:t>
      </w:r>
      <w:r>
        <w:rPr>
          <w:rFonts w:hint="eastAsia" w:ascii="仿宋" w:hAnsi="仿宋" w:eastAsia="仿宋" w:cs="仿宋"/>
          <w:color w:val="000000"/>
          <w:szCs w:val="32"/>
        </w:rPr>
        <w:t>，进一步密切党群干群关系，增强党和政府的凝聚力和号召力</w:t>
      </w:r>
      <w:r>
        <w:rPr>
          <w:rFonts w:hint="eastAsia" w:ascii="仿宋" w:hAnsi="仿宋" w:eastAsia="仿宋" w:cs="仿宋"/>
          <w:szCs w:val="32"/>
        </w:rPr>
        <w:t>。通过不断创新和完善</w:t>
      </w:r>
      <w:r>
        <w:rPr>
          <w:rFonts w:hint="eastAsia" w:ascii="仿宋" w:hAnsi="仿宋" w:eastAsia="仿宋" w:cs="仿宋"/>
          <w:color w:val="000000"/>
          <w:szCs w:val="32"/>
        </w:rPr>
        <w:t>工作机制</w:t>
      </w:r>
      <w:r>
        <w:rPr>
          <w:rFonts w:hint="eastAsia" w:ascii="仿宋" w:hAnsi="仿宋" w:eastAsia="仿宋" w:cs="仿宋"/>
          <w:szCs w:val="32"/>
        </w:rPr>
        <w:t>，有效的巩固和深化宣传教育效果，将持续激发贫困群众的脱贫致富的内生动力，实现</w:t>
      </w:r>
      <w:bookmarkStart w:id="0" w:name="_GoBack"/>
      <w:r>
        <w:rPr>
          <w:rFonts w:hint="eastAsia" w:ascii="仿宋" w:hAnsi="仿宋" w:eastAsia="仿宋" w:cs="仿宋"/>
          <w:szCs w:val="32"/>
        </w:rPr>
        <w:t>全面建设小康社会</w:t>
      </w:r>
      <w:bookmarkEnd w:id="0"/>
      <w:r>
        <w:rPr>
          <w:rFonts w:hint="eastAsia" w:ascii="仿宋" w:hAnsi="仿宋" w:eastAsia="仿宋" w:cs="仿宋"/>
          <w:szCs w:val="32"/>
        </w:rPr>
        <w:t>的总目标。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5.项目预算批复的绩效指标完成情况分析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本项目绩效目标全部如期完成。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 xml:space="preserve">（二）项目绩效目标未完成原因分析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2016年预算批复的项目绩效目标没有未完成情况。 </w:t>
      </w:r>
    </w:p>
    <w:p>
      <w:pPr>
        <w:pStyle w:val="8"/>
        <w:spacing w:line="600" w:lineRule="exact"/>
        <w:ind w:left="640" w:leftChars="200" w:firstLine="0" w:firstLineChars="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五、综合评价情况及评价结论</w:t>
      </w:r>
      <w:r>
        <w:rPr>
          <w:rFonts w:hint="eastAsia" w:ascii="仿宋" w:hAnsi="仿宋" w:eastAsia="仿宋" w:cs="仿宋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市扶贫领导小组（扩大）会议精神及市委主要领导意见，送温暖走访慰问活动，经过工委全体帮扶责任人的不懈努力，达到了“慰问一户、温暖一村、带动一片”的社会效果，实现了超于预期的成效，总体是成功的，评价结论为优秀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六、主要经验及做法、存在的问题和建议</w:t>
      </w:r>
      <w:r>
        <w:rPr>
          <w:rFonts w:hint="eastAsia" w:ascii="仿宋" w:hAnsi="仿宋" w:eastAsia="仿宋" w:cs="仿宋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1、经验</w:t>
      </w:r>
      <w:r>
        <w:rPr>
          <w:rFonts w:hint="eastAsia" w:ascii="仿宋" w:hAnsi="仿宋" w:eastAsia="仿宋" w:cs="仿宋"/>
          <w:szCs w:val="32"/>
        </w:rPr>
        <w:t>：</w:t>
      </w:r>
      <w:r>
        <w:rPr>
          <w:rFonts w:hint="eastAsia" w:ascii="仿宋" w:hAnsi="仿宋" w:eastAsia="仿宋" w:cs="仿宋"/>
          <w:b/>
          <w:bCs/>
          <w:szCs w:val="32"/>
        </w:rPr>
        <w:t>一是</w:t>
      </w:r>
      <w:r>
        <w:rPr>
          <w:rFonts w:hint="eastAsia" w:ascii="仿宋" w:hAnsi="仿宋" w:eastAsia="仿宋" w:cs="仿宋"/>
          <w:szCs w:val="32"/>
        </w:rPr>
        <w:t>本项目始终以市委有关工作要求为依据，市直机关工委领导的高度重视、精心组织，市直机关工委全体帮扶责任人</w:t>
      </w:r>
      <w:r>
        <w:rPr>
          <w:rFonts w:hint="eastAsia" w:ascii="仿宋" w:hAnsi="仿宋" w:eastAsia="仿宋" w:cs="仿宋"/>
          <w:color w:val="000000" w:themeColor="text1"/>
          <w:szCs w:val="32"/>
        </w:rPr>
        <w:t>认真履职、扎实工作，</w:t>
      </w:r>
      <w:r>
        <w:rPr>
          <w:rFonts w:hint="eastAsia" w:ascii="仿宋" w:hAnsi="仿宋" w:eastAsia="仿宋" w:cs="仿宋"/>
          <w:szCs w:val="32"/>
        </w:rPr>
        <w:t>确保了项目目标的实现和超预期效果。</w:t>
      </w:r>
      <w:r>
        <w:rPr>
          <w:rFonts w:hint="eastAsia" w:ascii="仿宋" w:hAnsi="仿宋" w:eastAsia="仿宋" w:cs="仿宋"/>
          <w:b/>
          <w:bCs/>
          <w:szCs w:val="32"/>
        </w:rPr>
        <w:t>二是</w:t>
      </w:r>
      <w:r>
        <w:rPr>
          <w:rFonts w:hint="eastAsia" w:ascii="仿宋" w:hAnsi="仿宋" w:eastAsia="仿宋" w:cs="仿宋"/>
          <w:szCs w:val="32"/>
        </w:rPr>
        <w:t>严格按照项目管理要求来开展送温暖走访慰问各项工作，不管是在工作计划、工作方案还是经费审批、</w:t>
      </w:r>
      <w:r>
        <w:rPr>
          <w:rFonts w:hint="eastAsia" w:ascii="仿宋" w:hAnsi="仿宋" w:eastAsia="仿宋" w:cs="仿宋"/>
          <w:szCs w:val="32"/>
          <w:lang w:eastAsia="zh-CN"/>
        </w:rPr>
        <w:t>拨付</w:t>
      </w:r>
      <w:r>
        <w:rPr>
          <w:rFonts w:hint="eastAsia" w:ascii="仿宋" w:hAnsi="仿宋" w:eastAsia="仿宋" w:cs="仿宋"/>
          <w:szCs w:val="32"/>
        </w:rPr>
        <w:t>等方面，都做到按规矩办事、按计划实施，这是项目顺利完成的关键。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color w:val="000000" w:themeColor="text1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</w:rPr>
        <w:t>2、建议：</w:t>
      </w:r>
      <w:r>
        <w:rPr>
          <w:rFonts w:hint="eastAsia" w:ascii="仿宋" w:hAnsi="仿宋" w:eastAsia="仿宋" w:cs="仿宋"/>
          <w:color w:val="000000" w:themeColor="text1"/>
          <w:szCs w:val="32"/>
        </w:rPr>
        <w:t>继续开展送温暖走访慰问贫困群众活动，希望在慰问标准上有所提高，以解决贫困群众更多的实际困难，取得更大成效。</w:t>
      </w:r>
    </w:p>
    <w:p>
      <w:pPr>
        <w:spacing w:line="600" w:lineRule="exact"/>
        <w:ind w:firstLine="643" w:firstLineChars="20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无其他需要说明的问题。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　　</w:t>
      </w:r>
      <w:r>
        <w:rPr>
          <w:rFonts w:hint="eastAsia" w:ascii="仿宋" w:hAnsi="仿宋" w:eastAsia="仿宋" w:cs="仿宋"/>
          <w:b/>
          <w:bCs/>
          <w:szCs w:val="32"/>
        </w:rPr>
        <w:t>附件：</w:t>
      </w:r>
      <w:r>
        <w:rPr>
          <w:rFonts w:hint="eastAsia" w:ascii="仿宋" w:hAnsi="仿宋" w:eastAsia="仿宋" w:cs="仿宋"/>
          <w:szCs w:val="32"/>
        </w:rPr>
        <w:t>2017年市直机关工委财政支出绩效评价指标表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　　　　　　　　　　中共儋州市直属机关工作委员会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　　　　　　　　　　　　2018年5月2日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2017年度市直机关工委财政支出绩效评价指标表</w:t>
      </w:r>
    </w:p>
    <w:tbl>
      <w:tblPr>
        <w:tblStyle w:val="5"/>
        <w:tblpPr w:leftFromText="180" w:rightFromText="180" w:vertAnchor="text" w:horzAnchor="page" w:tblpX="1822" w:tblpY="578"/>
        <w:tblOverlap w:val="never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96"/>
        <w:gridCol w:w="998"/>
        <w:gridCol w:w="1435"/>
        <w:gridCol w:w="890"/>
        <w:gridCol w:w="1922"/>
        <w:gridCol w:w="84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4" w:hRule="atLeast"/>
        </w:trPr>
        <w:tc>
          <w:tcPr>
            <w:tcW w:w="853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一级指标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二级指标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分值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项目决策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项目目标</w:t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决策过程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资金分配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项目管理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资金到位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资金管理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组织实施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项目绩效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55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项目产出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产出质量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项目效益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81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评价等次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Cs w:val="32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numberInDash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于洪亮钢笔楷书简体（正式版）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- 5 -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53AE6"/>
    <w:multiLevelType w:val="singleLevel"/>
    <w:tmpl w:val="5AE53AE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B25"/>
    <w:rsid w:val="00131D9E"/>
    <w:rsid w:val="00134367"/>
    <w:rsid w:val="0022248E"/>
    <w:rsid w:val="00232975"/>
    <w:rsid w:val="0025339D"/>
    <w:rsid w:val="002A443F"/>
    <w:rsid w:val="004F2BE5"/>
    <w:rsid w:val="00533B25"/>
    <w:rsid w:val="005C1230"/>
    <w:rsid w:val="006B203A"/>
    <w:rsid w:val="00923AC1"/>
    <w:rsid w:val="00952119"/>
    <w:rsid w:val="00AF65FB"/>
    <w:rsid w:val="00C30359"/>
    <w:rsid w:val="00D83D67"/>
    <w:rsid w:val="00DB0F35"/>
    <w:rsid w:val="00DB61E8"/>
    <w:rsid w:val="00DE6D07"/>
    <w:rsid w:val="00E33202"/>
    <w:rsid w:val="00EB6438"/>
    <w:rsid w:val="00EE06EC"/>
    <w:rsid w:val="00F02983"/>
    <w:rsid w:val="00F82581"/>
    <w:rsid w:val="02EE59F1"/>
    <w:rsid w:val="0388215A"/>
    <w:rsid w:val="07440C44"/>
    <w:rsid w:val="078758A6"/>
    <w:rsid w:val="0A010820"/>
    <w:rsid w:val="0A0E5079"/>
    <w:rsid w:val="0AB2588F"/>
    <w:rsid w:val="0D9B6B2B"/>
    <w:rsid w:val="10F87F2E"/>
    <w:rsid w:val="12C83719"/>
    <w:rsid w:val="15A70E2A"/>
    <w:rsid w:val="183F668E"/>
    <w:rsid w:val="186229DF"/>
    <w:rsid w:val="18BA35C8"/>
    <w:rsid w:val="1C2A1FE0"/>
    <w:rsid w:val="1DB65C54"/>
    <w:rsid w:val="1FD632CC"/>
    <w:rsid w:val="22F65859"/>
    <w:rsid w:val="230C094C"/>
    <w:rsid w:val="23C76F51"/>
    <w:rsid w:val="26286BF4"/>
    <w:rsid w:val="26B41E7C"/>
    <w:rsid w:val="282110EC"/>
    <w:rsid w:val="29075F3E"/>
    <w:rsid w:val="291639B7"/>
    <w:rsid w:val="2C0D52B5"/>
    <w:rsid w:val="30DD2AA0"/>
    <w:rsid w:val="34095CC8"/>
    <w:rsid w:val="346005D2"/>
    <w:rsid w:val="348B19F2"/>
    <w:rsid w:val="36CD3BA1"/>
    <w:rsid w:val="37611AE0"/>
    <w:rsid w:val="37F96D58"/>
    <w:rsid w:val="39C3512D"/>
    <w:rsid w:val="3A7462E2"/>
    <w:rsid w:val="3D207C94"/>
    <w:rsid w:val="3D3860CE"/>
    <w:rsid w:val="41310792"/>
    <w:rsid w:val="421E1813"/>
    <w:rsid w:val="44FA5296"/>
    <w:rsid w:val="461C59D7"/>
    <w:rsid w:val="47196F09"/>
    <w:rsid w:val="4B373B2E"/>
    <w:rsid w:val="4C7A72F1"/>
    <w:rsid w:val="4F9700B7"/>
    <w:rsid w:val="53116DF9"/>
    <w:rsid w:val="54386023"/>
    <w:rsid w:val="571C0501"/>
    <w:rsid w:val="57AD6F97"/>
    <w:rsid w:val="59A1650F"/>
    <w:rsid w:val="59B41649"/>
    <w:rsid w:val="59F57158"/>
    <w:rsid w:val="5A2B40D5"/>
    <w:rsid w:val="5A5F10FF"/>
    <w:rsid w:val="5AD76D2C"/>
    <w:rsid w:val="5B2C602D"/>
    <w:rsid w:val="5DD5783A"/>
    <w:rsid w:val="5E2F19DA"/>
    <w:rsid w:val="5ED26888"/>
    <w:rsid w:val="5F700505"/>
    <w:rsid w:val="60111B6B"/>
    <w:rsid w:val="606840C0"/>
    <w:rsid w:val="616B3BB1"/>
    <w:rsid w:val="61860779"/>
    <w:rsid w:val="672B1937"/>
    <w:rsid w:val="68176BFA"/>
    <w:rsid w:val="69262C22"/>
    <w:rsid w:val="695C3377"/>
    <w:rsid w:val="6B434A6C"/>
    <w:rsid w:val="6EE64A16"/>
    <w:rsid w:val="709F6029"/>
    <w:rsid w:val="71B51877"/>
    <w:rsid w:val="748D4EE7"/>
    <w:rsid w:val="75814E69"/>
    <w:rsid w:val="78FF0B88"/>
    <w:rsid w:val="7AA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仿宋_GB2312" w:hAnsi="新宋体" w:eastAsia="仿宋_GB2312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仿宋_GB2312" w:hAnsi="新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443</Words>
  <Characters>2526</Characters>
  <Lines>21</Lines>
  <Paragraphs>5</Paragraphs>
  <TotalTime>8</TotalTime>
  <ScaleCrop>false</ScaleCrop>
  <LinksUpToDate>false</LinksUpToDate>
  <CharactersWithSpaces>2964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2018-05-02T09:26:00Z</dcterms:created>
  <dc:creator>lenovo</dc:creator>
  <cp:lastModifiedBy>greatwall</cp:lastModifiedBy>
  <cp:lastPrinted>2018-08-03T17:28:00Z</cp:lastPrinted>
  <dcterms:modified xsi:type="dcterms:W3CDTF">2024-11-25T23:32:00Z</dcterms:modified>
  <dc:title>中共儋州市直属机关工作委员会财政支出项目绩效评价报告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30BE004ABCA8AB0070984467810191CC</vt:lpwstr>
  </property>
</Properties>
</file>