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宋体" w:hAnsi="宋体" w:cs="宋体"/>
          <w:b/>
          <w:bCs/>
          <w:sz w:val="32"/>
          <w:szCs w:val="32"/>
        </w:rPr>
      </w:pPr>
      <w:r>
        <w:rPr>
          <w:rFonts w:hint="eastAsia" w:ascii="宋体" w:hAnsi="宋体" w:cs="宋体"/>
          <w:sz w:val="32"/>
          <w:szCs w:val="32"/>
        </w:rPr>
        <w:t>附件3-1</w:t>
      </w:r>
    </w:p>
    <w:p>
      <w:pPr>
        <w:jc w:val="center"/>
        <w:rPr>
          <w:rFonts w:hint="eastAsia" w:ascii="仿宋" w:hAnsi="仿宋" w:eastAsia="仿宋"/>
          <w:b/>
          <w:bCs/>
          <w:sz w:val="36"/>
          <w:szCs w:val="36"/>
        </w:rPr>
      </w:pPr>
    </w:p>
    <w:p>
      <w:pPr>
        <w:jc w:val="center"/>
        <w:rPr>
          <w:rFonts w:hint="eastAsia" w:ascii="仿宋" w:hAnsi="仿宋" w:eastAsia="仿宋"/>
          <w:b/>
          <w:bCs/>
          <w:sz w:val="44"/>
          <w:szCs w:val="44"/>
        </w:rPr>
      </w:pPr>
    </w:p>
    <w:p>
      <w:pPr>
        <w:jc w:val="center"/>
        <w:rPr>
          <w:rFonts w:hint="eastAsia" w:ascii="仿宋" w:hAnsi="仿宋" w:eastAsia="仿宋"/>
          <w:b/>
          <w:bCs/>
          <w:sz w:val="44"/>
          <w:szCs w:val="44"/>
        </w:rPr>
      </w:pPr>
      <w:r>
        <w:rPr>
          <w:rFonts w:hint="eastAsia" w:ascii="仿宋_GB2312" w:hAnsi="仿宋_GB2312" w:eastAsia="仿宋_GB2312" w:cs="仿宋_GB2312"/>
          <w:b/>
          <w:bCs/>
          <w:sz w:val="44"/>
          <w:szCs w:val="44"/>
        </w:rPr>
        <w:t>财政支出项目绩效评价报告</w:t>
      </w: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_GB2312" w:hAnsi="仿宋_GB2312" w:eastAsia="仿宋_GB2312" w:cs="仿宋_GB2312"/>
          <w:sz w:val="28"/>
          <w:szCs w:val="28"/>
          <w:u w:val="single"/>
        </w:rPr>
      </w:pPr>
      <w:r>
        <w:rPr>
          <w:rFonts w:hint="eastAsia" w:ascii="仿宋" w:hAnsi="仿宋" w:eastAsia="仿宋"/>
          <w:sz w:val="28"/>
          <w:szCs w:val="28"/>
        </w:rPr>
        <w:t xml:space="preserve">    </w:t>
      </w:r>
      <w:r>
        <w:rPr>
          <w:rFonts w:hint="eastAsia" w:ascii="仿宋_GB2312" w:hAnsi="仿宋_GB2312" w:eastAsia="仿宋_GB2312" w:cs="仿宋_GB2312"/>
          <w:sz w:val="28"/>
          <w:szCs w:val="28"/>
        </w:rPr>
        <w:t xml:space="preserve"> 评价类型：</w:t>
      </w:r>
      <w:r>
        <w:rPr>
          <w:rFonts w:hint="eastAsia" w:ascii="仿宋_GB2312" w:hAnsi="仿宋_GB2312" w:eastAsia="仿宋_GB2312" w:cs="仿宋_GB2312"/>
          <w:spacing w:val="-20"/>
          <w:sz w:val="36"/>
          <w:u w:val="single"/>
        </w:rPr>
        <w:t>□</w:t>
      </w:r>
      <w:r>
        <w:rPr>
          <w:rFonts w:hint="eastAsia" w:ascii="仿宋_GB2312" w:hAnsi="仿宋_GB2312" w:eastAsia="仿宋_GB2312" w:cs="仿宋_GB2312"/>
          <w:sz w:val="28"/>
          <w:szCs w:val="28"/>
          <w:u w:val="single"/>
        </w:rPr>
        <w:t>实施过程评价</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0"/>
          <w:sz w:val="36"/>
          <w:szCs w:val="36"/>
          <w:u w:val="single"/>
        </w:rPr>
        <w:t>☑</w:t>
      </w:r>
      <w:r>
        <w:rPr>
          <w:rFonts w:hint="eastAsia" w:ascii="仿宋_GB2312" w:hAnsi="仿宋_GB2312" w:eastAsia="仿宋_GB2312" w:cs="仿宋_GB2312"/>
          <w:sz w:val="28"/>
          <w:szCs w:val="28"/>
          <w:u w:val="single"/>
        </w:rPr>
        <w:t>完成结果评价</w:t>
      </w:r>
    </w:p>
    <w:p>
      <w:pPr>
        <w:ind w:left="140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项目名称： </w:t>
      </w:r>
      <w:r>
        <w:rPr>
          <w:rFonts w:hint="eastAsia" w:ascii="仿宋_GB2312" w:hAnsi="仿宋_GB2312" w:eastAsia="仿宋_GB2312" w:cs="仿宋_GB2312"/>
          <w:sz w:val="28"/>
          <w:szCs w:val="28"/>
          <w:u w:val="single"/>
        </w:rPr>
        <w:t xml:space="preserve">  基层侨联组织建设专用经费        </w:t>
      </w:r>
    </w:p>
    <w:p>
      <w:pPr>
        <w:ind w:left="140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项目单位： </w:t>
      </w:r>
      <w:r>
        <w:rPr>
          <w:rFonts w:hint="eastAsia" w:ascii="仿宋_GB2312" w:hAnsi="仿宋_GB2312" w:eastAsia="仿宋_GB2312" w:cs="仿宋_GB2312"/>
          <w:sz w:val="28"/>
          <w:szCs w:val="28"/>
          <w:u w:val="single"/>
        </w:rPr>
        <w:t xml:space="preserve">   儋州市归国华侨联合会           </w:t>
      </w:r>
    </w:p>
    <w:p>
      <w:pPr>
        <w:ind w:left="140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主管部门： </w:t>
      </w:r>
      <w:r>
        <w:rPr>
          <w:rFonts w:hint="eastAsia" w:ascii="仿宋_GB2312" w:hAnsi="仿宋_GB2312" w:eastAsia="仿宋_GB2312" w:cs="仿宋_GB2312"/>
          <w:sz w:val="28"/>
          <w:szCs w:val="28"/>
          <w:u w:val="single"/>
        </w:rPr>
        <w:t xml:space="preserve">   儋州市归国华侨联合会           </w:t>
      </w:r>
      <w:r>
        <w:rPr>
          <w:rFonts w:hint="eastAsia" w:ascii="仿宋_GB2312" w:hAnsi="仿宋_GB2312" w:eastAsia="仿宋_GB2312" w:cs="仿宋_GB2312"/>
          <w:sz w:val="28"/>
          <w:szCs w:val="28"/>
        </w:rPr>
        <w:t xml:space="preserve"> </w:t>
      </w:r>
    </w:p>
    <w:p>
      <w:pPr>
        <w:ind w:left="140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评价时间： </w:t>
      </w:r>
      <w:r>
        <w:rPr>
          <w:rFonts w:hint="eastAsia" w:ascii="仿宋_GB2312" w:hAnsi="仿宋_GB2312" w:eastAsia="仿宋_GB2312" w:cs="仿宋_GB2312"/>
          <w:sz w:val="28"/>
          <w:szCs w:val="28"/>
          <w:u w:val="single"/>
        </w:rPr>
        <w:t xml:space="preserve"> 20</w:t>
      </w:r>
      <w:r>
        <w:rPr>
          <w:rFonts w:hint="eastAsia" w:hAnsi="仿宋_GB2312" w:cs="仿宋_GB2312"/>
          <w:sz w:val="28"/>
          <w:szCs w:val="28"/>
          <w:u w:val="single"/>
        </w:rPr>
        <w:t>20</w:t>
      </w:r>
      <w:r>
        <w:rPr>
          <w:rFonts w:hint="eastAsia" w:ascii="仿宋_GB2312" w:hAnsi="仿宋_GB2312" w:eastAsia="仿宋_GB2312" w:cs="仿宋_GB2312"/>
          <w:sz w:val="28"/>
          <w:szCs w:val="28"/>
          <w:u w:val="single"/>
        </w:rPr>
        <w:t>年 4月 17 日至 20</w:t>
      </w:r>
      <w:r>
        <w:rPr>
          <w:rFonts w:hint="eastAsia" w:hAnsi="仿宋_GB2312" w:cs="仿宋_GB2312"/>
          <w:sz w:val="28"/>
          <w:szCs w:val="28"/>
          <w:u w:val="single"/>
        </w:rPr>
        <w:t>20</w:t>
      </w:r>
      <w:r>
        <w:rPr>
          <w:rFonts w:hint="eastAsia" w:ascii="仿宋_GB2312" w:hAnsi="仿宋_GB2312" w:eastAsia="仿宋_GB2312" w:cs="仿宋_GB2312"/>
          <w:sz w:val="28"/>
          <w:szCs w:val="28"/>
          <w:u w:val="single"/>
        </w:rPr>
        <w:t xml:space="preserve">年 5 月 </w:t>
      </w:r>
      <w:r>
        <w:rPr>
          <w:rFonts w:hint="eastAsia" w:hAnsi="仿宋_GB2312" w:cs="仿宋_GB2312"/>
          <w:sz w:val="28"/>
          <w:szCs w:val="28"/>
          <w:u w:val="single"/>
        </w:rPr>
        <w:t>6</w:t>
      </w:r>
      <w:r>
        <w:rPr>
          <w:rFonts w:hint="eastAsia" w:ascii="仿宋_GB2312" w:hAnsi="仿宋_GB2312" w:eastAsia="仿宋_GB2312" w:cs="仿宋_GB2312"/>
          <w:sz w:val="28"/>
          <w:szCs w:val="28"/>
          <w:u w:val="single"/>
        </w:rPr>
        <w:t xml:space="preserve"> 日</w:t>
      </w:r>
    </w:p>
    <w:p>
      <w:pPr>
        <w:ind w:left="1400" w:hanging="1400" w:hangingChars="5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组织方式：</w:t>
      </w:r>
      <w:r>
        <w:rPr>
          <w:rFonts w:hint="eastAsia" w:ascii="仿宋_GB2312" w:hAnsi="仿宋_GB2312" w:eastAsia="仿宋_GB2312" w:cs="仿宋_GB2312"/>
          <w:spacing w:val="-20"/>
          <w:sz w:val="36"/>
          <w:u w:val="single"/>
        </w:rPr>
        <w:t>□</w:t>
      </w:r>
      <w:r>
        <w:rPr>
          <w:rFonts w:hint="eastAsia" w:ascii="仿宋_GB2312" w:hAnsi="仿宋_GB2312" w:eastAsia="仿宋_GB2312" w:cs="仿宋_GB2312"/>
          <w:sz w:val="28"/>
          <w:szCs w:val="28"/>
          <w:u w:val="single"/>
        </w:rPr>
        <w:t xml:space="preserve">财政部门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0"/>
          <w:sz w:val="36"/>
          <w:u w:val="single"/>
        </w:rPr>
        <w:t>□</w:t>
      </w:r>
      <w:r>
        <w:rPr>
          <w:rFonts w:hint="eastAsia" w:ascii="仿宋_GB2312" w:hAnsi="仿宋_GB2312" w:eastAsia="仿宋_GB2312" w:cs="仿宋_GB2312"/>
          <w:sz w:val="28"/>
          <w:szCs w:val="28"/>
          <w:u w:val="single"/>
        </w:rPr>
        <w:t>主管部门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0"/>
          <w:sz w:val="36"/>
          <w:szCs w:val="36"/>
          <w:u w:val="single"/>
        </w:rPr>
        <w:t>☑</w:t>
      </w:r>
      <w:r>
        <w:rPr>
          <w:rFonts w:hint="eastAsia" w:ascii="仿宋_GB2312" w:hAnsi="仿宋_GB2312" w:eastAsia="仿宋_GB2312" w:cs="仿宋_GB2312"/>
          <w:sz w:val="28"/>
          <w:szCs w:val="28"/>
          <w:u w:val="single"/>
        </w:rPr>
        <w:t>项目单位</w:t>
      </w:r>
    </w:p>
    <w:p>
      <w:pPr>
        <w:ind w:left="1400" w:hanging="1400" w:hanging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评价机构：</w:t>
      </w:r>
      <w:r>
        <w:rPr>
          <w:rFonts w:hint="eastAsia" w:ascii="仿宋_GB2312" w:hAnsi="仿宋_GB2312" w:eastAsia="仿宋_GB2312" w:cs="仿宋_GB2312"/>
          <w:spacing w:val="-20"/>
          <w:sz w:val="36"/>
          <w:u w:val="single"/>
        </w:rPr>
        <w:t>□</w:t>
      </w:r>
      <w:r>
        <w:rPr>
          <w:rFonts w:hint="eastAsia" w:ascii="仿宋_GB2312" w:hAnsi="仿宋_GB2312" w:eastAsia="仿宋_GB2312" w:cs="仿宋_GB2312"/>
          <w:sz w:val="28"/>
          <w:szCs w:val="28"/>
          <w:u w:val="single"/>
        </w:rPr>
        <w:t xml:space="preserve">中介机构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0"/>
          <w:sz w:val="36"/>
          <w:u w:val="single"/>
        </w:rPr>
        <w:t>□</w:t>
      </w:r>
      <w:r>
        <w:rPr>
          <w:rFonts w:hint="eastAsia" w:ascii="仿宋_GB2312" w:hAnsi="仿宋_GB2312" w:eastAsia="仿宋_GB2312" w:cs="仿宋_GB2312"/>
          <w:sz w:val="28"/>
          <w:szCs w:val="28"/>
          <w:u w:val="single"/>
        </w:rPr>
        <w:t xml:space="preserve">专家组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0"/>
          <w:sz w:val="36"/>
          <w:szCs w:val="36"/>
          <w:u w:val="single"/>
        </w:rPr>
        <w:t>☑</w:t>
      </w:r>
      <w:r>
        <w:rPr>
          <w:rFonts w:hint="eastAsia" w:ascii="仿宋_GB2312" w:hAnsi="仿宋_GB2312" w:eastAsia="仿宋_GB2312" w:cs="仿宋_GB2312"/>
          <w:sz w:val="28"/>
          <w:szCs w:val="28"/>
          <w:u w:val="single"/>
        </w:rPr>
        <w:t>项目单位评价组</w:t>
      </w:r>
    </w:p>
    <w:p>
      <w:pPr>
        <w:ind w:left="1400" w:hanging="1400" w:hangingChars="500"/>
        <w:rPr>
          <w:rFonts w:hint="eastAsia" w:ascii="仿宋_GB2312" w:hAnsi="仿宋_GB2312" w:eastAsia="仿宋_GB2312" w:cs="仿宋_GB2312"/>
          <w:sz w:val="28"/>
          <w:szCs w:val="28"/>
        </w:rPr>
      </w:pPr>
    </w:p>
    <w:p>
      <w:pPr>
        <w:rPr>
          <w:rFonts w:hint="eastAsia" w:ascii="仿宋_GB2312" w:hAnsi="仿宋_GB2312" w:eastAsia="仿宋_GB2312" w:cs="仿宋_GB2312"/>
          <w:szCs w:val="28"/>
        </w:rPr>
      </w:pPr>
    </w:p>
    <w:p>
      <w:pPr>
        <w:ind w:left="1050" w:hanging="1050" w:hangingChars="500"/>
        <w:rPr>
          <w:rFonts w:hint="eastAsia" w:ascii="仿宋_GB2312" w:hAnsi="仿宋_GB2312" w:eastAsia="仿宋_GB2312" w:cs="仿宋_GB2312"/>
          <w:sz w:val="32"/>
          <w:szCs w:val="32"/>
        </w:rPr>
      </w:pPr>
      <w:r>
        <w:rPr>
          <w:rFonts w:hint="eastAsia" w:ascii="仿宋_GB2312" w:hAnsi="仿宋_GB2312" w:eastAsia="仿宋_GB2312" w:cs="仿宋_GB2312"/>
          <w:szCs w:val="28"/>
        </w:rPr>
        <w:t xml:space="preserve">          </w:t>
      </w:r>
      <w:r>
        <w:rPr>
          <w:rFonts w:hint="eastAsia" w:ascii="仿宋_GB2312" w:hAnsi="仿宋_GB2312" w:eastAsia="仿宋_GB2312" w:cs="仿宋_GB2312"/>
          <w:sz w:val="32"/>
          <w:szCs w:val="32"/>
        </w:rPr>
        <w:t xml:space="preserve">   评价单位（盖章）：儋州市归国华侨联合会</w:t>
      </w:r>
    </w:p>
    <w:p>
      <w:pPr>
        <w:ind w:left="1600"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上报时间：2020年5月7日</w:t>
      </w:r>
    </w:p>
    <w:p>
      <w:pPr>
        <w:tabs>
          <w:tab w:val="left" w:pos="720"/>
          <w:tab w:val="left" w:pos="3600"/>
        </w:tabs>
        <w:spacing w:line="360" w:lineRule="auto"/>
        <w:jc w:val="left"/>
        <w:rPr>
          <w:rFonts w:hint="eastAsia" w:ascii="仿宋_GB2312" w:hAnsi="仿宋_GB2312" w:eastAsia="仿宋_GB2312" w:cs="仿宋_GB2312"/>
          <w:sz w:val="32"/>
          <w:szCs w:val="32"/>
        </w:rPr>
      </w:pPr>
    </w:p>
    <w:p>
      <w:pPr>
        <w:tabs>
          <w:tab w:val="left" w:pos="720"/>
          <w:tab w:val="left" w:pos="3600"/>
        </w:tabs>
        <w:spacing w:line="360" w:lineRule="auto"/>
        <w:jc w:val="left"/>
        <w:rPr>
          <w:rFonts w:hint="eastAsia" w:ascii="仿宋_GB2312" w:hAnsi="仿宋_GB2312" w:eastAsia="仿宋_GB2312" w:cs="仿宋_GB2312"/>
          <w:sz w:val="32"/>
          <w:szCs w:val="32"/>
        </w:rPr>
      </w:pPr>
    </w:p>
    <w:p>
      <w:pPr>
        <w:tabs>
          <w:tab w:val="left" w:pos="720"/>
          <w:tab w:val="left" w:pos="3600"/>
        </w:tabs>
        <w:spacing w:line="360" w:lineRule="auto"/>
        <w:jc w:val="left"/>
        <w:rPr>
          <w:rFonts w:hint="eastAsia" w:ascii="宋体" w:hAnsi="宋体" w:cs="宋体"/>
          <w:b/>
          <w:bCs/>
          <w:sz w:val="32"/>
          <w:szCs w:val="32"/>
        </w:rPr>
      </w:pPr>
      <w:r>
        <w:rPr>
          <w:rFonts w:hint="eastAsia" w:ascii="宋体" w:hAnsi="宋体" w:cs="宋体"/>
          <w:sz w:val="32"/>
          <w:szCs w:val="32"/>
        </w:rPr>
        <w:t>附件3-2</w:t>
      </w:r>
    </w:p>
    <w:p>
      <w:pPr>
        <w:pStyle w:val="7"/>
        <w:spacing w:line="620" w:lineRule="exact"/>
        <w:ind w:firstLine="0" w:firstLineChars="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项目绩效目标表</w:t>
      </w:r>
    </w:p>
    <w:p>
      <w:pPr>
        <w:tabs>
          <w:tab w:val="left" w:pos="720"/>
          <w:tab w:val="left" w:pos="2240"/>
          <w:tab w:val="left" w:pos="3600"/>
        </w:tabs>
        <w:spacing w:line="360" w:lineRule="auto"/>
        <w:ind w:firstLine="60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30"/>
        </w:rPr>
        <w:t>项目名称：基层侨联组织建设专用经费</w:t>
      </w:r>
    </w:p>
    <w:tbl>
      <w:tblPr>
        <w:tblStyle w:val="6"/>
        <w:tblW w:w="8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916"/>
        <w:gridCol w:w="1260"/>
        <w:gridCol w:w="1118"/>
        <w:gridCol w:w="1000"/>
        <w:gridCol w:w="108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1384" w:type="dxa"/>
            <w:vMerge w:val="restart"/>
            <w:vAlign w:val="center"/>
          </w:tcPr>
          <w:p>
            <w:pPr>
              <w:tabs>
                <w:tab w:val="left" w:pos="720"/>
                <w:tab w:val="left" w:pos="3600"/>
              </w:tabs>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指标类型</w:t>
            </w:r>
          </w:p>
        </w:tc>
        <w:tc>
          <w:tcPr>
            <w:tcW w:w="1916" w:type="dxa"/>
            <w:vMerge w:val="restart"/>
            <w:vAlign w:val="center"/>
          </w:tcPr>
          <w:p>
            <w:pPr>
              <w:tabs>
                <w:tab w:val="left" w:pos="720"/>
                <w:tab w:val="left" w:pos="3600"/>
              </w:tabs>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指标名称</w:t>
            </w:r>
          </w:p>
        </w:tc>
        <w:tc>
          <w:tcPr>
            <w:tcW w:w="1260" w:type="dxa"/>
            <w:vMerge w:val="restart"/>
            <w:vAlign w:val="center"/>
          </w:tcPr>
          <w:p>
            <w:pPr>
              <w:tabs>
                <w:tab w:val="left" w:pos="720"/>
                <w:tab w:val="left" w:pos="3600"/>
              </w:tabs>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绩效目标</w:t>
            </w:r>
          </w:p>
        </w:tc>
        <w:tc>
          <w:tcPr>
            <w:tcW w:w="4320" w:type="dxa"/>
            <w:gridSpan w:val="4"/>
            <w:vAlign w:val="top"/>
          </w:tcPr>
          <w:p>
            <w:pPr>
              <w:tabs>
                <w:tab w:val="left" w:pos="720"/>
                <w:tab w:val="left" w:pos="3600"/>
              </w:tabs>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1384" w:type="dxa"/>
            <w:vMerge w:val="continue"/>
            <w:vAlign w:val="top"/>
          </w:tcPr>
          <w:p>
            <w:pPr>
              <w:tabs>
                <w:tab w:val="left" w:pos="720"/>
                <w:tab w:val="left" w:pos="3600"/>
              </w:tabs>
              <w:spacing w:line="360" w:lineRule="auto"/>
              <w:jc w:val="center"/>
              <w:rPr>
                <w:rFonts w:hint="eastAsia" w:ascii="仿宋_GB2312" w:hAnsi="仿宋_GB2312" w:eastAsia="仿宋_GB2312" w:cs="仿宋_GB2312"/>
                <w:b/>
                <w:sz w:val="24"/>
              </w:rPr>
            </w:pPr>
          </w:p>
        </w:tc>
        <w:tc>
          <w:tcPr>
            <w:tcW w:w="1916" w:type="dxa"/>
            <w:vMerge w:val="continue"/>
            <w:vAlign w:val="top"/>
          </w:tcPr>
          <w:p>
            <w:pPr>
              <w:tabs>
                <w:tab w:val="left" w:pos="720"/>
                <w:tab w:val="left" w:pos="3600"/>
              </w:tabs>
              <w:spacing w:line="360" w:lineRule="auto"/>
              <w:jc w:val="center"/>
              <w:rPr>
                <w:rFonts w:hint="eastAsia" w:ascii="仿宋_GB2312" w:hAnsi="仿宋_GB2312" w:eastAsia="仿宋_GB2312" w:cs="仿宋_GB2312"/>
                <w:b/>
                <w:sz w:val="24"/>
              </w:rPr>
            </w:pPr>
          </w:p>
        </w:tc>
        <w:tc>
          <w:tcPr>
            <w:tcW w:w="1260" w:type="dxa"/>
            <w:vMerge w:val="continue"/>
            <w:vAlign w:val="top"/>
          </w:tcPr>
          <w:p>
            <w:pPr>
              <w:tabs>
                <w:tab w:val="left" w:pos="720"/>
                <w:tab w:val="left" w:pos="3600"/>
              </w:tabs>
              <w:spacing w:line="360" w:lineRule="auto"/>
              <w:jc w:val="center"/>
              <w:rPr>
                <w:rFonts w:hint="eastAsia" w:ascii="仿宋_GB2312" w:hAnsi="仿宋_GB2312" w:eastAsia="仿宋_GB2312" w:cs="仿宋_GB2312"/>
                <w:b/>
                <w:sz w:val="24"/>
              </w:rPr>
            </w:pPr>
          </w:p>
        </w:tc>
        <w:tc>
          <w:tcPr>
            <w:tcW w:w="1118" w:type="dxa"/>
            <w:vAlign w:val="center"/>
          </w:tcPr>
          <w:p>
            <w:pPr>
              <w:tabs>
                <w:tab w:val="left" w:pos="720"/>
                <w:tab w:val="left" w:pos="3600"/>
              </w:tabs>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优</w:t>
            </w:r>
          </w:p>
        </w:tc>
        <w:tc>
          <w:tcPr>
            <w:tcW w:w="1000" w:type="dxa"/>
            <w:vAlign w:val="center"/>
          </w:tcPr>
          <w:p>
            <w:pPr>
              <w:tabs>
                <w:tab w:val="left" w:pos="720"/>
                <w:tab w:val="left" w:pos="3600"/>
              </w:tabs>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良</w:t>
            </w:r>
          </w:p>
        </w:tc>
        <w:tc>
          <w:tcPr>
            <w:tcW w:w="1080" w:type="dxa"/>
            <w:vAlign w:val="center"/>
          </w:tcPr>
          <w:p>
            <w:pPr>
              <w:tabs>
                <w:tab w:val="left" w:pos="720"/>
                <w:tab w:val="left" w:pos="3600"/>
              </w:tabs>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中</w:t>
            </w:r>
          </w:p>
        </w:tc>
        <w:tc>
          <w:tcPr>
            <w:tcW w:w="1122" w:type="dxa"/>
            <w:vAlign w:val="center"/>
          </w:tcPr>
          <w:p>
            <w:pPr>
              <w:tabs>
                <w:tab w:val="left" w:pos="720"/>
                <w:tab w:val="left" w:pos="3600"/>
              </w:tabs>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vMerge w:val="restart"/>
            <w:vAlign w:val="center"/>
          </w:tcPr>
          <w:p>
            <w:pPr>
              <w:tabs>
                <w:tab w:val="left" w:pos="720"/>
                <w:tab w:val="left" w:pos="3600"/>
              </w:tabs>
              <w:spacing w:line="360" w:lineRule="auto"/>
              <w:jc w:val="center"/>
              <w:rPr>
                <w:rFonts w:hint="eastAsia" w:ascii="仿宋" w:hAnsi="仿宋" w:eastAsia="仿宋"/>
                <w:sz w:val="24"/>
              </w:rPr>
            </w:pPr>
            <w:r>
              <w:rPr>
                <w:rFonts w:hint="eastAsia" w:ascii="仿宋_GB2312" w:hAnsi="仿宋_GB2312" w:eastAsia="仿宋_GB2312" w:cs="仿宋_GB2312"/>
                <w:sz w:val="24"/>
              </w:rPr>
              <w:t>产出指标</w:t>
            </w:r>
          </w:p>
        </w:tc>
        <w:tc>
          <w:tcPr>
            <w:tcW w:w="1916" w:type="dxa"/>
            <w:vAlign w:val="top"/>
          </w:tcPr>
          <w:p>
            <w:pPr>
              <w:tabs>
                <w:tab w:val="left" w:pos="720"/>
                <w:tab w:val="left" w:pos="3600"/>
              </w:tabs>
              <w:spacing w:line="360" w:lineRule="auto"/>
              <w:rPr>
                <w:rFonts w:hint="eastAsia" w:ascii="仿宋" w:hAnsi="仿宋" w:eastAsia="仿宋"/>
                <w:sz w:val="24"/>
              </w:rPr>
            </w:pPr>
            <w:r>
              <w:rPr>
                <w:rFonts w:hint="eastAsia" w:ascii="宋体" w:hAnsi="宋体"/>
                <w:sz w:val="24"/>
              </w:rPr>
              <w:t>了解侨界群众生产生活</w:t>
            </w:r>
          </w:p>
        </w:tc>
        <w:tc>
          <w:tcPr>
            <w:tcW w:w="1260" w:type="dxa"/>
            <w:vAlign w:val="center"/>
          </w:tcPr>
          <w:p>
            <w:pPr>
              <w:tabs>
                <w:tab w:val="left" w:pos="720"/>
                <w:tab w:val="left" w:pos="3600"/>
              </w:tabs>
              <w:spacing w:line="360" w:lineRule="auto"/>
              <w:jc w:val="center"/>
              <w:rPr>
                <w:rFonts w:hint="eastAsia" w:ascii="仿宋" w:hAnsi="仿宋" w:eastAsia="仿宋"/>
                <w:sz w:val="24"/>
              </w:rPr>
            </w:pPr>
            <w:r>
              <w:rPr>
                <w:rFonts w:hint="eastAsia" w:ascii="宋体" w:hAnsi="宋体"/>
                <w:sz w:val="24"/>
              </w:rPr>
              <w:t>了解面95%</w:t>
            </w:r>
          </w:p>
        </w:tc>
        <w:tc>
          <w:tcPr>
            <w:tcW w:w="1118" w:type="dxa"/>
            <w:vAlign w:val="top"/>
          </w:tcPr>
          <w:p>
            <w:pPr>
              <w:tabs>
                <w:tab w:val="left" w:pos="720"/>
                <w:tab w:val="left" w:pos="3600"/>
              </w:tabs>
              <w:spacing w:line="360" w:lineRule="auto"/>
              <w:rPr>
                <w:rFonts w:hint="eastAsia" w:ascii="宋体" w:hAnsi="宋体"/>
                <w:sz w:val="24"/>
              </w:rPr>
            </w:pPr>
            <w:r>
              <w:rPr>
                <w:rFonts w:hint="eastAsia" w:ascii="宋体" w:hAnsi="宋体"/>
                <w:sz w:val="24"/>
              </w:rPr>
              <w:t xml:space="preserve"> 90%</w:t>
            </w:r>
          </w:p>
          <w:p>
            <w:pPr>
              <w:tabs>
                <w:tab w:val="left" w:pos="720"/>
                <w:tab w:val="left" w:pos="3600"/>
              </w:tabs>
              <w:spacing w:line="360" w:lineRule="auto"/>
              <w:ind w:firstLine="120" w:firstLineChars="50"/>
              <w:rPr>
                <w:rFonts w:hint="eastAsia" w:ascii="仿宋" w:hAnsi="仿宋" w:eastAsia="仿宋"/>
                <w:sz w:val="24"/>
              </w:rPr>
            </w:pPr>
            <w:r>
              <w:rPr>
                <w:rFonts w:hint="eastAsia" w:ascii="宋体" w:hAnsi="宋体"/>
                <w:sz w:val="24"/>
              </w:rPr>
              <w:t>以上</w:t>
            </w:r>
          </w:p>
        </w:tc>
        <w:tc>
          <w:tcPr>
            <w:tcW w:w="1000" w:type="dxa"/>
            <w:vAlign w:val="center"/>
          </w:tcPr>
          <w:p>
            <w:pPr>
              <w:tabs>
                <w:tab w:val="left" w:pos="720"/>
                <w:tab w:val="left" w:pos="3600"/>
              </w:tabs>
              <w:spacing w:line="360" w:lineRule="auto"/>
              <w:jc w:val="center"/>
              <w:rPr>
                <w:rFonts w:hint="eastAsia" w:ascii="仿宋" w:hAnsi="仿宋" w:eastAsia="仿宋"/>
                <w:sz w:val="24"/>
              </w:rPr>
            </w:pPr>
            <w:r>
              <w:rPr>
                <w:rFonts w:hint="eastAsia" w:ascii="宋体" w:hAnsi="宋体"/>
                <w:sz w:val="24"/>
              </w:rPr>
              <w:t>75-89%</w:t>
            </w:r>
          </w:p>
        </w:tc>
        <w:tc>
          <w:tcPr>
            <w:tcW w:w="1080" w:type="dxa"/>
            <w:vAlign w:val="center"/>
          </w:tcPr>
          <w:p>
            <w:pPr>
              <w:tabs>
                <w:tab w:val="left" w:pos="720"/>
                <w:tab w:val="left" w:pos="3600"/>
              </w:tabs>
              <w:spacing w:line="360" w:lineRule="auto"/>
              <w:jc w:val="center"/>
              <w:rPr>
                <w:rFonts w:hint="eastAsia" w:ascii="仿宋" w:hAnsi="仿宋" w:eastAsia="仿宋"/>
                <w:sz w:val="24"/>
              </w:rPr>
            </w:pPr>
            <w:r>
              <w:rPr>
                <w:rFonts w:hint="eastAsia" w:ascii="宋体" w:hAnsi="宋体"/>
                <w:sz w:val="24"/>
              </w:rPr>
              <w:t>61-74%</w:t>
            </w:r>
          </w:p>
        </w:tc>
        <w:tc>
          <w:tcPr>
            <w:tcW w:w="1122" w:type="dxa"/>
            <w:vAlign w:val="top"/>
          </w:tcPr>
          <w:p>
            <w:pPr>
              <w:tabs>
                <w:tab w:val="left" w:pos="720"/>
                <w:tab w:val="left" w:pos="3600"/>
              </w:tabs>
              <w:spacing w:line="360" w:lineRule="auto"/>
              <w:jc w:val="center"/>
              <w:rPr>
                <w:rFonts w:hint="eastAsia" w:ascii="宋体" w:hAnsi="宋体"/>
                <w:sz w:val="24"/>
              </w:rPr>
            </w:pPr>
            <w:r>
              <w:rPr>
                <w:rFonts w:hint="eastAsia" w:ascii="宋体" w:hAnsi="宋体"/>
                <w:sz w:val="24"/>
              </w:rPr>
              <w:t>60%</w:t>
            </w:r>
          </w:p>
          <w:p>
            <w:pPr>
              <w:tabs>
                <w:tab w:val="left" w:pos="720"/>
                <w:tab w:val="left" w:pos="3600"/>
              </w:tabs>
              <w:spacing w:line="360" w:lineRule="auto"/>
              <w:jc w:val="center"/>
              <w:rPr>
                <w:rFonts w:hint="eastAsia" w:ascii="仿宋" w:hAnsi="仿宋" w:eastAsia="仿宋"/>
                <w:sz w:val="24"/>
              </w:rPr>
            </w:pPr>
            <w:r>
              <w:rPr>
                <w:rFonts w:hint="eastAsia" w:ascii="宋体" w:hAnsi="宋体"/>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vMerge w:val="continue"/>
            <w:vAlign w:val="center"/>
          </w:tcPr>
          <w:p>
            <w:pPr>
              <w:tabs>
                <w:tab w:val="left" w:pos="720"/>
                <w:tab w:val="left" w:pos="3600"/>
              </w:tabs>
              <w:spacing w:line="360" w:lineRule="auto"/>
              <w:jc w:val="center"/>
              <w:rPr>
                <w:rFonts w:hint="eastAsia" w:ascii="仿宋" w:hAnsi="仿宋" w:eastAsia="仿宋"/>
                <w:sz w:val="24"/>
              </w:rPr>
            </w:pPr>
          </w:p>
        </w:tc>
        <w:tc>
          <w:tcPr>
            <w:tcW w:w="1916" w:type="dxa"/>
            <w:vAlign w:val="top"/>
          </w:tcPr>
          <w:p>
            <w:pPr>
              <w:tabs>
                <w:tab w:val="left" w:pos="720"/>
                <w:tab w:val="left" w:pos="3600"/>
              </w:tabs>
              <w:spacing w:line="360" w:lineRule="auto"/>
              <w:rPr>
                <w:rFonts w:hint="eastAsia" w:ascii="仿宋" w:hAnsi="仿宋" w:eastAsia="仿宋"/>
                <w:sz w:val="24"/>
              </w:rPr>
            </w:pPr>
            <w:r>
              <w:rPr>
                <w:rFonts w:hint="eastAsia" w:ascii="宋体" w:hAnsi="宋体"/>
                <w:sz w:val="24"/>
              </w:rPr>
              <w:t>反映侨界群众诉求</w:t>
            </w:r>
          </w:p>
        </w:tc>
        <w:tc>
          <w:tcPr>
            <w:tcW w:w="1260" w:type="dxa"/>
            <w:vAlign w:val="center"/>
          </w:tcPr>
          <w:p>
            <w:pPr>
              <w:tabs>
                <w:tab w:val="left" w:pos="720"/>
                <w:tab w:val="left" w:pos="3600"/>
              </w:tabs>
              <w:spacing w:line="360" w:lineRule="auto"/>
              <w:jc w:val="center"/>
              <w:rPr>
                <w:rFonts w:hint="eastAsia" w:ascii="仿宋" w:hAnsi="仿宋" w:eastAsia="仿宋"/>
                <w:sz w:val="24"/>
              </w:rPr>
            </w:pPr>
            <w:r>
              <w:rPr>
                <w:rFonts w:hint="eastAsia" w:ascii="宋体" w:hAnsi="宋体"/>
                <w:sz w:val="24"/>
              </w:rPr>
              <w:t>处理数3宗</w:t>
            </w:r>
          </w:p>
        </w:tc>
        <w:tc>
          <w:tcPr>
            <w:tcW w:w="1118" w:type="dxa"/>
            <w:vAlign w:val="center"/>
          </w:tcPr>
          <w:p>
            <w:pPr>
              <w:tabs>
                <w:tab w:val="left" w:pos="720"/>
                <w:tab w:val="left" w:pos="3600"/>
              </w:tabs>
              <w:spacing w:line="360" w:lineRule="auto"/>
              <w:jc w:val="center"/>
              <w:rPr>
                <w:rFonts w:hint="eastAsia" w:ascii="仿宋" w:hAnsi="仿宋" w:eastAsia="仿宋"/>
                <w:sz w:val="24"/>
              </w:rPr>
            </w:pPr>
            <w:r>
              <w:rPr>
                <w:rFonts w:hint="eastAsia" w:ascii="宋体" w:hAnsi="宋体"/>
                <w:sz w:val="24"/>
              </w:rPr>
              <w:t>3宗</w:t>
            </w:r>
          </w:p>
        </w:tc>
        <w:tc>
          <w:tcPr>
            <w:tcW w:w="1000" w:type="dxa"/>
            <w:vAlign w:val="center"/>
          </w:tcPr>
          <w:p>
            <w:pPr>
              <w:tabs>
                <w:tab w:val="left" w:pos="720"/>
                <w:tab w:val="left" w:pos="3600"/>
              </w:tabs>
              <w:spacing w:line="360" w:lineRule="auto"/>
              <w:jc w:val="center"/>
              <w:rPr>
                <w:rFonts w:hint="eastAsia" w:ascii="仿宋" w:hAnsi="仿宋" w:eastAsia="仿宋"/>
                <w:sz w:val="24"/>
              </w:rPr>
            </w:pPr>
            <w:r>
              <w:rPr>
                <w:rFonts w:hint="eastAsia" w:ascii="宋体" w:hAnsi="宋体"/>
                <w:sz w:val="24"/>
              </w:rPr>
              <w:t>2宗</w:t>
            </w:r>
          </w:p>
        </w:tc>
        <w:tc>
          <w:tcPr>
            <w:tcW w:w="1080" w:type="dxa"/>
            <w:vAlign w:val="center"/>
          </w:tcPr>
          <w:p>
            <w:pPr>
              <w:tabs>
                <w:tab w:val="left" w:pos="720"/>
                <w:tab w:val="left" w:pos="3600"/>
              </w:tabs>
              <w:spacing w:line="360" w:lineRule="auto"/>
              <w:jc w:val="center"/>
              <w:rPr>
                <w:rFonts w:hint="eastAsia" w:ascii="仿宋" w:hAnsi="仿宋" w:eastAsia="仿宋"/>
                <w:sz w:val="24"/>
              </w:rPr>
            </w:pPr>
            <w:r>
              <w:rPr>
                <w:rFonts w:hint="eastAsia" w:ascii="宋体" w:hAnsi="宋体"/>
                <w:sz w:val="24"/>
              </w:rPr>
              <w:t>1宗</w:t>
            </w:r>
          </w:p>
        </w:tc>
        <w:tc>
          <w:tcPr>
            <w:tcW w:w="1122" w:type="dxa"/>
            <w:vAlign w:val="center"/>
          </w:tcPr>
          <w:p>
            <w:pPr>
              <w:tabs>
                <w:tab w:val="left" w:pos="720"/>
                <w:tab w:val="left" w:pos="3600"/>
              </w:tabs>
              <w:spacing w:line="360" w:lineRule="auto"/>
              <w:jc w:val="center"/>
              <w:rPr>
                <w:rFonts w:hint="eastAsia" w:ascii="仿宋" w:hAnsi="仿宋" w:eastAsia="仿宋"/>
                <w:sz w:val="24"/>
              </w:rPr>
            </w:pPr>
            <w:r>
              <w:rPr>
                <w:rFonts w:hint="eastAsia" w:ascii="宋体" w:hAnsi="宋体"/>
                <w:sz w:val="24"/>
              </w:rPr>
              <w:t>0宗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vMerge w:val="continue"/>
            <w:vAlign w:val="center"/>
          </w:tcPr>
          <w:p>
            <w:pPr>
              <w:tabs>
                <w:tab w:val="left" w:pos="720"/>
                <w:tab w:val="left" w:pos="3600"/>
              </w:tabs>
              <w:spacing w:line="360" w:lineRule="auto"/>
              <w:jc w:val="center"/>
              <w:rPr>
                <w:rFonts w:hint="eastAsia" w:ascii="仿宋" w:hAnsi="仿宋" w:eastAsia="仿宋"/>
                <w:sz w:val="24"/>
              </w:rPr>
            </w:pPr>
          </w:p>
        </w:tc>
        <w:tc>
          <w:tcPr>
            <w:tcW w:w="1916" w:type="dxa"/>
            <w:vAlign w:val="top"/>
          </w:tcPr>
          <w:p>
            <w:pPr>
              <w:tabs>
                <w:tab w:val="left" w:pos="720"/>
                <w:tab w:val="left" w:pos="3600"/>
              </w:tabs>
              <w:spacing w:line="360" w:lineRule="auto"/>
              <w:rPr>
                <w:rFonts w:hint="eastAsia" w:ascii="仿宋" w:hAnsi="仿宋" w:eastAsia="仿宋"/>
                <w:sz w:val="24"/>
              </w:rPr>
            </w:pPr>
            <w:r>
              <w:rPr>
                <w:rFonts w:hint="eastAsia" w:ascii="宋体" w:hAnsi="宋体"/>
                <w:sz w:val="24"/>
              </w:rPr>
              <w:t>掌握海外侨胞信息</w:t>
            </w:r>
          </w:p>
        </w:tc>
        <w:tc>
          <w:tcPr>
            <w:tcW w:w="1260" w:type="dxa"/>
            <w:vAlign w:val="center"/>
          </w:tcPr>
          <w:p>
            <w:pPr>
              <w:tabs>
                <w:tab w:val="left" w:pos="720"/>
                <w:tab w:val="left" w:pos="3600"/>
              </w:tabs>
              <w:spacing w:line="360" w:lineRule="auto"/>
              <w:jc w:val="center"/>
              <w:rPr>
                <w:rFonts w:hint="eastAsia" w:ascii="仿宋" w:hAnsi="仿宋" w:eastAsia="仿宋"/>
                <w:sz w:val="24"/>
              </w:rPr>
            </w:pPr>
            <w:r>
              <w:rPr>
                <w:rFonts w:hint="eastAsia" w:ascii="宋体" w:hAnsi="宋体"/>
                <w:sz w:val="24"/>
              </w:rPr>
              <w:t>掌握面90%</w:t>
            </w:r>
          </w:p>
        </w:tc>
        <w:tc>
          <w:tcPr>
            <w:tcW w:w="1118" w:type="dxa"/>
            <w:vAlign w:val="top"/>
          </w:tcPr>
          <w:p>
            <w:pPr>
              <w:tabs>
                <w:tab w:val="left" w:pos="720"/>
                <w:tab w:val="left" w:pos="3600"/>
              </w:tabs>
              <w:spacing w:line="360" w:lineRule="auto"/>
              <w:rPr>
                <w:rFonts w:hint="eastAsia" w:ascii="宋体" w:hAnsi="宋体"/>
                <w:sz w:val="24"/>
              </w:rPr>
            </w:pPr>
            <w:r>
              <w:rPr>
                <w:rFonts w:hint="eastAsia" w:ascii="宋体" w:hAnsi="宋体"/>
                <w:sz w:val="24"/>
              </w:rPr>
              <w:t xml:space="preserve"> 90%</w:t>
            </w:r>
          </w:p>
          <w:p>
            <w:pPr>
              <w:tabs>
                <w:tab w:val="left" w:pos="720"/>
                <w:tab w:val="left" w:pos="3600"/>
              </w:tabs>
              <w:spacing w:line="360" w:lineRule="auto"/>
              <w:ind w:firstLine="120" w:firstLineChars="50"/>
              <w:rPr>
                <w:rFonts w:hint="eastAsia" w:ascii="仿宋" w:hAnsi="仿宋" w:eastAsia="仿宋"/>
                <w:sz w:val="24"/>
              </w:rPr>
            </w:pPr>
            <w:r>
              <w:rPr>
                <w:rFonts w:hint="eastAsia" w:ascii="宋体" w:hAnsi="宋体"/>
                <w:sz w:val="24"/>
              </w:rPr>
              <w:t>以上</w:t>
            </w:r>
          </w:p>
        </w:tc>
        <w:tc>
          <w:tcPr>
            <w:tcW w:w="1000" w:type="dxa"/>
            <w:vAlign w:val="center"/>
          </w:tcPr>
          <w:p>
            <w:pPr>
              <w:tabs>
                <w:tab w:val="left" w:pos="720"/>
                <w:tab w:val="left" w:pos="3600"/>
              </w:tabs>
              <w:spacing w:line="360" w:lineRule="auto"/>
              <w:jc w:val="center"/>
              <w:rPr>
                <w:rFonts w:hint="eastAsia" w:ascii="仿宋" w:hAnsi="仿宋" w:eastAsia="仿宋"/>
                <w:sz w:val="24"/>
              </w:rPr>
            </w:pPr>
            <w:r>
              <w:rPr>
                <w:rFonts w:hint="eastAsia" w:ascii="宋体" w:hAnsi="宋体"/>
                <w:sz w:val="24"/>
              </w:rPr>
              <w:t>75-89%</w:t>
            </w:r>
          </w:p>
        </w:tc>
        <w:tc>
          <w:tcPr>
            <w:tcW w:w="1080" w:type="dxa"/>
            <w:vAlign w:val="center"/>
          </w:tcPr>
          <w:p>
            <w:pPr>
              <w:tabs>
                <w:tab w:val="left" w:pos="720"/>
                <w:tab w:val="left" w:pos="3600"/>
              </w:tabs>
              <w:spacing w:line="360" w:lineRule="auto"/>
              <w:jc w:val="center"/>
              <w:rPr>
                <w:rFonts w:hint="eastAsia" w:ascii="仿宋" w:hAnsi="仿宋" w:eastAsia="仿宋"/>
                <w:sz w:val="24"/>
              </w:rPr>
            </w:pPr>
            <w:r>
              <w:rPr>
                <w:rFonts w:hint="eastAsia" w:ascii="宋体" w:hAnsi="宋体"/>
                <w:sz w:val="24"/>
              </w:rPr>
              <w:t>61-74%</w:t>
            </w:r>
          </w:p>
        </w:tc>
        <w:tc>
          <w:tcPr>
            <w:tcW w:w="1122" w:type="dxa"/>
            <w:vAlign w:val="top"/>
          </w:tcPr>
          <w:p>
            <w:pPr>
              <w:tabs>
                <w:tab w:val="left" w:pos="720"/>
                <w:tab w:val="left" w:pos="3600"/>
              </w:tabs>
              <w:spacing w:line="360" w:lineRule="auto"/>
              <w:jc w:val="center"/>
              <w:rPr>
                <w:rFonts w:hint="eastAsia" w:ascii="宋体" w:hAnsi="宋体"/>
                <w:sz w:val="24"/>
              </w:rPr>
            </w:pPr>
            <w:r>
              <w:rPr>
                <w:rFonts w:hint="eastAsia" w:ascii="宋体" w:hAnsi="宋体"/>
                <w:sz w:val="24"/>
              </w:rPr>
              <w:t>60%</w:t>
            </w:r>
          </w:p>
          <w:p>
            <w:pPr>
              <w:tabs>
                <w:tab w:val="left" w:pos="720"/>
                <w:tab w:val="left" w:pos="3600"/>
              </w:tabs>
              <w:spacing w:line="360" w:lineRule="auto"/>
              <w:jc w:val="center"/>
              <w:rPr>
                <w:rFonts w:hint="eastAsia" w:ascii="仿宋" w:hAnsi="仿宋" w:eastAsia="仿宋"/>
                <w:sz w:val="24"/>
              </w:rPr>
            </w:pPr>
            <w:r>
              <w:rPr>
                <w:rFonts w:hint="eastAsia" w:ascii="宋体" w:hAnsi="宋体"/>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vMerge w:val="restart"/>
            <w:vAlign w:val="center"/>
          </w:tcPr>
          <w:p>
            <w:pPr>
              <w:tabs>
                <w:tab w:val="left" w:pos="720"/>
                <w:tab w:val="left" w:pos="3600"/>
              </w:tabs>
              <w:spacing w:line="360" w:lineRule="auto"/>
              <w:jc w:val="center"/>
              <w:rPr>
                <w:rFonts w:hint="eastAsia" w:ascii="仿宋" w:hAnsi="仿宋" w:eastAsia="仿宋"/>
                <w:sz w:val="24"/>
              </w:rPr>
            </w:pPr>
            <w:r>
              <w:rPr>
                <w:rFonts w:hint="eastAsia" w:ascii="仿宋_GB2312" w:hAnsi="仿宋_GB2312" w:eastAsia="仿宋_GB2312" w:cs="仿宋_GB2312"/>
                <w:sz w:val="24"/>
              </w:rPr>
              <w:t>成效指标</w:t>
            </w:r>
          </w:p>
        </w:tc>
        <w:tc>
          <w:tcPr>
            <w:tcW w:w="1916" w:type="dxa"/>
            <w:vAlign w:val="top"/>
          </w:tcPr>
          <w:p>
            <w:pPr>
              <w:tabs>
                <w:tab w:val="left" w:pos="720"/>
                <w:tab w:val="left" w:pos="3600"/>
              </w:tabs>
              <w:spacing w:line="360" w:lineRule="auto"/>
              <w:rPr>
                <w:rFonts w:hint="eastAsia" w:ascii="仿宋" w:hAnsi="仿宋" w:eastAsia="仿宋"/>
                <w:sz w:val="24"/>
              </w:rPr>
            </w:pPr>
            <w:r>
              <w:rPr>
                <w:rFonts w:hint="eastAsia" w:ascii="宋体" w:hAnsi="宋体"/>
                <w:sz w:val="24"/>
              </w:rPr>
              <w:t>解决侨界群众生产生活困难</w:t>
            </w:r>
          </w:p>
        </w:tc>
        <w:tc>
          <w:tcPr>
            <w:tcW w:w="1260" w:type="dxa"/>
            <w:vAlign w:val="center"/>
          </w:tcPr>
          <w:p>
            <w:pPr>
              <w:tabs>
                <w:tab w:val="left" w:pos="720"/>
                <w:tab w:val="left" w:pos="3600"/>
              </w:tabs>
              <w:spacing w:line="360" w:lineRule="auto"/>
              <w:jc w:val="center"/>
              <w:rPr>
                <w:rFonts w:hint="eastAsia" w:ascii="仿宋" w:hAnsi="仿宋" w:eastAsia="仿宋"/>
                <w:sz w:val="24"/>
              </w:rPr>
            </w:pPr>
            <w:r>
              <w:rPr>
                <w:rFonts w:hint="eastAsia" w:ascii="宋体" w:hAnsi="宋体"/>
                <w:sz w:val="24"/>
              </w:rPr>
              <w:t>解决面95%</w:t>
            </w:r>
          </w:p>
        </w:tc>
        <w:tc>
          <w:tcPr>
            <w:tcW w:w="1118" w:type="dxa"/>
            <w:vAlign w:val="top"/>
          </w:tcPr>
          <w:p>
            <w:pPr>
              <w:tabs>
                <w:tab w:val="left" w:pos="720"/>
                <w:tab w:val="left" w:pos="3600"/>
              </w:tabs>
              <w:spacing w:line="360" w:lineRule="auto"/>
              <w:rPr>
                <w:rFonts w:hint="eastAsia" w:ascii="宋体" w:hAnsi="宋体"/>
                <w:sz w:val="24"/>
              </w:rPr>
            </w:pPr>
            <w:r>
              <w:rPr>
                <w:rFonts w:hint="eastAsia" w:ascii="宋体" w:hAnsi="宋体"/>
                <w:sz w:val="24"/>
              </w:rPr>
              <w:t xml:space="preserve"> 90%</w:t>
            </w:r>
          </w:p>
          <w:p>
            <w:pPr>
              <w:tabs>
                <w:tab w:val="left" w:pos="720"/>
                <w:tab w:val="left" w:pos="3600"/>
              </w:tabs>
              <w:spacing w:line="360" w:lineRule="auto"/>
              <w:ind w:firstLine="120" w:firstLineChars="50"/>
              <w:rPr>
                <w:rFonts w:hint="eastAsia" w:ascii="仿宋" w:hAnsi="仿宋" w:eastAsia="仿宋"/>
                <w:sz w:val="24"/>
              </w:rPr>
            </w:pPr>
            <w:r>
              <w:rPr>
                <w:rFonts w:hint="eastAsia" w:ascii="宋体" w:hAnsi="宋体"/>
                <w:sz w:val="24"/>
              </w:rPr>
              <w:t>以上</w:t>
            </w:r>
          </w:p>
        </w:tc>
        <w:tc>
          <w:tcPr>
            <w:tcW w:w="1000" w:type="dxa"/>
            <w:vAlign w:val="center"/>
          </w:tcPr>
          <w:p>
            <w:pPr>
              <w:tabs>
                <w:tab w:val="left" w:pos="720"/>
                <w:tab w:val="left" w:pos="3600"/>
              </w:tabs>
              <w:spacing w:line="360" w:lineRule="auto"/>
              <w:jc w:val="center"/>
              <w:rPr>
                <w:rFonts w:hint="eastAsia" w:ascii="仿宋" w:hAnsi="仿宋" w:eastAsia="仿宋"/>
                <w:sz w:val="24"/>
              </w:rPr>
            </w:pPr>
            <w:r>
              <w:rPr>
                <w:rFonts w:hint="eastAsia" w:ascii="宋体" w:hAnsi="宋体"/>
                <w:sz w:val="24"/>
              </w:rPr>
              <w:t>75-89%</w:t>
            </w:r>
          </w:p>
        </w:tc>
        <w:tc>
          <w:tcPr>
            <w:tcW w:w="1080" w:type="dxa"/>
            <w:vAlign w:val="center"/>
          </w:tcPr>
          <w:p>
            <w:pPr>
              <w:tabs>
                <w:tab w:val="left" w:pos="720"/>
                <w:tab w:val="left" w:pos="3600"/>
              </w:tabs>
              <w:spacing w:line="360" w:lineRule="auto"/>
              <w:jc w:val="center"/>
              <w:rPr>
                <w:rFonts w:hint="eastAsia" w:ascii="仿宋" w:hAnsi="仿宋" w:eastAsia="仿宋"/>
                <w:sz w:val="24"/>
              </w:rPr>
            </w:pPr>
            <w:r>
              <w:rPr>
                <w:rFonts w:hint="eastAsia" w:ascii="宋体" w:hAnsi="宋体"/>
                <w:sz w:val="24"/>
              </w:rPr>
              <w:t>61-74%</w:t>
            </w:r>
          </w:p>
        </w:tc>
        <w:tc>
          <w:tcPr>
            <w:tcW w:w="1122" w:type="dxa"/>
            <w:vAlign w:val="top"/>
          </w:tcPr>
          <w:p>
            <w:pPr>
              <w:tabs>
                <w:tab w:val="left" w:pos="720"/>
                <w:tab w:val="left" w:pos="3600"/>
              </w:tabs>
              <w:spacing w:line="360" w:lineRule="auto"/>
              <w:jc w:val="center"/>
              <w:rPr>
                <w:rFonts w:hint="eastAsia" w:ascii="宋体" w:hAnsi="宋体"/>
                <w:sz w:val="24"/>
              </w:rPr>
            </w:pPr>
            <w:r>
              <w:rPr>
                <w:rFonts w:hint="eastAsia" w:ascii="宋体" w:hAnsi="宋体"/>
                <w:sz w:val="24"/>
              </w:rPr>
              <w:t>60%</w:t>
            </w:r>
          </w:p>
          <w:p>
            <w:pPr>
              <w:tabs>
                <w:tab w:val="left" w:pos="720"/>
                <w:tab w:val="left" w:pos="3600"/>
              </w:tabs>
              <w:spacing w:line="360" w:lineRule="auto"/>
              <w:jc w:val="center"/>
              <w:rPr>
                <w:rFonts w:hint="eastAsia" w:ascii="仿宋" w:hAnsi="仿宋" w:eastAsia="仿宋"/>
                <w:sz w:val="24"/>
              </w:rPr>
            </w:pPr>
            <w:r>
              <w:rPr>
                <w:rFonts w:hint="eastAsia" w:ascii="宋体" w:hAnsi="宋体"/>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vMerge w:val="continue"/>
            <w:vAlign w:val="center"/>
          </w:tcPr>
          <w:p>
            <w:pPr>
              <w:tabs>
                <w:tab w:val="left" w:pos="720"/>
                <w:tab w:val="left" w:pos="3600"/>
              </w:tabs>
              <w:spacing w:line="360" w:lineRule="auto"/>
              <w:jc w:val="center"/>
              <w:rPr>
                <w:rFonts w:hint="eastAsia" w:ascii="仿宋" w:hAnsi="仿宋" w:eastAsia="仿宋"/>
                <w:sz w:val="24"/>
              </w:rPr>
            </w:pPr>
          </w:p>
        </w:tc>
        <w:tc>
          <w:tcPr>
            <w:tcW w:w="1916" w:type="dxa"/>
            <w:vAlign w:val="top"/>
          </w:tcPr>
          <w:p>
            <w:pPr>
              <w:tabs>
                <w:tab w:val="left" w:pos="720"/>
                <w:tab w:val="left" w:pos="3600"/>
              </w:tabs>
              <w:spacing w:line="360" w:lineRule="auto"/>
              <w:rPr>
                <w:rFonts w:hint="eastAsia" w:ascii="仿宋" w:hAnsi="仿宋" w:eastAsia="仿宋"/>
                <w:sz w:val="24"/>
              </w:rPr>
            </w:pPr>
            <w:r>
              <w:rPr>
                <w:rFonts w:hint="eastAsia" w:ascii="宋体" w:hAnsi="宋体"/>
                <w:sz w:val="24"/>
              </w:rPr>
              <w:t>处理侨界群众诉求案件，无积压</w:t>
            </w:r>
          </w:p>
        </w:tc>
        <w:tc>
          <w:tcPr>
            <w:tcW w:w="1260" w:type="dxa"/>
            <w:vAlign w:val="center"/>
          </w:tcPr>
          <w:p>
            <w:pPr>
              <w:tabs>
                <w:tab w:val="left" w:pos="720"/>
                <w:tab w:val="left" w:pos="3600"/>
              </w:tabs>
              <w:spacing w:line="360" w:lineRule="auto"/>
              <w:jc w:val="center"/>
              <w:rPr>
                <w:rFonts w:hint="eastAsia" w:ascii="仿宋" w:hAnsi="仿宋" w:eastAsia="仿宋"/>
                <w:sz w:val="24"/>
              </w:rPr>
            </w:pPr>
            <w:r>
              <w:rPr>
                <w:rFonts w:hint="eastAsia" w:ascii="宋体" w:hAnsi="宋体"/>
                <w:sz w:val="24"/>
              </w:rPr>
              <w:t>无积压</w:t>
            </w:r>
          </w:p>
        </w:tc>
        <w:tc>
          <w:tcPr>
            <w:tcW w:w="1118" w:type="dxa"/>
            <w:vAlign w:val="top"/>
          </w:tcPr>
          <w:p>
            <w:pPr>
              <w:tabs>
                <w:tab w:val="left" w:pos="720"/>
                <w:tab w:val="left" w:pos="3600"/>
              </w:tabs>
              <w:spacing w:line="360" w:lineRule="auto"/>
              <w:jc w:val="center"/>
              <w:rPr>
                <w:rFonts w:hint="eastAsia" w:ascii="宋体" w:hAnsi="宋体"/>
                <w:sz w:val="24"/>
              </w:rPr>
            </w:pPr>
            <w:r>
              <w:rPr>
                <w:rFonts w:hint="eastAsia" w:ascii="宋体" w:hAnsi="宋体"/>
                <w:sz w:val="24"/>
              </w:rPr>
              <w:t>积压</w:t>
            </w:r>
          </w:p>
          <w:p>
            <w:pPr>
              <w:tabs>
                <w:tab w:val="left" w:pos="720"/>
                <w:tab w:val="left" w:pos="3600"/>
              </w:tabs>
              <w:spacing w:line="360" w:lineRule="auto"/>
              <w:jc w:val="center"/>
              <w:rPr>
                <w:rFonts w:hint="eastAsia" w:ascii="仿宋" w:hAnsi="仿宋" w:eastAsia="仿宋"/>
                <w:sz w:val="24"/>
              </w:rPr>
            </w:pPr>
            <w:r>
              <w:rPr>
                <w:rFonts w:hint="eastAsia" w:ascii="宋体" w:hAnsi="宋体"/>
                <w:sz w:val="24"/>
              </w:rPr>
              <w:t>0宗</w:t>
            </w:r>
          </w:p>
        </w:tc>
        <w:tc>
          <w:tcPr>
            <w:tcW w:w="1000" w:type="dxa"/>
            <w:vAlign w:val="top"/>
          </w:tcPr>
          <w:p>
            <w:pPr>
              <w:tabs>
                <w:tab w:val="left" w:pos="720"/>
                <w:tab w:val="left" w:pos="3600"/>
              </w:tabs>
              <w:spacing w:line="360" w:lineRule="auto"/>
              <w:jc w:val="center"/>
              <w:rPr>
                <w:rFonts w:hint="eastAsia" w:ascii="宋体" w:hAnsi="宋体"/>
                <w:sz w:val="24"/>
              </w:rPr>
            </w:pPr>
            <w:r>
              <w:rPr>
                <w:rFonts w:hint="eastAsia" w:ascii="宋体" w:hAnsi="宋体"/>
                <w:sz w:val="24"/>
              </w:rPr>
              <w:t>积压</w:t>
            </w:r>
          </w:p>
          <w:p>
            <w:pPr>
              <w:tabs>
                <w:tab w:val="left" w:pos="720"/>
                <w:tab w:val="left" w:pos="3600"/>
              </w:tabs>
              <w:spacing w:line="360" w:lineRule="auto"/>
              <w:jc w:val="center"/>
              <w:rPr>
                <w:rFonts w:hint="eastAsia" w:ascii="仿宋" w:hAnsi="仿宋" w:eastAsia="仿宋"/>
                <w:sz w:val="24"/>
              </w:rPr>
            </w:pPr>
            <w:r>
              <w:rPr>
                <w:rFonts w:hint="eastAsia" w:ascii="宋体" w:hAnsi="宋体"/>
                <w:sz w:val="24"/>
              </w:rPr>
              <w:t>1宗</w:t>
            </w:r>
          </w:p>
        </w:tc>
        <w:tc>
          <w:tcPr>
            <w:tcW w:w="1080" w:type="dxa"/>
            <w:vAlign w:val="top"/>
          </w:tcPr>
          <w:p>
            <w:pPr>
              <w:tabs>
                <w:tab w:val="left" w:pos="720"/>
                <w:tab w:val="left" w:pos="3600"/>
              </w:tabs>
              <w:spacing w:line="360" w:lineRule="auto"/>
              <w:jc w:val="center"/>
              <w:rPr>
                <w:rFonts w:hint="eastAsia" w:ascii="宋体" w:hAnsi="宋体"/>
                <w:sz w:val="24"/>
              </w:rPr>
            </w:pPr>
            <w:r>
              <w:rPr>
                <w:rFonts w:hint="eastAsia" w:ascii="宋体" w:hAnsi="宋体"/>
                <w:sz w:val="24"/>
              </w:rPr>
              <w:t>积压</w:t>
            </w:r>
          </w:p>
          <w:p>
            <w:pPr>
              <w:tabs>
                <w:tab w:val="left" w:pos="720"/>
                <w:tab w:val="left" w:pos="3600"/>
              </w:tabs>
              <w:spacing w:line="360" w:lineRule="auto"/>
              <w:jc w:val="center"/>
              <w:rPr>
                <w:rFonts w:hint="eastAsia" w:ascii="仿宋" w:hAnsi="仿宋" w:eastAsia="仿宋"/>
                <w:sz w:val="24"/>
              </w:rPr>
            </w:pPr>
            <w:r>
              <w:rPr>
                <w:rFonts w:hint="eastAsia" w:ascii="宋体" w:hAnsi="宋体"/>
                <w:sz w:val="24"/>
              </w:rPr>
              <w:t>2宗</w:t>
            </w:r>
          </w:p>
        </w:tc>
        <w:tc>
          <w:tcPr>
            <w:tcW w:w="1122" w:type="dxa"/>
            <w:vAlign w:val="top"/>
          </w:tcPr>
          <w:p>
            <w:pPr>
              <w:tabs>
                <w:tab w:val="left" w:pos="720"/>
                <w:tab w:val="left" w:pos="3600"/>
              </w:tabs>
              <w:spacing w:line="360" w:lineRule="auto"/>
              <w:jc w:val="center"/>
              <w:rPr>
                <w:rFonts w:hint="eastAsia" w:ascii="宋体" w:hAnsi="宋体"/>
                <w:sz w:val="24"/>
              </w:rPr>
            </w:pPr>
            <w:r>
              <w:rPr>
                <w:rFonts w:hint="eastAsia" w:ascii="宋体" w:hAnsi="宋体"/>
                <w:sz w:val="24"/>
              </w:rPr>
              <w:t>积压</w:t>
            </w:r>
          </w:p>
          <w:p>
            <w:pPr>
              <w:tabs>
                <w:tab w:val="left" w:pos="720"/>
                <w:tab w:val="left" w:pos="3600"/>
              </w:tabs>
              <w:spacing w:line="360" w:lineRule="auto"/>
              <w:jc w:val="center"/>
              <w:rPr>
                <w:rFonts w:hint="eastAsia" w:ascii="仿宋" w:hAnsi="仿宋" w:eastAsia="仿宋"/>
                <w:sz w:val="24"/>
              </w:rPr>
            </w:pPr>
            <w:r>
              <w:rPr>
                <w:rFonts w:hint="eastAsia" w:ascii="宋体" w:hAnsi="宋体"/>
                <w:sz w:val="24"/>
              </w:rPr>
              <w:t>3宗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vMerge w:val="continue"/>
            <w:vAlign w:val="center"/>
          </w:tcPr>
          <w:p>
            <w:pPr>
              <w:tabs>
                <w:tab w:val="left" w:pos="720"/>
                <w:tab w:val="left" w:pos="3600"/>
              </w:tabs>
              <w:spacing w:line="360" w:lineRule="auto"/>
              <w:jc w:val="center"/>
              <w:rPr>
                <w:rFonts w:hint="eastAsia" w:ascii="仿宋" w:hAnsi="仿宋" w:eastAsia="仿宋"/>
                <w:sz w:val="24"/>
              </w:rPr>
            </w:pPr>
          </w:p>
        </w:tc>
        <w:tc>
          <w:tcPr>
            <w:tcW w:w="1916" w:type="dxa"/>
            <w:vAlign w:val="center"/>
          </w:tcPr>
          <w:p>
            <w:pPr>
              <w:tabs>
                <w:tab w:val="left" w:pos="720"/>
                <w:tab w:val="left" w:pos="3600"/>
              </w:tabs>
              <w:spacing w:line="360" w:lineRule="auto"/>
              <w:rPr>
                <w:rFonts w:hint="eastAsia" w:ascii="仿宋" w:hAnsi="仿宋" w:eastAsia="仿宋"/>
                <w:sz w:val="24"/>
              </w:rPr>
            </w:pPr>
            <w:r>
              <w:rPr>
                <w:rFonts w:hint="eastAsia" w:ascii="宋体" w:hAnsi="宋体"/>
                <w:sz w:val="24"/>
              </w:rPr>
              <w:t>促进海内外人员交流</w:t>
            </w:r>
          </w:p>
        </w:tc>
        <w:tc>
          <w:tcPr>
            <w:tcW w:w="1260" w:type="dxa"/>
            <w:vAlign w:val="top"/>
          </w:tcPr>
          <w:p>
            <w:pPr>
              <w:tabs>
                <w:tab w:val="left" w:pos="720"/>
                <w:tab w:val="left" w:pos="3600"/>
              </w:tabs>
              <w:spacing w:line="360" w:lineRule="auto"/>
              <w:rPr>
                <w:rFonts w:hint="eastAsia" w:ascii="仿宋" w:hAnsi="仿宋" w:eastAsia="仿宋"/>
                <w:sz w:val="24"/>
              </w:rPr>
            </w:pPr>
            <w:r>
              <w:rPr>
                <w:rFonts w:hint="eastAsia" w:ascii="宋体" w:hAnsi="宋体"/>
                <w:sz w:val="24"/>
              </w:rPr>
              <w:t>人员交流50人以上</w:t>
            </w:r>
          </w:p>
        </w:tc>
        <w:tc>
          <w:tcPr>
            <w:tcW w:w="1118" w:type="dxa"/>
            <w:vAlign w:val="top"/>
          </w:tcPr>
          <w:p>
            <w:pPr>
              <w:tabs>
                <w:tab w:val="left" w:pos="720"/>
                <w:tab w:val="left" w:pos="3600"/>
              </w:tabs>
              <w:spacing w:line="360" w:lineRule="auto"/>
              <w:rPr>
                <w:rFonts w:hint="eastAsia" w:ascii="宋体" w:hAnsi="宋体"/>
                <w:sz w:val="24"/>
              </w:rPr>
            </w:pPr>
            <w:r>
              <w:rPr>
                <w:rFonts w:hint="eastAsia" w:ascii="宋体" w:hAnsi="宋体"/>
                <w:sz w:val="24"/>
              </w:rPr>
              <w:t xml:space="preserve"> 50人</w:t>
            </w:r>
          </w:p>
          <w:p>
            <w:pPr>
              <w:tabs>
                <w:tab w:val="left" w:pos="720"/>
                <w:tab w:val="left" w:pos="3600"/>
              </w:tabs>
              <w:spacing w:line="360" w:lineRule="auto"/>
              <w:ind w:firstLine="120" w:firstLineChars="50"/>
              <w:rPr>
                <w:rFonts w:hint="eastAsia" w:ascii="仿宋" w:hAnsi="仿宋" w:eastAsia="仿宋"/>
                <w:sz w:val="24"/>
              </w:rPr>
            </w:pPr>
            <w:r>
              <w:rPr>
                <w:rFonts w:hint="eastAsia" w:ascii="宋体" w:hAnsi="宋体"/>
                <w:sz w:val="24"/>
              </w:rPr>
              <w:t>以上</w:t>
            </w:r>
          </w:p>
        </w:tc>
        <w:tc>
          <w:tcPr>
            <w:tcW w:w="1000" w:type="dxa"/>
            <w:vAlign w:val="center"/>
          </w:tcPr>
          <w:p>
            <w:pPr>
              <w:tabs>
                <w:tab w:val="left" w:pos="720"/>
                <w:tab w:val="left" w:pos="3600"/>
              </w:tabs>
              <w:spacing w:line="360" w:lineRule="auto"/>
              <w:jc w:val="center"/>
              <w:rPr>
                <w:rFonts w:hint="eastAsia" w:ascii="仿宋" w:hAnsi="仿宋" w:eastAsia="仿宋"/>
                <w:sz w:val="24"/>
              </w:rPr>
            </w:pPr>
            <w:r>
              <w:rPr>
                <w:rFonts w:hint="eastAsia" w:ascii="宋体" w:hAnsi="宋体"/>
                <w:sz w:val="24"/>
              </w:rPr>
              <w:t>30-49人</w:t>
            </w:r>
          </w:p>
        </w:tc>
        <w:tc>
          <w:tcPr>
            <w:tcW w:w="1080" w:type="dxa"/>
            <w:vAlign w:val="center"/>
          </w:tcPr>
          <w:p>
            <w:pPr>
              <w:tabs>
                <w:tab w:val="left" w:pos="720"/>
                <w:tab w:val="left" w:pos="3600"/>
              </w:tabs>
              <w:spacing w:line="360" w:lineRule="auto"/>
              <w:jc w:val="center"/>
              <w:rPr>
                <w:rFonts w:hint="eastAsia" w:ascii="仿宋" w:hAnsi="仿宋" w:eastAsia="仿宋"/>
                <w:sz w:val="24"/>
              </w:rPr>
            </w:pPr>
            <w:r>
              <w:rPr>
                <w:rFonts w:hint="eastAsia" w:ascii="宋体" w:hAnsi="宋体"/>
                <w:sz w:val="24"/>
              </w:rPr>
              <w:t>10-29人</w:t>
            </w:r>
          </w:p>
        </w:tc>
        <w:tc>
          <w:tcPr>
            <w:tcW w:w="1122" w:type="dxa"/>
            <w:vAlign w:val="top"/>
          </w:tcPr>
          <w:p>
            <w:pPr>
              <w:tabs>
                <w:tab w:val="left" w:pos="720"/>
                <w:tab w:val="left" w:pos="3600"/>
              </w:tabs>
              <w:spacing w:line="360" w:lineRule="auto"/>
              <w:jc w:val="center"/>
              <w:rPr>
                <w:rFonts w:hint="eastAsia" w:ascii="宋体" w:hAnsi="宋体"/>
                <w:sz w:val="24"/>
              </w:rPr>
            </w:pPr>
            <w:r>
              <w:rPr>
                <w:rFonts w:hint="eastAsia" w:ascii="宋体" w:hAnsi="宋体"/>
                <w:sz w:val="24"/>
              </w:rPr>
              <w:t>9人</w:t>
            </w:r>
          </w:p>
          <w:p>
            <w:pPr>
              <w:tabs>
                <w:tab w:val="left" w:pos="720"/>
                <w:tab w:val="left" w:pos="3600"/>
              </w:tabs>
              <w:spacing w:line="360" w:lineRule="auto"/>
              <w:jc w:val="center"/>
              <w:rPr>
                <w:rFonts w:hint="eastAsia" w:ascii="仿宋" w:hAnsi="仿宋" w:eastAsia="仿宋"/>
                <w:sz w:val="24"/>
              </w:rPr>
            </w:pPr>
            <w:r>
              <w:rPr>
                <w:rFonts w:hint="eastAsia" w:ascii="宋体" w:hAnsi="宋体"/>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vMerge w:val="restart"/>
            <w:vAlign w:val="center"/>
          </w:tcPr>
          <w:p>
            <w:pPr>
              <w:tabs>
                <w:tab w:val="left" w:pos="720"/>
                <w:tab w:val="left" w:pos="3600"/>
              </w:tabs>
              <w:spacing w:line="360" w:lineRule="auto"/>
              <w:jc w:val="center"/>
              <w:rPr>
                <w:rFonts w:hint="eastAsia" w:ascii="仿宋" w:hAnsi="仿宋" w:eastAsia="仿宋"/>
                <w:sz w:val="24"/>
              </w:rPr>
            </w:pPr>
            <w:r>
              <w:rPr>
                <w:rFonts w:hint="eastAsia" w:ascii="仿宋_GB2312" w:hAnsi="仿宋_GB2312" w:eastAsia="仿宋_GB2312" w:cs="仿宋_GB2312"/>
                <w:sz w:val="24"/>
              </w:rPr>
              <w:t>效率指标</w:t>
            </w:r>
          </w:p>
        </w:tc>
        <w:tc>
          <w:tcPr>
            <w:tcW w:w="1916" w:type="dxa"/>
            <w:vAlign w:val="center"/>
          </w:tcPr>
          <w:p>
            <w:pPr>
              <w:tabs>
                <w:tab w:val="left" w:pos="720"/>
                <w:tab w:val="left" w:pos="3600"/>
              </w:tabs>
              <w:spacing w:line="360" w:lineRule="auto"/>
              <w:jc w:val="center"/>
              <w:rPr>
                <w:rFonts w:hint="eastAsia" w:ascii="宋体" w:hAnsi="宋体"/>
                <w:sz w:val="24"/>
              </w:rPr>
            </w:pPr>
            <w:r>
              <w:rPr>
                <w:rFonts w:hint="eastAsia" w:ascii="宋体" w:hAnsi="宋体"/>
                <w:sz w:val="24"/>
              </w:rPr>
              <w:t>服务侨界群众</w:t>
            </w:r>
          </w:p>
        </w:tc>
        <w:tc>
          <w:tcPr>
            <w:tcW w:w="1260" w:type="dxa"/>
            <w:vAlign w:val="center"/>
          </w:tcPr>
          <w:p>
            <w:pPr>
              <w:tabs>
                <w:tab w:val="left" w:pos="720"/>
                <w:tab w:val="left" w:pos="3600"/>
              </w:tabs>
              <w:spacing w:line="360" w:lineRule="auto"/>
              <w:jc w:val="center"/>
              <w:rPr>
                <w:rFonts w:hint="eastAsia" w:ascii="宋体" w:hAnsi="宋体"/>
                <w:sz w:val="24"/>
              </w:rPr>
            </w:pPr>
            <w:r>
              <w:rPr>
                <w:rFonts w:hint="eastAsia" w:ascii="宋体" w:hAnsi="宋体"/>
                <w:sz w:val="24"/>
              </w:rPr>
              <w:t>覆盖面95%</w:t>
            </w:r>
          </w:p>
        </w:tc>
        <w:tc>
          <w:tcPr>
            <w:tcW w:w="1118" w:type="dxa"/>
            <w:vAlign w:val="top"/>
          </w:tcPr>
          <w:p>
            <w:pPr>
              <w:tabs>
                <w:tab w:val="left" w:pos="720"/>
                <w:tab w:val="left" w:pos="3600"/>
              </w:tabs>
              <w:spacing w:line="360" w:lineRule="auto"/>
              <w:rPr>
                <w:rFonts w:hint="eastAsia" w:ascii="宋体" w:hAnsi="宋体"/>
                <w:sz w:val="24"/>
              </w:rPr>
            </w:pPr>
            <w:r>
              <w:rPr>
                <w:rFonts w:hint="eastAsia" w:ascii="宋体" w:hAnsi="宋体"/>
                <w:sz w:val="24"/>
              </w:rPr>
              <w:t xml:space="preserve"> 95%</w:t>
            </w:r>
          </w:p>
          <w:p>
            <w:pPr>
              <w:tabs>
                <w:tab w:val="left" w:pos="720"/>
                <w:tab w:val="left" w:pos="3600"/>
              </w:tabs>
              <w:spacing w:line="360" w:lineRule="auto"/>
              <w:ind w:firstLine="120" w:firstLineChars="50"/>
              <w:rPr>
                <w:rFonts w:hint="eastAsia" w:ascii="宋体" w:hAnsi="宋体"/>
                <w:sz w:val="24"/>
              </w:rPr>
            </w:pPr>
            <w:r>
              <w:rPr>
                <w:rFonts w:hint="eastAsia" w:ascii="宋体" w:hAnsi="宋体"/>
                <w:sz w:val="24"/>
              </w:rPr>
              <w:t>以上</w:t>
            </w:r>
          </w:p>
        </w:tc>
        <w:tc>
          <w:tcPr>
            <w:tcW w:w="1000" w:type="dxa"/>
            <w:vAlign w:val="center"/>
          </w:tcPr>
          <w:p>
            <w:pPr>
              <w:tabs>
                <w:tab w:val="left" w:pos="720"/>
                <w:tab w:val="left" w:pos="3600"/>
              </w:tabs>
              <w:spacing w:line="360" w:lineRule="auto"/>
              <w:jc w:val="center"/>
              <w:rPr>
                <w:rFonts w:hint="eastAsia" w:ascii="宋体" w:hAnsi="宋体"/>
                <w:sz w:val="24"/>
              </w:rPr>
            </w:pPr>
            <w:r>
              <w:rPr>
                <w:rFonts w:hint="eastAsia" w:ascii="宋体" w:hAnsi="宋体"/>
                <w:sz w:val="24"/>
              </w:rPr>
              <w:t>80-94%</w:t>
            </w:r>
          </w:p>
        </w:tc>
        <w:tc>
          <w:tcPr>
            <w:tcW w:w="1080" w:type="dxa"/>
            <w:vAlign w:val="center"/>
          </w:tcPr>
          <w:p>
            <w:pPr>
              <w:tabs>
                <w:tab w:val="left" w:pos="720"/>
                <w:tab w:val="left" w:pos="3600"/>
              </w:tabs>
              <w:spacing w:line="360" w:lineRule="auto"/>
              <w:jc w:val="center"/>
              <w:rPr>
                <w:rFonts w:hint="eastAsia" w:ascii="宋体" w:hAnsi="宋体"/>
                <w:sz w:val="24"/>
              </w:rPr>
            </w:pPr>
            <w:r>
              <w:rPr>
                <w:rFonts w:hint="eastAsia" w:ascii="宋体" w:hAnsi="宋体"/>
                <w:sz w:val="24"/>
              </w:rPr>
              <w:t>66-79%</w:t>
            </w:r>
          </w:p>
        </w:tc>
        <w:tc>
          <w:tcPr>
            <w:tcW w:w="1122" w:type="dxa"/>
            <w:vAlign w:val="top"/>
          </w:tcPr>
          <w:p>
            <w:pPr>
              <w:tabs>
                <w:tab w:val="left" w:pos="720"/>
                <w:tab w:val="left" w:pos="3600"/>
              </w:tabs>
              <w:spacing w:line="360" w:lineRule="auto"/>
              <w:jc w:val="center"/>
              <w:rPr>
                <w:rFonts w:hint="eastAsia" w:ascii="宋体" w:hAnsi="宋体"/>
                <w:sz w:val="24"/>
              </w:rPr>
            </w:pPr>
            <w:r>
              <w:rPr>
                <w:rFonts w:hint="eastAsia" w:ascii="宋体" w:hAnsi="宋体"/>
                <w:sz w:val="24"/>
              </w:rPr>
              <w:t>65%</w:t>
            </w:r>
          </w:p>
          <w:p>
            <w:pPr>
              <w:tabs>
                <w:tab w:val="left" w:pos="720"/>
                <w:tab w:val="left" w:pos="3600"/>
              </w:tabs>
              <w:spacing w:line="360" w:lineRule="auto"/>
              <w:jc w:val="center"/>
              <w:rPr>
                <w:rFonts w:hint="eastAsia" w:ascii="宋体" w:hAnsi="宋体"/>
                <w:sz w:val="24"/>
              </w:rPr>
            </w:pPr>
            <w:r>
              <w:rPr>
                <w:rFonts w:hint="eastAsia" w:ascii="宋体" w:hAnsi="宋体"/>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vMerge w:val="continue"/>
            <w:vAlign w:val="center"/>
          </w:tcPr>
          <w:p>
            <w:pPr>
              <w:tabs>
                <w:tab w:val="left" w:pos="720"/>
                <w:tab w:val="left" w:pos="3600"/>
              </w:tabs>
              <w:spacing w:line="360" w:lineRule="auto"/>
              <w:jc w:val="center"/>
              <w:rPr>
                <w:rFonts w:hint="eastAsia" w:ascii="仿宋" w:hAnsi="仿宋" w:eastAsia="仿宋"/>
                <w:sz w:val="24"/>
              </w:rPr>
            </w:pPr>
          </w:p>
        </w:tc>
        <w:tc>
          <w:tcPr>
            <w:tcW w:w="1916" w:type="dxa"/>
            <w:vAlign w:val="center"/>
          </w:tcPr>
          <w:p>
            <w:pPr>
              <w:tabs>
                <w:tab w:val="left" w:pos="720"/>
                <w:tab w:val="left" w:pos="3600"/>
              </w:tabs>
              <w:spacing w:line="360" w:lineRule="auto"/>
              <w:jc w:val="center"/>
              <w:rPr>
                <w:rFonts w:ascii="宋体" w:hAnsi="宋体"/>
              </w:rPr>
            </w:pPr>
            <w:r>
              <w:rPr>
                <w:rFonts w:hint="eastAsia" w:ascii="宋体" w:hAnsi="宋体"/>
                <w:sz w:val="24"/>
              </w:rPr>
              <w:t>误工补助、交通费</w:t>
            </w:r>
          </w:p>
        </w:tc>
        <w:tc>
          <w:tcPr>
            <w:tcW w:w="1260" w:type="dxa"/>
            <w:vAlign w:val="center"/>
          </w:tcPr>
          <w:p>
            <w:pPr>
              <w:tabs>
                <w:tab w:val="left" w:pos="720"/>
                <w:tab w:val="left" w:pos="3600"/>
              </w:tabs>
              <w:spacing w:line="360" w:lineRule="auto"/>
              <w:jc w:val="center"/>
              <w:rPr>
                <w:rFonts w:hint="eastAsia" w:ascii="宋体" w:hAnsi="宋体"/>
                <w:sz w:val="24"/>
              </w:rPr>
            </w:pPr>
            <w:r>
              <w:rPr>
                <w:rFonts w:hint="eastAsia" w:ascii="宋体" w:hAnsi="宋体"/>
                <w:sz w:val="24"/>
              </w:rPr>
              <w:t>完成100%</w:t>
            </w:r>
          </w:p>
        </w:tc>
        <w:tc>
          <w:tcPr>
            <w:tcW w:w="1118" w:type="dxa"/>
            <w:vAlign w:val="center"/>
          </w:tcPr>
          <w:p>
            <w:pPr>
              <w:tabs>
                <w:tab w:val="left" w:pos="720"/>
                <w:tab w:val="left" w:pos="3600"/>
              </w:tabs>
              <w:spacing w:line="360" w:lineRule="auto"/>
              <w:jc w:val="center"/>
              <w:rPr>
                <w:rFonts w:hint="eastAsia" w:ascii="宋体" w:hAnsi="宋体"/>
                <w:sz w:val="24"/>
              </w:rPr>
            </w:pPr>
            <w:r>
              <w:rPr>
                <w:rFonts w:hint="eastAsia" w:ascii="宋体" w:hAnsi="宋体"/>
                <w:sz w:val="24"/>
              </w:rPr>
              <w:t>100%</w:t>
            </w:r>
          </w:p>
        </w:tc>
        <w:tc>
          <w:tcPr>
            <w:tcW w:w="1000" w:type="dxa"/>
            <w:vAlign w:val="center"/>
          </w:tcPr>
          <w:p>
            <w:pPr>
              <w:tabs>
                <w:tab w:val="left" w:pos="720"/>
                <w:tab w:val="left" w:pos="3600"/>
              </w:tabs>
              <w:spacing w:line="360" w:lineRule="auto"/>
              <w:jc w:val="center"/>
              <w:rPr>
                <w:rFonts w:hint="eastAsia" w:ascii="宋体" w:hAnsi="宋体"/>
                <w:sz w:val="24"/>
              </w:rPr>
            </w:pPr>
            <w:r>
              <w:rPr>
                <w:rFonts w:hint="eastAsia" w:ascii="宋体" w:hAnsi="宋体"/>
                <w:sz w:val="24"/>
              </w:rPr>
              <w:t>80-99%</w:t>
            </w:r>
          </w:p>
        </w:tc>
        <w:tc>
          <w:tcPr>
            <w:tcW w:w="1080" w:type="dxa"/>
            <w:vAlign w:val="center"/>
          </w:tcPr>
          <w:p>
            <w:pPr>
              <w:tabs>
                <w:tab w:val="left" w:pos="720"/>
                <w:tab w:val="left" w:pos="3600"/>
              </w:tabs>
              <w:spacing w:line="360" w:lineRule="auto"/>
              <w:jc w:val="center"/>
              <w:rPr>
                <w:rFonts w:hint="eastAsia" w:ascii="宋体" w:hAnsi="宋体"/>
                <w:sz w:val="24"/>
              </w:rPr>
            </w:pPr>
            <w:r>
              <w:rPr>
                <w:rFonts w:hint="eastAsia" w:ascii="宋体" w:hAnsi="宋体"/>
                <w:sz w:val="24"/>
              </w:rPr>
              <w:t>61-79%</w:t>
            </w:r>
          </w:p>
        </w:tc>
        <w:tc>
          <w:tcPr>
            <w:tcW w:w="1122" w:type="dxa"/>
            <w:vAlign w:val="top"/>
          </w:tcPr>
          <w:p>
            <w:pPr>
              <w:tabs>
                <w:tab w:val="left" w:pos="720"/>
                <w:tab w:val="left" w:pos="3600"/>
              </w:tabs>
              <w:spacing w:line="360" w:lineRule="auto"/>
              <w:jc w:val="center"/>
              <w:rPr>
                <w:rFonts w:hint="eastAsia" w:ascii="宋体" w:hAnsi="宋体"/>
                <w:sz w:val="24"/>
              </w:rPr>
            </w:pPr>
            <w:r>
              <w:rPr>
                <w:rFonts w:hint="eastAsia" w:ascii="宋体" w:hAnsi="宋体"/>
                <w:sz w:val="24"/>
              </w:rPr>
              <w:t>60%</w:t>
            </w:r>
          </w:p>
          <w:p>
            <w:pPr>
              <w:tabs>
                <w:tab w:val="left" w:pos="720"/>
                <w:tab w:val="left" w:pos="3600"/>
              </w:tabs>
              <w:spacing w:line="360" w:lineRule="auto"/>
              <w:jc w:val="center"/>
              <w:rPr>
                <w:rFonts w:hint="eastAsia" w:ascii="宋体" w:hAnsi="宋体"/>
                <w:sz w:val="24"/>
              </w:rPr>
            </w:pPr>
            <w:r>
              <w:rPr>
                <w:rFonts w:hint="eastAsia" w:ascii="宋体" w:hAnsi="宋体"/>
                <w:sz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84" w:type="dxa"/>
            <w:vMerge w:val="continue"/>
            <w:vAlign w:val="center"/>
          </w:tcPr>
          <w:p>
            <w:pPr>
              <w:tabs>
                <w:tab w:val="left" w:pos="720"/>
                <w:tab w:val="left" w:pos="3600"/>
              </w:tabs>
              <w:spacing w:line="360" w:lineRule="auto"/>
              <w:jc w:val="center"/>
              <w:rPr>
                <w:rFonts w:hint="eastAsia" w:ascii="仿宋" w:hAnsi="仿宋" w:eastAsia="仿宋"/>
                <w:sz w:val="24"/>
              </w:rPr>
            </w:pPr>
          </w:p>
        </w:tc>
        <w:tc>
          <w:tcPr>
            <w:tcW w:w="1916" w:type="dxa"/>
            <w:vAlign w:val="center"/>
          </w:tcPr>
          <w:p>
            <w:pPr>
              <w:tabs>
                <w:tab w:val="left" w:pos="720"/>
                <w:tab w:val="left" w:pos="3600"/>
              </w:tabs>
              <w:spacing w:line="360" w:lineRule="auto"/>
              <w:jc w:val="center"/>
              <w:rPr>
                <w:rFonts w:hint="eastAsia" w:ascii="仿宋" w:hAnsi="仿宋" w:eastAsia="仿宋"/>
                <w:sz w:val="24"/>
              </w:rPr>
            </w:pPr>
            <w:r>
              <w:rPr>
                <w:rFonts w:hint="eastAsia" w:ascii="仿宋" w:hAnsi="仿宋" w:eastAsia="仿宋"/>
                <w:sz w:val="24"/>
              </w:rPr>
              <w:t xml:space="preserve"> …… </w:t>
            </w:r>
          </w:p>
        </w:tc>
        <w:tc>
          <w:tcPr>
            <w:tcW w:w="1260" w:type="dxa"/>
            <w:vAlign w:val="top"/>
          </w:tcPr>
          <w:p>
            <w:pPr>
              <w:tabs>
                <w:tab w:val="left" w:pos="720"/>
                <w:tab w:val="left" w:pos="3600"/>
              </w:tabs>
              <w:spacing w:line="360" w:lineRule="auto"/>
              <w:jc w:val="center"/>
              <w:rPr>
                <w:rFonts w:hint="eastAsia" w:ascii="仿宋" w:hAnsi="仿宋" w:eastAsia="仿宋"/>
                <w:sz w:val="24"/>
              </w:rPr>
            </w:pPr>
          </w:p>
        </w:tc>
        <w:tc>
          <w:tcPr>
            <w:tcW w:w="1118" w:type="dxa"/>
            <w:vAlign w:val="top"/>
          </w:tcPr>
          <w:p>
            <w:pPr>
              <w:tabs>
                <w:tab w:val="left" w:pos="720"/>
                <w:tab w:val="left" w:pos="3600"/>
              </w:tabs>
              <w:spacing w:line="360" w:lineRule="auto"/>
              <w:jc w:val="center"/>
              <w:rPr>
                <w:rFonts w:hint="eastAsia" w:ascii="仿宋" w:hAnsi="仿宋" w:eastAsia="仿宋"/>
                <w:sz w:val="24"/>
              </w:rPr>
            </w:pPr>
          </w:p>
        </w:tc>
        <w:tc>
          <w:tcPr>
            <w:tcW w:w="1000" w:type="dxa"/>
            <w:vAlign w:val="top"/>
          </w:tcPr>
          <w:p>
            <w:pPr>
              <w:tabs>
                <w:tab w:val="left" w:pos="720"/>
                <w:tab w:val="left" w:pos="3600"/>
              </w:tabs>
              <w:spacing w:line="360" w:lineRule="auto"/>
              <w:jc w:val="center"/>
              <w:rPr>
                <w:rFonts w:hint="eastAsia" w:ascii="仿宋" w:hAnsi="仿宋" w:eastAsia="仿宋"/>
                <w:sz w:val="24"/>
              </w:rPr>
            </w:pPr>
          </w:p>
        </w:tc>
        <w:tc>
          <w:tcPr>
            <w:tcW w:w="1080" w:type="dxa"/>
            <w:vAlign w:val="top"/>
          </w:tcPr>
          <w:p>
            <w:pPr>
              <w:tabs>
                <w:tab w:val="left" w:pos="720"/>
                <w:tab w:val="left" w:pos="3600"/>
              </w:tabs>
              <w:spacing w:line="360" w:lineRule="auto"/>
              <w:jc w:val="center"/>
              <w:rPr>
                <w:rFonts w:hint="eastAsia" w:ascii="仿宋" w:hAnsi="仿宋" w:eastAsia="仿宋"/>
                <w:sz w:val="24"/>
              </w:rPr>
            </w:pPr>
          </w:p>
        </w:tc>
        <w:tc>
          <w:tcPr>
            <w:tcW w:w="1122" w:type="dxa"/>
            <w:vAlign w:val="top"/>
          </w:tcPr>
          <w:p>
            <w:pPr>
              <w:tabs>
                <w:tab w:val="left" w:pos="720"/>
                <w:tab w:val="left" w:pos="3600"/>
              </w:tabs>
              <w:spacing w:line="360" w:lineRule="auto"/>
              <w:jc w:val="center"/>
              <w:rPr>
                <w:rFonts w:hint="eastAsia" w:ascii="仿宋" w:hAnsi="仿宋" w:eastAsia="仿宋"/>
                <w:sz w:val="24"/>
              </w:rPr>
            </w:pPr>
          </w:p>
        </w:tc>
      </w:tr>
    </w:tbl>
    <w:p>
      <w:pPr>
        <w:pStyle w:val="7"/>
        <w:spacing w:line="440" w:lineRule="exact"/>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注：预算批复的绩效目标如有调整的，需在报告中加以说明。新增（包括需调整）目标的项目可参照2016年预算编制中我厅已审核同类型项目目标重新设置或调整填报。</w:t>
      </w:r>
    </w:p>
    <w:p>
      <w:pPr>
        <w:spacing w:line="440" w:lineRule="exact"/>
        <w:jc w:val="left"/>
        <w:rPr>
          <w:rFonts w:hint="eastAsia" w:ascii="仿宋_GB2312" w:hAnsi="仿宋_GB2312" w:eastAsia="仿宋_GB2312" w:cs="仿宋_GB2312"/>
          <w:szCs w:val="32"/>
        </w:rPr>
      </w:pPr>
    </w:p>
    <w:p>
      <w:pPr>
        <w:spacing w:line="440" w:lineRule="exact"/>
        <w:jc w:val="left"/>
        <w:rPr>
          <w:rFonts w:hint="eastAsia" w:ascii="仿宋_GB2312" w:hAnsi="仿宋_GB2312" w:eastAsia="仿宋_GB2312" w:cs="仿宋_GB2312"/>
          <w:szCs w:val="32"/>
        </w:rPr>
      </w:pPr>
    </w:p>
    <w:p>
      <w:pPr>
        <w:spacing w:line="440" w:lineRule="exact"/>
        <w:jc w:val="left"/>
        <w:rPr>
          <w:rFonts w:hint="eastAsia" w:ascii="仿宋_GB2312" w:hAnsi="仿宋_GB2312" w:eastAsia="仿宋_GB2312" w:cs="仿宋_GB2312"/>
          <w:szCs w:val="32"/>
        </w:rPr>
      </w:pPr>
    </w:p>
    <w:p>
      <w:pPr>
        <w:spacing w:line="440" w:lineRule="exact"/>
        <w:jc w:val="left"/>
        <w:rPr>
          <w:rFonts w:hint="eastAsia" w:ascii="宋体" w:hAnsi="宋体" w:cs="宋体"/>
          <w:sz w:val="32"/>
          <w:szCs w:val="32"/>
        </w:rPr>
      </w:pPr>
      <w:r>
        <w:rPr>
          <w:rFonts w:hint="eastAsia" w:ascii="宋体" w:hAnsi="宋体" w:cs="宋体"/>
          <w:sz w:val="32"/>
          <w:szCs w:val="32"/>
        </w:rPr>
        <w:t>附件3-3</w:t>
      </w:r>
    </w:p>
    <w:p>
      <w:pPr>
        <w:spacing w:line="440" w:lineRule="exact"/>
        <w:jc w:val="center"/>
        <w:rPr>
          <w:rFonts w:hint="eastAsia" w:ascii="仿宋_GB2312" w:hAnsi="仿宋_GB2312" w:eastAsia="仿宋_GB2312" w:cs="仿宋_GB2312"/>
          <w:b/>
          <w:sz w:val="44"/>
          <w:szCs w:val="44"/>
        </w:rPr>
      </w:pPr>
    </w:p>
    <w:p>
      <w:pPr>
        <w:spacing w:line="44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项目基本信息</w:t>
      </w:r>
    </w:p>
    <w:p>
      <w:pPr>
        <w:spacing w:line="440" w:lineRule="exact"/>
        <w:jc w:val="center"/>
        <w:rPr>
          <w:rFonts w:hint="eastAsia" w:ascii="仿宋" w:hAnsi="仿宋" w:eastAsia="仿宋"/>
          <w:b/>
          <w:sz w:val="44"/>
          <w:szCs w:val="44"/>
        </w:rPr>
      </w:pPr>
    </w:p>
    <w:tbl>
      <w:tblPr>
        <w:tblStyle w:val="6"/>
        <w:tblW w:w="9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23"/>
        <w:gridCol w:w="1322"/>
        <w:gridCol w:w="151"/>
        <w:gridCol w:w="540"/>
        <w:gridCol w:w="458"/>
        <w:gridCol w:w="528"/>
        <w:gridCol w:w="843"/>
        <w:gridCol w:w="64"/>
        <w:gridCol w:w="836"/>
        <w:gridCol w:w="54"/>
        <w:gridCol w:w="145"/>
        <w:gridCol w:w="793"/>
        <w:gridCol w:w="467"/>
        <w:gridCol w:w="341"/>
        <w:gridCol w:w="176"/>
        <w:gridCol w:w="847"/>
        <w:gridCol w:w="22"/>
        <w:gridCol w:w="594"/>
        <w:gridCol w:w="1270"/>
        <w:gridCol w:w="9"/>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23" w:type="dxa"/>
          <w:trHeight w:val="552" w:hRule="atLeast"/>
        </w:trPr>
        <w:tc>
          <w:tcPr>
            <w:tcW w:w="9478" w:type="dxa"/>
            <w:gridSpan w:val="20"/>
            <w:vAlign w:val="center"/>
          </w:tcPr>
          <w:p>
            <w:pPr>
              <w:spacing w:line="44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23" w:type="dxa"/>
          <w:trHeight w:val="284" w:hRule="atLeast"/>
        </w:trPr>
        <w:tc>
          <w:tcPr>
            <w:tcW w:w="2013" w:type="dxa"/>
            <w:gridSpan w:val="3"/>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项目实施单位</w:t>
            </w:r>
          </w:p>
        </w:tc>
        <w:tc>
          <w:tcPr>
            <w:tcW w:w="2729" w:type="dxa"/>
            <w:gridSpan w:val="5"/>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儋州市归国华侨联合会</w:t>
            </w:r>
          </w:p>
        </w:tc>
        <w:tc>
          <w:tcPr>
            <w:tcW w:w="1800" w:type="dxa"/>
            <w:gridSpan w:val="5"/>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主管部门</w:t>
            </w:r>
          </w:p>
        </w:tc>
        <w:tc>
          <w:tcPr>
            <w:tcW w:w="2936" w:type="dxa"/>
            <w:gridSpan w:val="7"/>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儋州市归国华侨联合会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23" w:type="dxa"/>
          <w:trHeight w:val="284" w:hRule="atLeast"/>
        </w:trPr>
        <w:tc>
          <w:tcPr>
            <w:tcW w:w="2013" w:type="dxa"/>
            <w:gridSpan w:val="3"/>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w:t>
            </w:r>
          </w:p>
        </w:tc>
        <w:tc>
          <w:tcPr>
            <w:tcW w:w="2729" w:type="dxa"/>
            <w:gridSpan w:val="5"/>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黄文勇</w:t>
            </w:r>
          </w:p>
        </w:tc>
        <w:tc>
          <w:tcPr>
            <w:tcW w:w="1800" w:type="dxa"/>
            <w:gridSpan w:val="5"/>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2936" w:type="dxa"/>
            <w:gridSpan w:val="7"/>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15289919200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23" w:type="dxa"/>
          <w:trHeight w:val="284" w:hRule="atLeast"/>
        </w:trPr>
        <w:tc>
          <w:tcPr>
            <w:tcW w:w="2013" w:type="dxa"/>
            <w:gridSpan w:val="3"/>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地址</w:t>
            </w:r>
          </w:p>
        </w:tc>
        <w:tc>
          <w:tcPr>
            <w:tcW w:w="4529" w:type="dxa"/>
            <w:gridSpan w:val="10"/>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儋州市那大镇东风路189号前楼四楼</w:t>
            </w:r>
          </w:p>
        </w:tc>
        <w:tc>
          <w:tcPr>
            <w:tcW w:w="1639" w:type="dxa"/>
            <w:gridSpan w:val="4"/>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邮编</w:t>
            </w:r>
          </w:p>
        </w:tc>
        <w:tc>
          <w:tcPr>
            <w:tcW w:w="1297" w:type="dxa"/>
            <w:gridSpan w:val="3"/>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571799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wBefore w:w="23" w:type="dxa"/>
          <w:trHeight w:val="284" w:hRule="atLeast"/>
        </w:trPr>
        <w:tc>
          <w:tcPr>
            <w:tcW w:w="2013" w:type="dxa"/>
            <w:gridSpan w:val="3"/>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项目类型</w:t>
            </w:r>
          </w:p>
        </w:tc>
        <w:tc>
          <w:tcPr>
            <w:tcW w:w="7465" w:type="dxa"/>
            <w:gridSpan w:val="17"/>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经常性项目（ √  ）       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1"/>
          <w:wBefore w:w="23" w:type="dxa"/>
          <w:wAfter w:w="18" w:type="dxa"/>
          <w:trHeight w:val="284" w:hRule="atLeast"/>
        </w:trPr>
        <w:tc>
          <w:tcPr>
            <w:tcW w:w="2013" w:type="dxa"/>
            <w:gridSpan w:val="3"/>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计划投资额</w:t>
            </w:r>
          </w:p>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（万元）</w:t>
            </w:r>
          </w:p>
        </w:tc>
        <w:tc>
          <w:tcPr>
            <w:tcW w:w="986" w:type="dxa"/>
            <w:gridSpan w:val="2"/>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16.8</w:t>
            </w:r>
          </w:p>
        </w:tc>
        <w:tc>
          <w:tcPr>
            <w:tcW w:w="1942" w:type="dxa"/>
            <w:gridSpan w:val="5"/>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实际到位资金（万元）</w:t>
            </w:r>
          </w:p>
        </w:tc>
        <w:tc>
          <w:tcPr>
            <w:tcW w:w="793" w:type="dxa"/>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16.8</w:t>
            </w:r>
          </w:p>
        </w:tc>
        <w:tc>
          <w:tcPr>
            <w:tcW w:w="1853" w:type="dxa"/>
            <w:gridSpan w:val="5"/>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实际使用情况（万元）</w:t>
            </w:r>
          </w:p>
        </w:tc>
        <w:tc>
          <w:tcPr>
            <w:tcW w:w="1873" w:type="dxa"/>
            <w:gridSpan w:val="3"/>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1"/>
          <w:wBefore w:w="23" w:type="dxa"/>
          <w:wAfter w:w="18" w:type="dxa"/>
          <w:trHeight w:val="284" w:hRule="atLeast"/>
        </w:trPr>
        <w:tc>
          <w:tcPr>
            <w:tcW w:w="2013" w:type="dxa"/>
            <w:gridSpan w:val="3"/>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其中：中央财政</w:t>
            </w:r>
          </w:p>
        </w:tc>
        <w:tc>
          <w:tcPr>
            <w:tcW w:w="986" w:type="dxa"/>
            <w:gridSpan w:val="2"/>
            <w:vAlign w:val="center"/>
          </w:tcPr>
          <w:p>
            <w:pPr>
              <w:spacing w:line="440" w:lineRule="exact"/>
              <w:jc w:val="center"/>
              <w:rPr>
                <w:rFonts w:hint="eastAsia" w:ascii="仿宋_GB2312" w:hAnsi="仿宋_GB2312" w:eastAsia="仿宋_GB2312" w:cs="仿宋_GB2312"/>
                <w:sz w:val="24"/>
              </w:rPr>
            </w:pPr>
          </w:p>
        </w:tc>
        <w:tc>
          <w:tcPr>
            <w:tcW w:w="1942" w:type="dxa"/>
            <w:gridSpan w:val="5"/>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其中：中央财政</w:t>
            </w:r>
          </w:p>
        </w:tc>
        <w:tc>
          <w:tcPr>
            <w:tcW w:w="793" w:type="dxa"/>
            <w:vAlign w:val="center"/>
          </w:tcPr>
          <w:p>
            <w:pPr>
              <w:spacing w:line="440" w:lineRule="exact"/>
              <w:jc w:val="center"/>
              <w:rPr>
                <w:rFonts w:hint="eastAsia" w:ascii="仿宋_GB2312" w:hAnsi="仿宋_GB2312" w:eastAsia="仿宋_GB2312" w:cs="仿宋_GB2312"/>
                <w:sz w:val="24"/>
              </w:rPr>
            </w:pPr>
          </w:p>
        </w:tc>
        <w:tc>
          <w:tcPr>
            <w:tcW w:w="1853" w:type="dxa"/>
            <w:gridSpan w:val="5"/>
            <w:vAlign w:val="center"/>
          </w:tcPr>
          <w:p>
            <w:pPr>
              <w:spacing w:line="440" w:lineRule="exact"/>
              <w:jc w:val="center"/>
              <w:rPr>
                <w:rFonts w:hint="eastAsia" w:ascii="仿宋_GB2312" w:hAnsi="仿宋_GB2312" w:eastAsia="仿宋_GB2312" w:cs="仿宋_GB2312"/>
                <w:sz w:val="24"/>
              </w:rPr>
            </w:pPr>
          </w:p>
        </w:tc>
        <w:tc>
          <w:tcPr>
            <w:tcW w:w="1873" w:type="dxa"/>
            <w:gridSpan w:val="3"/>
            <w:vAlign w:val="center"/>
          </w:tcPr>
          <w:p>
            <w:pPr>
              <w:spacing w:line="44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1"/>
          <w:wBefore w:w="23" w:type="dxa"/>
          <w:wAfter w:w="18" w:type="dxa"/>
          <w:trHeight w:val="284" w:hRule="atLeast"/>
        </w:trPr>
        <w:tc>
          <w:tcPr>
            <w:tcW w:w="2013" w:type="dxa"/>
            <w:gridSpan w:val="3"/>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省财政</w:t>
            </w:r>
          </w:p>
        </w:tc>
        <w:tc>
          <w:tcPr>
            <w:tcW w:w="986" w:type="dxa"/>
            <w:gridSpan w:val="2"/>
            <w:vAlign w:val="center"/>
          </w:tcPr>
          <w:p>
            <w:pPr>
              <w:spacing w:line="440" w:lineRule="exact"/>
              <w:jc w:val="center"/>
              <w:rPr>
                <w:rFonts w:hint="eastAsia" w:ascii="仿宋_GB2312" w:hAnsi="仿宋_GB2312" w:eastAsia="仿宋_GB2312" w:cs="仿宋_GB2312"/>
                <w:sz w:val="24"/>
              </w:rPr>
            </w:pPr>
          </w:p>
        </w:tc>
        <w:tc>
          <w:tcPr>
            <w:tcW w:w="1942" w:type="dxa"/>
            <w:gridSpan w:val="5"/>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省财政</w:t>
            </w:r>
          </w:p>
        </w:tc>
        <w:tc>
          <w:tcPr>
            <w:tcW w:w="793" w:type="dxa"/>
            <w:vAlign w:val="center"/>
          </w:tcPr>
          <w:p>
            <w:pPr>
              <w:spacing w:line="440" w:lineRule="exact"/>
              <w:jc w:val="center"/>
              <w:rPr>
                <w:rFonts w:hint="eastAsia" w:ascii="仿宋_GB2312" w:hAnsi="仿宋_GB2312" w:eastAsia="仿宋_GB2312" w:cs="仿宋_GB2312"/>
                <w:sz w:val="24"/>
              </w:rPr>
            </w:pPr>
          </w:p>
        </w:tc>
        <w:tc>
          <w:tcPr>
            <w:tcW w:w="1853" w:type="dxa"/>
            <w:gridSpan w:val="5"/>
            <w:vAlign w:val="center"/>
          </w:tcPr>
          <w:p>
            <w:pPr>
              <w:spacing w:line="440" w:lineRule="exact"/>
              <w:jc w:val="center"/>
              <w:rPr>
                <w:rFonts w:hint="eastAsia" w:ascii="仿宋_GB2312" w:hAnsi="仿宋_GB2312" w:eastAsia="仿宋_GB2312" w:cs="仿宋_GB2312"/>
                <w:sz w:val="24"/>
              </w:rPr>
            </w:pPr>
          </w:p>
        </w:tc>
        <w:tc>
          <w:tcPr>
            <w:tcW w:w="1873" w:type="dxa"/>
            <w:gridSpan w:val="3"/>
            <w:vAlign w:val="center"/>
          </w:tcPr>
          <w:p>
            <w:pPr>
              <w:spacing w:line="44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1"/>
          <w:wBefore w:w="23" w:type="dxa"/>
          <w:wAfter w:w="18" w:type="dxa"/>
          <w:trHeight w:val="284" w:hRule="atLeast"/>
        </w:trPr>
        <w:tc>
          <w:tcPr>
            <w:tcW w:w="2013" w:type="dxa"/>
            <w:gridSpan w:val="3"/>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市县财政</w:t>
            </w:r>
          </w:p>
        </w:tc>
        <w:tc>
          <w:tcPr>
            <w:tcW w:w="986" w:type="dxa"/>
            <w:gridSpan w:val="2"/>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16.8</w:t>
            </w:r>
          </w:p>
        </w:tc>
        <w:tc>
          <w:tcPr>
            <w:tcW w:w="1942" w:type="dxa"/>
            <w:gridSpan w:val="5"/>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市县财政</w:t>
            </w:r>
          </w:p>
        </w:tc>
        <w:tc>
          <w:tcPr>
            <w:tcW w:w="793" w:type="dxa"/>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16.8</w:t>
            </w:r>
          </w:p>
        </w:tc>
        <w:tc>
          <w:tcPr>
            <w:tcW w:w="1853" w:type="dxa"/>
            <w:gridSpan w:val="5"/>
            <w:vAlign w:val="center"/>
          </w:tcPr>
          <w:p>
            <w:pPr>
              <w:spacing w:line="440" w:lineRule="exact"/>
              <w:jc w:val="center"/>
              <w:rPr>
                <w:rFonts w:hint="eastAsia" w:ascii="仿宋_GB2312" w:hAnsi="仿宋_GB2312" w:eastAsia="仿宋_GB2312" w:cs="仿宋_GB2312"/>
                <w:sz w:val="24"/>
              </w:rPr>
            </w:pPr>
          </w:p>
        </w:tc>
        <w:tc>
          <w:tcPr>
            <w:tcW w:w="1873" w:type="dxa"/>
            <w:gridSpan w:val="3"/>
            <w:vAlign w:val="center"/>
          </w:tcPr>
          <w:p>
            <w:pPr>
              <w:spacing w:line="44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1"/>
          <w:wBefore w:w="23" w:type="dxa"/>
          <w:wAfter w:w="18" w:type="dxa"/>
          <w:trHeight w:val="284" w:hRule="atLeast"/>
        </w:trPr>
        <w:tc>
          <w:tcPr>
            <w:tcW w:w="2013" w:type="dxa"/>
            <w:gridSpan w:val="3"/>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其他</w:t>
            </w:r>
          </w:p>
        </w:tc>
        <w:tc>
          <w:tcPr>
            <w:tcW w:w="986" w:type="dxa"/>
            <w:gridSpan w:val="2"/>
            <w:vAlign w:val="center"/>
          </w:tcPr>
          <w:p>
            <w:pPr>
              <w:spacing w:line="440" w:lineRule="exact"/>
              <w:jc w:val="center"/>
              <w:rPr>
                <w:rFonts w:hint="eastAsia" w:ascii="仿宋_GB2312" w:hAnsi="仿宋_GB2312" w:eastAsia="仿宋_GB2312" w:cs="仿宋_GB2312"/>
                <w:sz w:val="24"/>
              </w:rPr>
            </w:pPr>
          </w:p>
        </w:tc>
        <w:tc>
          <w:tcPr>
            <w:tcW w:w="1942" w:type="dxa"/>
            <w:gridSpan w:val="5"/>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其他</w:t>
            </w:r>
          </w:p>
        </w:tc>
        <w:tc>
          <w:tcPr>
            <w:tcW w:w="793" w:type="dxa"/>
            <w:vAlign w:val="center"/>
          </w:tcPr>
          <w:p>
            <w:pPr>
              <w:spacing w:line="440" w:lineRule="exact"/>
              <w:jc w:val="center"/>
              <w:rPr>
                <w:rFonts w:hint="eastAsia" w:ascii="仿宋_GB2312" w:hAnsi="仿宋_GB2312" w:eastAsia="仿宋_GB2312" w:cs="仿宋_GB2312"/>
                <w:sz w:val="24"/>
              </w:rPr>
            </w:pPr>
          </w:p>
        </w:tc>
        <w:tc>
          <w:tcPr>
            <w:tcW w:w="1853" w:type="dxa"/>
            <w:gridSpan w:val="5"/>
            <w:vAlign w:val="center"/>
          </w:tcPr>
          <w:p>
            <w:pPr>
              <w:spacing w:line="440" w:lineRule="exact"/>
              <w:jc w:val="center"/>
              <w:rPr>
                <w:rFonts w:hint="eastAsia" w:ascii="仿宋_GB2312" w:hAnsi="仿宋_GB2312" w:eastAsia="仿宋_GB2312" w:cs="仿宋_GB2312"/>
                <w:sz w:val="24"/>
              </w:rPr>
            </w:pPr>
          </w:p>
        </w:tc>
        <w:tc>
          <w:tcPr>
            <w:tcW w:w="1873" w:type="dxa"/>
            <w:gridSpan w:val="3"/>
            <w:vAlign w:val="center"/>
          </w:tcPr>
          <w:p>
            <w:pPr>
              <w:spacing w:line="44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gridBefore w:val="1"/>
          <w:gridAfter w:val="1"/>
          <w:wBefore w:w="23" w:type="dxa"/>
          <w:wAfter w:w="18" w:type="dxa"/>
          <w:trHeight w:val="284" w:hRule="atLeast"/>
        </w:trPr>
        <w:tc>
          <w:tcPr>
            <w:tcW w:w="9460" w:type="dxa"/>
            <w:gridSpan w:val="19"/>
            <w:vAlign w:val="center"/>
          </w:tcPr>
          <w:p>
            <w:pPr>
              <w:spacing w:line="440" w:lineRule="exact"/>
              <w:rPr>
                <w:rFonts w:hint="eastAsia" w:ascii="仿宋_GB2312" w:hAnsi="仿宋_GB2312" w:eastAsia="仿宋_GB2312" w:cs="仿宋_GB2312"/>
                <w:sz w:val="24"/>
              </w:rPr>
            </w:pPr>
            <w:r>
              <w:rPr>
                <w:rFonts w:hint="eastAsia" w:ascii="仿宋_GB2312" w:hAnsi="仿宋_GB2312" w:eastAsia="仿宋_GB2312" w:cs="仿宋_GB2312"/>
                <w:b/>
                <w:bCs/>
                <w:sz w:val="24"/>
              </w:rPr>
              <w:t>二、</w:t>
            </w:r>
            <w:r>
              <w:rPr>
                <w:rFonts w:hint="eastAsia" w:ascii="仿宋_GB2312" w:hAnsi="仿宋_GB2312" w:eastAsia="仿宋_GB2312" w:cs="仿宋_GB2312"/>
                <w:b/>
                <w:color w:val="000000"/>
                <w:sz w:val="24"/>
              </w:rPr>
              <w:t>绩效评价指标评分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2"/>
          <w:wAfter w:w="27" w:type="dxa"/>
          <w:trHeight w:val="284" w:hRule="atLeast"/>
        </w:trPr>
        <w:tc>
          <w:tcPr>
            <w:tcW w:w="1496" w:type="dxa"/>
            <w:gridSpan w:val="3"/>
            <w:tcBorders>
              <w:top w:val="single" w:color="000000" w:sz="4" w:space="0"/>
              <w:left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一级指标</w:t>
            </w:r>
          </w:p>
        </w:tc>
        <w:tc>
          <w:tcPr>
            <w:tcW w:w="998" w:type="dxa"/>
            <w:gridSpan w:val="2"/>
            <w:tcBorders>
              <w:top w:val="single" w:color="000000" w:sz="4" w:space="0"/>
              <w:left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分值</w:t>
            </w:r>
          </w:p>
        </w:tc>
        <w:tc>
          <w:tcPr>
            <w:tcW w:w="1435"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二级指标</w:t>
            </w:r>
          </w:p>
        </w:tc>
        <w:tc>
          <w:tcPr>
            <w:tcW w:w="89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分值</w:t>
            </w:r>
          </w:p>
        </w:tc>
        <w:tc>
          <w:tcPr>
            <w:tcW w:w="1922"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三级指标</w:t>
            </w:r>
          </w:p>
        </w:tc>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分值</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2"/>
          <w:wAfter w:w="27" w:type="dxa"/>
          <w:trHeight w:val="284" w:hRule="atLeast"/>
        </w:trPr>
        <w:tc>
          <w:tcPr>
            <w:tcW w:w="1496"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项目决策</w:t>
            </w:r>
          </w:p>
        </w:tc>
        <w:tc>
          <w:tcPr>
            <w:tcW w:w="998"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w:t>
            </w:r>
          </w:p>
        </w:tc>
        <w:tc>
          <w:tcPr>
            <w:tcW w:w="1435"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项目目标</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INCLUDEPICTURE "../../../../../DOCUME~1/ADMINI~1/LOCALS~1/Temp/ksohtml/clip_image1.png"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drawing>
                <wp:inline distT="0" distB="0" distL="114300" distR="114300">
                  <wp:extent cx="19050" cy="19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9050" cy="19050"/>
                          </a:xfrm>
                          <a:prstGeom prst="rect">
                            <a:avLst/>
                          </a:prstGeom>
                          <a:noFill/>
                          <a:ln w="9525">
                            <a:noFill/>
                            <a:miter/>
                          </a:ln>
                          <a:effectLst/>
                        </pic:spPr>
                      </pic:pic>
                    </a:graphicData>
                  </a:graphic>
                </wp:inline>
              </w:drawing>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INCLUDEPICTURE "../../../../../DOCUME~1/ADMINI~1/LOCALS~1/Temp/ksohtml/clip_image2.png"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drawing>
                <wp:inline distT="0" distB="0" distL="114300" distR="114300">
                  <wp:extent cx="19050" cy="1905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19050" cy="19050"/>
                          </a:xfrm>
                          <a:prstGeom prst="rect">
                            <a:avLst/>
                          </a:prstGeom>
                          <a:noFill/>
                          <a:ln w="9525">
                            <a:noFill/>
                            <a:miter/>
                          </a:ln>
                          <a:effectLst/>
                        </pic:spPr>
                      </pic:pic>
                    </a:graphicData>
                  </a:graphic>
                </wp:inline>
              </w:drawing>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INCLUDEPICTURE "../../../../../DOCUME~1/ADMINI~1/LOCALS~1/Temp/ksohtml/clip_image3.png"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drawing>
                <wp:inline distT="0" distB="0" distL="114300" distR="114300">
                  <wp:extent cx="19050" cy="19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9050" cy="19050"/>
                          </a:xfrm>
                          <a:prstGeom prst="rect">
                            <a:avLst/>
                          </a:prstGeom>
                          <a:noFill/>
                          <a:ln w="9525">
                            <a:noFill/>
                            <a:miter/>
                          </a:ln>
                          <a:effectLst/>
                        </pic:spPr>
                      </pic:pic>
                    </a:graphicData>
                  </a:graphic>
                </wp:inline>
              </w:drawing>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INCLUDEPICTURE "../../../../../DOCUME~1/ADMINI~1/LOCALS~1/Temp/ksohtml/clip_image5.png"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drawing>
                <wp:inline distT="0" distB="0" distL="114300" distR="114300">
                  <wp:extent cx="19050" cy="19050"/>
                  <wp:effectExtent l="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6"/>
                          <a:stretch>
                            <a:fillRect/>
                          </a:stretch>
                        </pic:blipFill>
                        <pic:spPr>
                          <a:xfrm>
                            <a:off x="0" y="0"/>
                            <a:ext cx="19050" cy="19050"/>
                          </a:xfrm>
                          <a:prstGeom prst="rect">
                            <a:avLst/>
                          </a:prstGeom>
                          <a:noFill/>
                          <a:ln w="9525">
                            <a:noFill/>
                            <a:miter/>
                          </a:ln>
                          <a:effectLst/>
                        </pic:spPr>
                      </pic:pic>
                    </a:graphicData>
                  </a:graphic>
                </wp:inline>
              </w:drawing>
            </w:r>
            <w:r>
              <w:rPr>
                <w:rFonts w:hint="eastAsia" w:ascii="仿宋_GB2312" w:hAnsi="仿宋_GB2312" w:eastAsia="仿宋_GB2312" w:cs="仿宋_GB2312"/>
                <w:sz w:val="24"/>
              </w:rPr>
              <w:fldChar w:fldCharType="end"/>
            </w:r>
          </w:p>
        </w:tc>
        <w:tc>
          <w:tcPr>
            <w:tcW w:w="89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922"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目标内容</w:t>
            </w:r>
          </w:p>
        </w:tc>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2"/>
          <w:wAfter w:w="27" w:type="dxa"/>
          <w:trHeight w:val="284" w:hRule="atLeast"/>
        </w:trPr>
        <w:tc>
          <w:tcPr>
            <w:tcW w:w="149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435"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决策过程</w:t>
            </w:r>
          </w:p>
        </w:tc>
        <w:tc>
          <w:tcPr>
            <w:tcW w:w="89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1922"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决策依据</w:t>
            </w:r>
          </w:p>
        </w:tc>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2"/>
          <w:wAfter w:w="27" w:type="dxa"/>
          <w:trHeight w:val="284" w:hRule="atLeast"/>
        </w:trPr>
        <w:tc>
          <w:tcPr>
            <w:tcW w:w="149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43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922"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决策程序</w:t>
            </w:r>
          </w:p>
        </w:tc>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2"/>
          <w:wAfter w:w="27" w:type="dxa"/>
          <w:trHeight w:val="284" w:hRule="atLeast"/>
        </w:trPr>
        <w:tc>
          <w:tcPr>
            <w:tcW w:w="149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435"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资金分配</w:t>
            </w:r>
          </w:p>
        </w:tc>
        <w:tc>
          <w:tcPr>
            <w:tcW w:w="89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1922"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分配办法</w:t>
            </w:r>
          </w:p>
        </w:tc>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2"/>
          <w:wAfter w:w="27" w:type="dxa"/>
          <w:trHeight w:val="284" w:hRule="atLeast"/>
        </w:trPr>
        <w:tc>
          <w:tcPr>
            <w:tcW w:w="149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43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922"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分配结果</w:t>
            </w:r>
          </w:p>
        </w:tc>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2"/>
          <w:wAfter w:w="27" w:type="dxa"/>
          <w:trHeight w:val="284" w:hRule="atLeast"/>
        </w:trPr>
        <w:tc>
          <w:tcPr>
            <w:tcW w:w="1496"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项目管理</w:t>
            </w:r>
          </w:p>
        </w:tc>
        <w:tc>
          <w:tcPr>
            <w:tcW w:w="998"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25</w:t>
            </w:r>
          </w:p>
        </w:tc>
        <w:tc>
          <w:tcPr>
            <w:tcW w:w="1435"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资金到位</w:t>
            </w:r>
          </w:p>
        </w:tc>
        <w:tc>
          <w:tcPr>
            <w:tcW w:w="89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922"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到位率</w:t>
            </w:r>
          </w:p>
        </w:tc>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2"/>
          <w:wAfter w:w="27" w:type="dxa"/>
          <w:trHeight w:val="284" w:hRule="atLeast"/>
        </w:trPr>
        <w:tc>
          <w:tcPr>
            <w:tcW w:w="149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43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922"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到位时效</w:t>
            </w:r>
          </w:p>
        </w:tc>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2"/>
          <w:wAfter w:w="27" w:type="dxa"/>
          <w:trHeight w:val="284" w:hRule="atLeast"/>
        </w:trPr>
        <w:tc>
          <w:tcPr>
            <w:tcW w:w="149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435"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资金管理</w:t>
            </w:r>
          </w:p>
        </w:tc>
        <w:tc>
          <w:tcPr>
            <w:tcW w:w="89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1922"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资金使用</w:t>
            </w:r>
          </w:p>
        </w:tc>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2"/>
          <w:wAfter w:w="27" w:type="dxa"/>
          <w:trHeight w:val="284" w:hRule="atLeast"/>
        </w:trPr>
        <w:tc>
          <w:tcPr>
            <w:tcW w:w="149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43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922"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财务管理</w:t>
            </w:r>
          </w:p>
        </w:tc>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2"/>
          <w:wAfter w:w="27" w:type="dxa"/>
          <w:trHeight w:val="284" w:hRule="atLeast"/>
        </w:trPr>
        <w:tc>
          <w:tcPr>
            <w:tcW w:w="149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435"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组织实施</w:t>
            </w:r>
          </w:p>
        </w:tc>
        <w:tc>
          <w:tcPr>
            <w:tcW w:w="89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1922"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组织机构</w:t>
            </w:r>
          </w:p>
        </w:tc>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2"/>
          <w:wAfter w:w="27" w:type="dxa"/>
          <w:trHeight w:val="284" w:hRule="atLeast"/>
        </w:trPr>
        <w:tc>
          <w:tcPr>
            <w:tcW w:w="149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43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922"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管理制度</w:t>
            </w:r>
          </w:p>
        </w:tc>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2"/>
          <w:wAfter w:w="27" w:type="dxa"/>
          <w:trHeight w:val="284" w:hRule="atLeast"/>
        </w:trPr>
        <w:tc>
          <w:tcPr>
            <w:tcW w:w="1496"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项目绩效</w:t>
            </w:r>
          </w:p>
        </w:tc>
        <w:tc>
          <w:tcPr>
            <w:tcW w:w="998"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55</w:t>
            </w:r>
          </w:p>
        </w:tc>
        <w:tc>
          <w:tcPr>
            <w:tcW w:w="1435"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项目产出</w:t>
            </w:r>
          </w:p>
        </w:tc>
        <w:tc>
          <w:tcPr>
            <w:tcW w:w="89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15</w:t>
            </w:r>
          </w:p>
        </w:tc>
        <w:tc>
          <w:tcPr>
            <w:tcW w:w="1922"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产出数量</w:t>
            </w:r>
          </w:p>
        </w:tc>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2"/>
          <w:wAfter w:w="27" w:type="dxa"/>
          <w:trHeight w:val="284" w:hRule="atLeast"/>
        </w:trPr>
        <w:tc>
          <w:tcPr>
            <w:tcW w:w="149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43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922"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产出质量</w:t>
            </w:r>
          </w:p>
        </w:tc>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2"/>
          <w:wAfter w:w="27" w:type="dxa"/>
          <w:trHeight w:val="284" w:hRule="atLeast"/>
        </w:trPr>
        <w:tc>
          <w:tcPr>
            <w:tcW w:w="149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43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922"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产出时效</w:t>
            </w:r>
          </w:p>
        </w:tc>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2"/>
          <w:wAfter w:w="27" w:type="dxa"/>
          <w:trHeight w:val="284" w:hRule="atLeast"/>
        </w:trPr>
        <w:tc>
          <w:tcPr>
            <w:tcW w:w="149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43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922"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产出成本</w:t>
            </w:r>
          </w:p>
        </w:tc>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2"/>
          <w:wAfter w:w="27" w:type="dxa"/>
          <w:trHeight w:val="284" w:hRule="atLeast"/>
        </w:trPr>
        <w:tc>
          <w:tcPr>
            <w:tcW w:w="149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435"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项目效益</w:t>
            </w:r>
          </w:p>
        </w:tc>
        <w:tc>
          <w:tcPr>
            <w:tcW w:w="89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40</w:t>
            </w:r>
          </w:p>
        </w:tc>
        <w:tc>
          <w:tcPr>
            <w:tcW w:w="1922"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2"/>
          <w:wAfter w:w="27" w:type="dxa"/>
          <w:trHeight w:val="284" w:hRule="atLeast"/>
        </w:trPr>
        <w:tc>
          <w:tcPr>
            <w:tcW w:w="149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43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922"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2"/>
          <w:wAfter w:w="27" w:type="dxa"/>
          <w:trHeight w:val="284" w:hRule="atLeast"/>
        </w:trPr>
        <w:tc>
          <w:tcPr>
            <w:tcW w:w="149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43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922"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环境效益</w:t>
            </w:r>
          </w:p>
        </w:tc>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2"/>
          <w:wAfter w:w="27" w:type="dxa"/>
          <w:trHeight w:val="284" w:hRule="atLeast"/>
        </w:trPr>
        <w:tc>
          <w:tcPr>
            <w:tcW w:w="149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43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922"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可持续影响</w:t>
            </w:r>
          </w:p>
        </w:tc>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2"/>
          <w:wAfter w:w="27" w:type="dxa"/>
          <w:trHeight w:val="284" w:hRule="atLeast"/>
        </w:trPr>
        <w:tc>
          <w:tcPr>
            <w:tcW w:w="1496"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43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89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仿宋_GB2312" w:hAnsi="仿宋_GB2312" w:eastAsia="仿宋_GB2312" w:cs="仿宋_GB2312"/>
                <w:sz w:val="24"/>
              </w:rPr>
            </w:pPr>
          </w:p>
        </w:tc>
        <w:tc>
          <w:tcPr>
            <w:tcW w:w="1922"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服务对象满意度</w:t>
            </w:r>
          </w:p>
        </w:tc>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2"/>
          <w:wAfter w:w="27" w:type="dxa"/>
          <w:trHeight w:val="284" w:hRule="atLeast"/>
        </w:trPr>
        <w:tc>
          <w:tcPr>
            <w:tcW w:w="149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总分</w:t>
            </w:r>
          </w:p>
        </w:tc>
        <w:tc>
          <w:tcPr>
            <w:tcW w:w="998"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100</w:t>
            </w:r>
          </w:p>
        </w:tc>
        <w:tc>
          <w:tcPr>
            <w:tcW w:w="1435"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bCs/>
                <w:color w:val="000000"/>
                <w:sz w:val="24"/>
              </w:rPr>
            </w:pPr>
          </w:p>
        </w:tc>
        <w:tc>
          <w:tcPr>
            <w:tcW w:w="890"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100</w:t>
            </w:r>
          </w:p>
        </w:tc>
        <w:tc>
          <w:tcPr>
            <w:tcW w:w="1922"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bCs/>
                <w:color w:val="000000"/>
                <w:sz w:val="24"/>
              </w:rPr>
            </w:pPr>
          </w:p>
        </w:tc>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100</w:t>
            </w:r>
          </w:p>
        </w:tc>
        <w:tc>
          <w:tcPr>
            <w:tcW w:w="1886"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7" w:type="dxa"/>
          <w:trHeight w:val="284" w:hRule="atLeast"/>
        </w:trPr>
        <w:tc>
          <w:tcPr>
            <w:tcW w:w="4819" w:type="dxa"/>
            <w:gridSpan w:val="10"/>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评价等次</w:t>
            </w:r>
          </w:p>
        </w:tc>
        <w:tc>
          <w:tcPr>
            <w:tcW w:w="4655" w:type="dxa"/>
            <w:gridSpan w:val="9"/>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7" w:type="dxa"/>
          <w:trHeight w:val="284" w:hRule="atLeast"/>
        </w:trPr>
        <w:tc>
          <w:tcPr>
            <w:tcW w:w="9474" w:type="dxa"/>
            <w:gridSpan w:val="19"/>
            <w:vAlign w:val="center"/>
          </w:tcPr>
          <w:p>
            <w:pPr>
              <w:spacing w:line="44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rPr>
              <w:t>三、评价人员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7" w:type="dxa"/>
          <w:trHeight w:val="284" w:hRule="atLeast"/>
        </w:trPr>
        <w:tc>
          <w:tcPr>
            <w:tcW w:w="1345" w:type="dxa"/>
            <w:gridSpan w:val="2"/>
            <w:vAlign w:val="center"/>
          </w:tcPr>
          <w:p>
            <w:pPr>
              <w:tabs>
                <w:tab w:val="left" w:pos="592"/>
              </w:tabs>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2520" w:type="dxa"/>
            <w:gridSpan w:val="5"/>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职务/职称</w:t>
            </w:r>
          </w:p>
        </w:tc>
        <w:tc>
          <w:tcPr>
            <w:tcW w:w="2359" w:type="dxa"/>
            <w:gridSpan w:val="6"/>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   位</w:t>
            </w:r>
          </w:p>
        </w:tc>
        <w:tc>
          <w:tcPr>
            <w:tcW w:w="1364" w:type="dxa"/>
            <w:gridSpan w:val="3"/>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项目评分</w:t>
            </w:r>
          </w:p>
        </w:tc>
        <w:tc>
          <w:tcPr>
            <w:tcW w:w="1886" w:type="dxa"/>
            <w:gridSpan w:val="3"/>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7" w:type="dxa"/>
          <w:trHeight w:val="673" w:hRule="atLeast"/>
        </w:trPr>
        <w:tc>
          <w:tcPr>
            <w:tcW w:w="1345" w:type="dxa"/>
            <w:gridSpan w:val="2"/>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罗海澄</w:t>
            </w:r>
          </w:p>
        </w:tc>
        <w:tc>
          <w:tcPr>
            <w:tcW w:w="2520" w:type="dxa"/>
            <w:gridSpan w:val="5"/>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主席</w:t>
            </w:r>
          </w:p>
        </w:tc>
        <w:tc>
          <w:tcPr>
            <w:tcW w:w="2359" w:type="dxa"/>
            <w:gridSpan w:val="6"/>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市归国华侨联合会</w:t>
            </w:r>
          </w:p>
        </w:tc>
        <w:tc>
          <w:tcPr>
            <w:tcW w:w="1364" w:type="dxa"/>
            <w:gridSpan w:val="3"/>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87</w:t>
            </w:r>
          </w:p>
        </w:tc>
        <w:tc>
          <w:tcPr>
            <w:tcW w:w="1886" w:type="dxa"/>
            <w:gridSpan w:val="3"/>
            <w:vAlign w:val="center"/>
          </w:tcPr>
          <w:p>
            <w:pPr>
              <w:spacing w:line="44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7" w:type="dxa"/>
          <w:trHeight w:val="625" w:hRule="atLeast"/>
        </w:trPr>
        <w:tc>
          <w:tcPr>
            <w:tcW w:w="1345" w:type="dxa"/>
            <w:gridSpan w:val="2"/>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黄文勇</w:t>
            </w:r>
          </w:p>
        </w:tc>
        <w:tc>
          <w:tcPr>
            <w:tcW w:w="2520" w:type="dxa"/>
            <w:gridSpan w:val="5"/>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办公室二级主任科员</w:t>
            </w:r>
          </w:p>
        </w:tc>
        <w:tc>
          <w:tcPr>
            <w:tcW w:w="2359" w:type="dxa"/>
            <w:gridSpan w:val="6"/>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市归国华侨联合会</w:t>
            </w:r>
          </w:p>
        </w:tc>
        <w:tc>
          <w:tcPr>
            <w:tcW w:w="1364" w:type="dxa"/>
            <w:gridSpan w:val="3"/>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87</w:t>
            </w:r>
          </w:p>
        </w:tc>
        <w:tc>
          <w:tcPr>
            <w:tcW w:w="1886" w:type="dxa"/>
            <w:gridSpan w:val="3"/>
            <w:vAlign w:val="center"/>
          </w:tcPr>
          <w:p>
            <w:pPr>
              <w:spacing w:line="44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7" w:type="dxa"/>
          <w:trHeight w:val="761" w:hRule="atLeast"/>
        </w:trPr>
        <w:tc>
          <w:tcPr>
            <w:tcW w:w="1345" w:type="dxa"/>
            <w:gridSpan w:val="2"/>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陈玉君</w:t>
            </w:r>
          </w:p>
        </w:tc>
        <w:tc>
          <w:tcPr>
            <w:tcW w:w="2520" w:type="dxa"/>
            <w:gridSpan w:val="5"/>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维权与外联部副部长</w:t>
            </w:r>
          </w:p>
        </w:tc>
        <w:tc>
          <w:tcPr>
            <w:tcW w:w="2359" w:type="dxa"/>
            <w:gridSpan w:val="6"/>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市归国华侨联合会</w:t>
            </w:r>
          </w:p>
        </w:tc>
        <w:tc>
          <w:tcPr>
            <w:tcW w:w="1364" w:type="dxa"/>
            <w:gridSpan w:val="3"/>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87</w:t>
            </w:r>
          </w:p>
        </w:tc>
        <w:tc>
          <w:tcPr>
            <w:tcW w:w="1886" w:type="dxa"/>
            <w:gridSpan w:val="3"/>
            <w:vAlign w:val="center"/>
          </w:tcPr>
          <w:p>
            <w:pPr>
              <w:spacing w:line="44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7" w:type="dxa"/>
          <w:trHeight w:val="769" w:hRule="atLeast"/>
        </w:trPr>
        <w:tc>
          <w:tcPr>
            <w:tcW w:w="1345" w:type="dxa"/>
            <w:gridSpan w:val="2"/>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黄辉</w:t>
            </w:r>
          </w:p>
        </w:tc>
        <w:tc>
          <w:tcPr>
            <w:tcW w:w="2520" w:type="dxa"/>
            <w:gridSpan w:val="5"/>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维权与外联部一级科员</w:t>
            </w:r>
          </w:p>
        </w:tc>
        <w:tc>
          <w:tcPr>
            <w:tcW w:w="2359" w:type="dxa"/>
            <w:gridSpan w:val="6"/>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市归国华侨联合会</w:t>
            </w:r>
          </w:p>
        </w:tc>
        <w:tc>
          <w:tcPr>
            <w:tcW w:w="1364" w:type="dxa"/>
            <w:gridSpan w:val="3"/>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87</w:t>
            </w:r>
          </w:p>
        </w:tc>
        <w:tc>
          <w:tcPr>
            <w:tcW w:w="1886" w:type="dxa"/>
            <w:gridSpan w:val="3"/>
            <w:vAlign w:val="center"/>
          </w:tcPr>
          <w:p>
            <w:pPr>
              <w:spacing w:line="44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7" w:type="dxa"/>
          <w:trHeight w:val="2013" w:hRule="atLeast"/>
        </w:trPr>
        <w:tc>
          <w:tcPr>
            <w:tcW w:w="9474" w:type="dxa"/>
            <w:gridSpan w:val="19"/>
            <w:tcBorders>
              <w:bottom w:val="single" w:color="auto" w:sz="4" w:space="0"/>
            </w:tcBorders>
            <w:vAlign w:val="center"/>
          </w:tcPr>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评价工作组组长（签字）：罗海澄</w:t>
            </w:r>
          </w:p>
          <w:p>
            <w:pPr>
              <w:spacing w:line="440" w:lineRule="exact"/>
              <w:jc w:val="center"/>
              <w:rPr>
                <w:rFonts w:hint="eastAsia" w:ascii="仿宋_GB2312" w:hAnsi="仿宋_GB2312" w:eastAsia="仿宋_GB2312" w:cs="仿宋_GB2312"/>
                <w:sz w:val="24"/>
              </w:rPr>
            </w:pPr>
          </w:p>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项目单位负责人（签字并盖章）：黄文勇</w:t>
            </w:r>
          </w:p>
          <w:p>
            <w:pPr>
              <w:spacing w:line="4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2020年  5  月  7 日</w:t>
            </w:r>
          </w:p>
        </w:tc>
      </w:tr>
    </w:tbl>
    <w:p>
      <w:pPr>
        <w:spacing w:line="578" w:lineRule="exact"/>
        <w:rPr>
          <w:rFonts w:hint="eastAsia" w:ascii="仿宋_GB2312" w:hAnsi="仿宋_GB2312" w:eastAsia="仿宋_GB2312" w:cs="仿宋_GB2312"/>
          <w:sz w:val="24"/>
        </w:rPr>
      </w:pPr>
    </w:p>
    <w:p>
      <w:pPr>
        <w:spacing w:line="578" w:lineRule="exact"/>
        <w:jc w:val="left"/>
        <w:rPr>
          <w:rFonts w:hint="eastAsia" w:ascii="宋体" w:hAnsi="宋体" w:cs="宋体"/>
          <w:sz w:val="32"/>
          <w:szCs w:val="32"/>
        </w:rPr>
      </w:pPr>
    </w:p>
    <w:p>
      <w:pPr>
        <w:spacing w:line="578" w:lineRule="exact"/>
        <w:jc w:val="left"/>
        <w:rPr>
          <w:rFonts w:hint="eastAsia" w:ascii="宋体" w:hAnsi="宋体" w:cs="宋体"/>
          <w:sz w:val="32"/>
          <w:szCs w:val="32"/>
        </w:rPr>
      </w:pPr>
    </w:p>
    <w:p>
      <w:pPr>
        <w:spacing w:line="578" w:lineRule="exact"/>
        <w:jc w:val="left"/>
        <w:rPr>
          <w:rFonts w:hint="eastAsia" w:ascii="宋体" w:hAnsi="宋体" w:cs="宋体"/>
          <w:sz w:val="32"/>
          <w:szCs w:val="32"/>
        </w:rPr>
      </w:pPr>
    </w:p>
    <w:p>
      <w:pPr>
        <w:spacing w:line="578" w:lineRule="exact"/>
        <w:jc w:val="left"/>
        <w:rPr>
          <w:rFonts w:hint="eastAsia" w:ascii="宋体" w:hAnsi="宋体" w:cs="宋体"/>
          <w:sz w:val="32"/>
          <w:szCs w:val="32"/>
        </w:rPr>
      </w:pPr>
    </w:p>
    <w:p>
      <w:pPr>
        <w:spacing w:line="578" w:lineRule="exact"/>
        <w:jc w:val="left"/>
        <w:rPr>
          <w:rFonts w:hint="eastAsia" w:ascii="宋体" w:hAnsi="宋体" w:cs="宋体"/>
          <w:sz w:val="32"/>
          <w:szCs w:val="32"/>
        </w:rPr>
      </w:pPr>
    </w:p>
    <w:p>
      <w:pPr>
        <w:spacing w:line="578" w:lineRule="exact"/>
        <w:jc w:val="left"/>
        <w:rPr>
          <w:rFonts w:hint="eastAsia" w:ascii="宋体" w:hAnsi="宋体" w:cs="宋体"/>
          <w:b/>
          <w:bCs/>
          <w:color w:val="000000"/>
          <w:sz w:val="32"/>
          <w:szCs w:val="32"/>
        </w:rPr>
      </w:pPr>
      <w:r>
        <w:rPr>
          <w:rFonts w:hint="eastAsia" w:ascii="宋体" w:hAnsi="宋体" w:cs="宋体"/>
          <w:sz w:val="32"/>
          <w:szCs w:val="32"/>
        </w:rPr>
        <w:t>附件3-4</w:t>
      </w:r>
    </w:p>
    <w:p>
      <w:pPr>
        <w:spacing w:line="578" w:lineRule="exact"/>
        <w:jc w:val="center"/>
        <w:rPr>
          <w:rFonts w:hint="eastAsia" w:ascii="仿宋" w:hAnsi="仿宋" w:eastAsia="仿宋"/>
          <w:b/>
          <w:bCs/>
          <w:color w:val="000000"/>
          <w:sz w:val="44"/>
          <w:szCs w:val="44"/>
        </w:rPr>
      </w:pPr>
      <w:r>
        <w:rPr>
          <w:rFonts w:hint="eastAsia" w:ascii="宋体" w:hAnsi="宋体" w:cs="宋体"/>
          <w:b/>
          <w:bCs/>
          <w:color w:val="000000"/>
          <w:sz w:val="44"/>
          <w:szCs w:val="44"/>
        </w:rPr>
        <w:t>财政支出项目绩效评价报告</w:t>
      </w:r>
    </w:p>
    <w:p>
      <w:pPr>
        <w:spacing w:line="578" w:lineRule="exact"/>
        <w:ind w:firstLine="420" w:firstLineChars="200"/>
        <w:outlineLvl w:val="0"/>
        <w:rPr>
          <w:rFonts w:hint="eastAsia" w:ascii="仿宋" w:hAnsi="仿宋" w:eastAsia="仿宋"/>
          <w:color w:val="000000"/>
        </w:rPr>
      </w:pPr>
    </w:p>
    <w:p>
      <w:pPr>
        <w:spacing w:line="578" w:lineRule="exact"/>
        <w:ind w:firstLine="640" w:firstLineChars="200"/>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一、项目概况</w:t>
      </w:r>
    </w:p>
    <w:p>
      <w:pPr>
        <w:pStyle w:val="3"/>
        <w:adjustRightInd w:val="0"/>
        <w:spacing w:before="0" w:beforeAutospacing="0" w:after="0" w:afterAutospacing="0" w:line="600" w:lineRule="exact"/>
        <w:ind w:firstLine="640" w:firstLineChars="200"/>
        <w:rPr>
          <w:rFonts w:hint="eastAsia" w:ascii="仿宋_GB2312" w:hAnsi="仿宋_GB2312" w:cs="仿宋_GB2312"/>
          <w:color w:val="000000"/>
          <w:sz w:val="32"/>
          <w:szCs w:val="32"/>
        </w:rPr>
      </w:pPr>
      <w:r>
        <w:rPr>
          <w:rFonts w:hint="eastAsia" w:ascii="仿宋_GB2312" w:hAnsi="仿宋_GB2312" w:cs="仿宋_GB2312"/>
          <w:color w:val="000000"/>
          <w:sz w:val="32"/>
          <w:szCs w:val="32"/>
        </w:rPr>
        <w:t>（一）项目单位基本情况。</w:t>
      </w:r>
    </w:p>
    <w:p>
      <w:pPr>
        <w:pStyle w:val="3"/>
        <w:adjustRightInd w:val="0"/>
        <w:spacing w:before="0" w:beforeAutospacing="0" w:after="0" w:afterAutospacing="0" w:line="600" w:lineRule="exact"/>
        <w:ind w:firstLine="800" w:firstLineChars="250"/>
        <w:rPr>
          <w:rFonts w:hint="eastAsia" w:ascii="仿宋_GB2312"/>
          <w:sz w:val="32"/>
          <w:szCs w:val="32"/>
        </w:rPr>
      </w:pPr>
      <w:r>
        <w:rPr>
          <w:rFonts w:hint="eastAsia"/>
          <w:sz w:val="32"/>
          <w:szCs w:val="32"/>
        </w:rPr>
        <w:t>儋州市归国华侨联合会是中共儋州市委领导的由全市归侨侨眷组成的人民团体。根据《中国侨联章程》，依法维护归侨侨眷的合法权益，保障各级侨联依法开展活动，为广大侨胞、侨属企业提供服务；参政议政、反馈侨情，开展与海外社团的经济合作交流。我会编制人数6名，其中领导职数2名，主任（科级）1名，部长（科级）1名，科员1名，工勤人员1名。内设2个科(室)：办公室和维权与外联经济部。现有在职人员5名。</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（二）项目基本性质、用途和主要内容、涉及范围。</w:t>
      </w:r>
    </w:p>
    <w:p>
      <w:pPr>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基层侨联组织建设项目属于经常</w:t>
      </w:r>
      <w:r>
        <w:rPr>
          <w:rFonts w:hint="eastAsia" w:ascii="仿宋_GB2312" w:hAnsi="仿宋_GB2312" w:eastAsia="仿宋_GB2312" w:cs="仿宋_GB2312"/>
          <w:bCs/>
          <w:sz w:val="32"/>
          <w:szCs w:val="32"/>
        </w:rPr>
        <w:t>性支出项目，</w:t>
      </w:r>
      <w:r>
        <w:rPr>
          <w:rFonts w:hint="eastAsia" w:ascii="仿宋_GB2312" w:hAnsi="仿宋_GB2312" w:eastAsia="仿宋_GB2312" w:cs="仿宋_GB2312"/>
          <w:sz w:val="32"/>
          <w:szCs w:val="32"/>
        </w:rPr>
        <w:t>涉及我市</w:t>
      </w:r>
      <w:r>
        <w:rPr>
          <w:rFonts w:hint="eastAsia" w:ascii="仿宋_GB2312" w:hAnsi="仿宋_GB2312" w:eastAsia="仿宋_GB2312" w:cs="仿宋_GB2312"/>
          <w:kern w:val="0"/>
          <w:sz w:val="32"/>
          <w:szCs w:val="32"/>
        </w:rPr>
        <w:t>14个涉侨重点镇（场）、村（居）委会，</w:t>
      </w:r>
      <w:r>
        <w:rPr>
          <w:rFonts w:hint="eastAsia" w:ascii="仿宋_GB2312" w:hAnsi="仿宋_GB2312" w:eastAsia="仿宋_GB2312" w:cs="仿宋_GB2312"/>
          <w:sz w:val="32"/>
          <w:szCs w:val="32"/>
        </w:rPr>
        <w:t>项目用途是做好我市基层侨联组织建设，服务基层侨胞工作。主要是解决14名基层侨联组织负责人工作误工补助的生活保障和开展服务工作基本保障。总项目资金16.8万元。资金来源为市财政预算16.8万元。</w:t>
      </w:r>
    </w:p>
    <w:p>
      <w:pPr>
        <w:numPr>
          <w:ilvl w:val="0"/>
          <w:numId w:val="1"/>
        </w:numPr>
        <w:spacing w:line="6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跨年度项目的预期总目标及阶段性目标</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无</w:t>
      </w:r>
      <w:r>
        <w:rPr>
          <w:rFonts w:hint="eastAsia" w:ascii="仿宋_GB2312" w:hAnsi="仿宋_GB2312" w:eastAsia="仿宋_GB2312" w:cs="仿宋_GB2312"/>
          <w:sz w:val="32"/>
          <w:szCs w:val="32"/>
        </w:rPr>
        <w:tab/>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bCs/>
          <w:color w:val="000000"/>
          <w:sz w:val="32"/>
          <w:szCs w:val="32"/>
        </w:rPr>
        <w:t xml:space="preserve">项目资金使用及管理情况   </w:t>
      </w:r>
    </w:p>
    <w:p>
      <w:pPr>
        <w:spacing w:line="578"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（一）项目资金到位情况分析</w:t>
      </w:r>
      <w:r>
        <w:rPr>
          <w:rFonts w:hint="eastAsia" w:ascii="仿宋_GB2312" w:hAnsi="仿宋_GB2312" w:eastAsia="仿宋_GB2312" w:cs="仿宋_GB2312"/>
          <w:bCs/>
          <w:color w:val="000000"/>
          <w:sz w:val="32"/>
          <w:szCs w:val="32"/>
        </w:rPr>
        <w:t>（包括财政资金、自筹资金等）</w:t>
      </w:r>
      <w:r>
        <w:rPr>
          <w:rFonts w:hint="eastAsia" w:ascii="仿宋_GB2312" w:hAnsi="仿宋_GB2312" w:eastAsia="仿宋_GB2312" w:cs="仿宋_GB2312"/>
          <w:sz w:val="32"/>
          <w:szCs w:val="32"/>
        </w:rPr>
        <w:t>。</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基层侨联组织建设专用经费16.8万元全部来源于财政资金，占预算金额100%，已全部落实到位。</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（二）项目资金使用情况分析</w:t>
      </w:r>
      <w:r>
        <w:rPr>
          <w:rFonts w:hint="eastAsia" w:ascii="仿宋_GB2312" w:hAnsi="仿宋_GB2312" w:eastAsia="仿宋_GB2312" w:cs="仿宋_GB2312"/>
          <w:bCs/>
          <w:sz w:val="32"/>
          <w:szCs w:val="32"/>
        </w:rPr>
        <w:t>（主要是指财政资金）</w:t>
      </w:r>
      <w:r>
        <w:rPr>
          <w:rFonts w:hint="eastAsia" w:ascii="仿宋_GB2312" w:hAnsi="仿宋_GB2312" w:eastAsia="仿宋_GB2312" w:cs="仿宋_GB2312"/>
          <w:sz w:val="32"/>
          <w:szCs w:val="32"/>
        </w:rPr>
        <w:t>。</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市侨联安排的工作部署及时落实，督促检查工作完成情况。每月按时支付基层侨联负责人工作误工补助和开展服务工作各项支出。2019年基层侨联组织建设专用经费支出11.516万元（其中：基层侨联负责人工作误工补助10.68万元，健康体检0.5万元，财政压缩减少0.336万元），完成项目预算68.54%。</w:t>
      </w:r>
    </w:p>
    <w:p>
      <w:pPr>
        <w:spacing w:line="578" w:lineRule="exact"/>
        <w:ind w:firstLine="640" w:firstLineChars="200"/>
        <w:outlineLvl w:val="0"/>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（三）项目资金管理情况分析</w:t>
      </w:r>
      <w:r>
        <w:rPr>
          <w:rFonts w:hint="eastAsia" w:ascii="仿宋_GB2312" w:hAnsi="仿宋_GB2312" w:eastAsia="仿宋_GB2312" w:cs="仿宋_GB2312"/>
          <w:bCs/>
          <w:color w:val="000000"/>
          <w:sz w:val="32"/>
          <w:szCs w:val="32"/>
        </w:rPr>
        <w:t>（包括管理制度、办法的制订及执行情况）分析。</w:t>
      </w:r>
    </w:p>
    <w:p>
      <w:pPr>
        <w:spacing w:line="578" w:lineRule="exact"/>
        <w:ind w:firstLine="640" w:firstLineChars="200"/>
        <w:outlineLvl w:val="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sz w:val="32"/>
          <w:szCs w:val="32"/>
        </w:rPr>
        <w:t>认真执行项目资金管理，实行专款专用，</w:t>
      </w:r>
      <w:r>
        <w:rPr>
          <w:rFonts w:hint="eastAsia" w:ascii="仿宋_GB2312" w:hAnsi="仿宋_GB2312" w:eastAsia="仿宋_GB2312" w:cs="仿宋_GB2312"/>
          <w:kern w:val="0"/>
          <w:sz w:val="32"/>
          <w:szCs w:val="32"/>
        </w:rPr>
        <w:t>按照财务支付审核程序支付，保障项目资金安全和高效利用。严格执行指标调整工作程序，做到先有申请审批，后再执行支出。对不符合指标的支出一律不得审批支付。</w:t>
      </w:r>
    </w:p>
    <w:p>
      <w:pPr>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三、项目组织实施情况  </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（一）项目组织情况（包括项目招投标情况、调整情况、完成验收等）分析。</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实施时，针对我市14个涉侨重点镇（场）、村（居）委会的侨联基层组织进行摸底调查，明确责任，落实市侨联的工作部署。根据市侨联“不忘初心、牢记使命”主题教育整改措施清单，调整项目预算指标1.5万元，为基层侨联负责人进行健康体检和提高工作补助。2019年完成</w:t>
      </w:r>
      <w:r>
        <w:rPr>
          <w:rFonts w:hint="eastAsia" w:ascii="仿宋_GB2312" w:hAnsi="仿宋_GB2312" w:eastAsia="仿宋_GB2312" w:cs="仿宋_GB2312"/>
          <w:sz w:val="32"/>
          <w:szCs w:val="32"/>
        </w:rPr>
        <w:t>基层侨联负责人工作误工补助发放和健康体检。</w:t>
      </w:r>
    </w:p>
    <w:p>
      <w:pPr>
        <w:numPr>
          <w:ilvl w:val="0"/>
          <w:numId w:val="2"/>
        </w:num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项目管理情况（包括项目管理制度建设、日常检查监督管理等情况）分析。</w:t>
      </w:r>
    </w:p>
    <w:p>
      <w:pP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通过日常工作检查，发现问题及时纠正，努力提高</w:t>
      </w:r>
      <w:r>
        <w:rPr>
          <w:rFonts w:hint="eastAsia" w:ascii="仿宋_GB2312" w:hAnsi="仿宋_GB2312" w:eastAsia="仿宋_GB2312" w:cs="仿宋_GB2312"/>
          <w:sz w:val="32"/>
          <w:szCs w:val="32"/>
        </w:rPr>
        <w:t>为基层广大归侨侨眷提供生产、生活和维护侨益的服务水平，构筑沟通桥梁，实现侨界的和谐。</w:t>
      </w:r>
    </w:p>
    <w:p>
      <w:pPr>
        <w:spacing w:line="600" w:lineRule="exact"/>
        <w:ind w:firstLine="64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四、项目绩效情况   </w:t>
      </w:r>
    </w:p>
    <w:p>
      <w:pPr>
        <w:spacing w:line="600" w:lineRule="exact"/>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（一）项目绩效目标完成情况分析</w:t>
      </w:r>
    </w:p>
    <w:p>
      <w:pPr>
        <w:spacing w:line="600" w:lineRule="exact"/>
        <w:ind w:firstLine="646"/>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项目的建成，稳定基层侨联干部队伍，发挥基层组织负责人的积极作用，把服务侨胞的工作延伸到基层，把问题解决在基层，构建和谐的侨居环境。2019年服务侨界群众覆盖面91%，掌握海外侨胞信息掌握面85%，通过基层组织发挥的积极作用，解决实际问题，通过构筑侨与侨的特殊桥梁纽带作用，增进国内外侨胞的友谊往来，提高儋州在海外的影响度。2019年，该项目预算16.8万元，其中调整指标0.6万元用于提高人员工作补助，实际支出10.68万元，占预算（含调整）100%；调整指标0.9万元用于人员健康体检，实际支出0.5万元，占预算（含调整）55.56%。开展服务工作预算（含调整）4.884万元未执行支出。</w:t>
      </w:r>
    </w:p>
    <w:p>
      <w:pPr>
        <w:numPr>
          <w:ilvl w:val="0"/>
          <w:numId w:val="3"/>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项目绩效目标未完成原因分析</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预算准确性较低，指标设置不规范，项目执行难度较大，主要是开展人员健康体检和服务工作各项支出未能完成。</w:t>
      </w:r>
    </w:p>
    <w:p>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五、综合评价情况及评价结论（按附件4格式附相关评分表）。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基层侨联组织建设专用经费项目的实施，加强了基层组织建设，发挥基层组织桥梁纽带作用。把基层组织建设经费纳入预算管理，保障项目经费支出规范，实现有效监管，对推进侨联事务和服务发挥了积极作用。</w:t>
      </w:r>
      <w:r>
        <w:rPr>
          <w:rFonts w:hint="eastAsia" w:ascii="仿宋_GB2312" w:hAnsi="仿宋_GB2312" w:eastAsia="仿宋_GB2312" w:cs="仿宋_GB2312"/>
          <w:bCs/>
          <w:color w:val="FF0000"/>
          <w:sz w:val="32"/>
          <w:szCs w:val="32"/>
        </w:rPr>
        <w:t xml:space="preserve"> </w:t>
      </w:r>
      <w:r>
        <w:rPr>
          <w:rFonts w:hint="eastAsia" w:ascii="仿宋_GB2312" w:hAnsi="仿宋_GB2312" w:eastAsia="仿宋_GB2312" w:cs="仿宋_GB2312"/>
          <w:bCs/>
          <w:sz w:val="32"/>
          <w:szCs w:val="32"/>
        </w:rPr>
        <w:t>基层队伍稳定，工作积极性较高，做好党和政府的侨务政策法规的宣传，为广大侨胞提供服务，切实维护侨界群众合法权益，增进海内外侨胞联谊联系，凝聚侨心、汇集侨智、发挥侨力，促进侨联各项业务工作顺利完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评价组评价结论，一致认为基层侨联组织建设专用经费项目绩效基本达到成效目标，评价等次为“良好”。</w:t>
      </w:r>
    </w:p>
    <w:p>
      <w:pPr>
        <w:numPr>
          <w:ilvl w:val="0"/>
          <w:numId w:val="4"/>
        </w:numPr>
        <w:spacing w:line="578"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主要经验及做法、存在的问题和建议。</w:t>
      </w:r>
    </w:p>
    <w:p>
      <w:pPr>
        <w:spacing w:line="578" w:lineRule="exact"/>
        <w:ind w:firstLine="64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加强项目预算的管理，做好做细项目实施的前期准备工作，确保项目可操作性。</w:t>
      </w:r>
    </w:p>
    <w:p>
      <w:pPr>
        <w:numPr>
          <w:ilvl w:val="0"/>
          <w:numId w:val="4"/>
        </w:numPr>
        <w:spacing w:line="578"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其他需说明的问题。</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儋州市归国华侨联合会</w:t>
      </w:r>
    </w:p>
    <w:p>
      <w:pPr>
        <w:rPr>
          <w:rFonts w:hint="eastAsia" w:ascii="仿宋_GB2312" w:hAnsi="仿宋_GB2312" w:eastAsia="仿宋_GB2312" w:cs="仿宋_GB2312"/>
          <w:sz w:val="32"/>
          <w:szCs w:val="32"/>
        </w:rPr>
      </w:pPr>
    </w:p>
    <w:p>
      <w:bookmarkStart w:id="0" w:name="_GoBack"/>
      <w:bookmarkEnd w:id="0"/>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CF7D8"/>
    <w:multiLevelType w:val="singleLevel"/>
    <w:tmpl w:val="5E9CF7D8"/>
    <w:lvl w:ilvl="0" w:tentative="0">
      <w:start w:val="3"/>
      <w:numFmt w:val="chineseCounting"/>
      <w:suff w:val="nothing"/>
      <w:lvlText w:val="（%1）"/>
      <w:lvlJc w:val="left"/>
    </w:lvl>
  </w:abstractNum>
  <w:abstractNum w:abstractNumId="1">
    <w:nsid w:val="5E9D633C"/>
    <w:multiLevelType w:val="singleLevel"/>
    <w:tmpl w:val="5E9D633C"/>
    <w:lvl w:ilvl="0" w:tentative="0">
      <w:start w:val="2"/>
      <w:numFmt w:val="chineseCounting"/>
      <w:suff w:val="nothing"/>
      <w:lvlText w:val="（%1）"/>
      <w:lvlJc w:val="left"/>
    </w:lvl>
  </w:abstractNum>
  <w:abstractNum w:abstractNumId="2">
    <w:nsid w:val="5E9EA6D7"/>
    <w:multiLevelType w:val="singleLevel"/>
    <w:tmpl w:val="5E9EA6D7"/>
    <w:lvl w:ilvl="0" w:tentative="0">
      <w:start w:val="2"/>
      <w:numFmt w:val="chineseCounting"/>
      <w:suff w:val="nothing"/>
      <w:lvlText w:val="（%1）"/>
      <w:lvlJc w:val="left"/>
    </w:lvl>
  </w:abstractNum>
  <w:abstractNum w:abstractNumId="3">
    <w:nsid w:val="5E9EAA08"/>
    <w:multiLevelType w:val="singleLevel"/>
    <w:tmpl w:val="5E9EAA08"/>
    <w:lvl w:ilvl="0" w:tentative="0">
      <w:start w:val="6"/>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14F0E"/>
    <w:rsid w:val="1B814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eastAsia="仿宋_GB2312" w:cs="宋体"/>
      <w:kern w:val="0"/>
      <w:sz w:val="24"/>
    </w:rPr>
  </w:style>
  <w:style w:type="character" w:styleId="5">
    <w:name w:val="page number"/>
    <w:basedOn w:val="4"/>
    <w:uiPriority w:val="0"/>
  </w:style>
  <w:style w:type="paragraph" w:customStyle="1" w:styleId="7">
    <w:name w:val="_Style 3"/>
    <w:basedOn w:val="1"/>
    <w:qFormat/>
    <w:uiPriority w:val="0"/>
    <w:pPr>
      <w:spacing w:line="360" w:lineRule="auto"/>
      <w:ind w:firstLine="420" w:firstLineChars="200"/>
    </w:pPr>
    <w:rPr>
      <w:rFonts w:ascii="Calibri" w:hAnsi="Calibri"/>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其他单位..</Company>
  <Pages>1</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2020-08-28T09:27:00Z</dcterms:created>
  <dc:creator>Administrator</dc:creator>
  <cp:lastModifiedBy>Administrator</cp:lastModifiedBy>
  <dcterms:modified xsi:type="dcterms:W3CDTF">2020-08-28T09:27:45Z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