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36C1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525" w:lineRule="atLeast"/>
        <w:ind w:left="0" w:right="0" w:firstLine="225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sz w:val="43"/>
          <w:szCs w:val="43"/>
          <w:lang w:val="en-US" w:eastAsia="zh-CN" w:bidi="ar"/>
        </w:rPr>
        <w:t>项目支出绩效自评报告</w:t>
      </w:r>
      <w:r>
        <w:rPr>
          <w:rStyle w:val="7"/>
          <w:rFonts w:hint="default" w:ascii="Times New Roman" w:hAnsi="Times New Roman" w:eastAsia="宋体" w:cs="Times New Roman"/>
          <w:b/>
          <w:sz w:val="24"/>
          <w:szCs w:val="24"/>
          <w:lang w:val="en-US" w:eastAsia="zh-CN" w:bidi="ar"/>
        </w:rPr>
        <w:t xml:space="preserve"> </w:t>
      </w:r>
    </w:p>
    <w:p w14:paraId="2F468D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</w:pPr>
    </w:p>
    <w:p w14:paraId="194E74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 xml:space="preserve">一、项目概况    </w:t>
      </w:r>
    </w:p>
    <w:p w14:paraId="0E7A8C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（一）项目基本情况：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为巩固拓展脱贫攻坚成果同乡村振兴有效衔接，做到脱贫“四个不摘”防范农村困难妇女因病返贫致贫，省妇联争取省政府支持，联合省财政厅、省卫健委、省民政厅、省农业农村厅实施海南省关爱农村困难妇女宫颈癌和乳腺癌（以下简称“两癌”）救助计划。根据实际救助情况，省级财政予以保障，列入省对市县转移支付预算。2024年省财政厅对儋州市转移支付关爱农村困难妇女“两癌”救助预算资金为2124000元。</w:t>
      </w:r>
    </w:p>
    <w:p w14:paraId="6841B7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预算单位 儋州市妇联会本级的项目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关爱农村贫困妇女</w:t>
      </w:r>
      <w:r>
        <w:rPr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两癌</w:t>
      </w:r>
      <w:r>
        <w:rPr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救助属于部门项目</w:t>
      </w:r>
    </w:p>
    <w:p w14:paraId="64B5EA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主管部门为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儋州市妇联会</w:t>
      </w:r>
    </w:p>
    <w:p w14:paraId="0FFA82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项目负责人为：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李芝英</w:t>
      </w:r>
    </w:p>
    <w:p w14:paraId="070DF5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联系电话：23322101</w:t>
      </w:r>
    </w:p>
    <w:p w14:paraId="54FF3B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项目概述如下：   </w:t>
      </w:r>
    </w:p>
    <w:p w14:paraId="5E759D5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 xml:space="preserve">（二）项目年度预算绩效目标和绩效指标设定情况  </w:t>
      </w:r>
    </w:p>
    <w:p w14:paraId="134EF4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总体目标：救助农村“两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癌</w:t>
      </w:r>
      <w:r>
        <w:rPr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妇女，帮助解决生活和医药费的困难，体现党和政府对她们的关心和爱护。</w:t>
      </w:r>
    </w:p>
    <w:p w14:paraId="4F2B6B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年年度目标是救助农村</w:t>
      </w:r>
      <w:r>
        <w:rPr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两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癌</w:t>
      </w:r>
      <w:r>
        <w:rPr>
          <w:rFonts w:hint="eastAsia" w:ascii="宋体" w:hAnsi="宋体" w:eastAsia="宋体" w:cs="宋体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妇女，帮助解决生活和医药费的困难，体现党和政府对她们的关心和爱护。</w:t>
      </w:r>
    </w:p>
    <w:p w14:paraId="34B64F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default" w:ascii="宋体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当年年度目标完成情况：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2024年共救助107名农村困难“两癌”妇女，发放救助金2124000元，帮助解决妇女群众和家庭的急难愁盼问题，体现党和政府对她们的关心和爱护。</w:t>
      </w:r>
    </w:p>
    <w:p w14:paraId="44737F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>二、项目决策及资金使用管理情况</w:t>
      </w:r>
    </w:p>
    <w:p w14:paraId="25FD08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（一）项目决策情况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市妇联牵头成立关爱农村困难妇女“两癌”救助计划实施办公室，市财政局、市卫健委、市民政局、市农业农村局各指定一名同志担任联系员。办公室设在市妇联，负责救助计划实施的统筹协调、指导推动，监督管理等日常工作。</w:t>
      </w:r>
    </w:p>
    <w:p w14:paraId="26E422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（二）项目资金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：2024年省财政厅对儋州市转移支付关爱农村困难妇女“两癌”救助预算资金为2124000元。</w:t>
      </w:r>
    </w:p>
    <w:p w14:paraId="13E00F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预算情况如下：</w:t>
      </w:r>
    </w:p>
    <w:p w14:paraId="7F2F96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9" w:firstLineChars="178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资金总额-年初预算数2124000元，资金总额-全年预算数2124000元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 w:bidi="ar"/>
        </w:rPr>
        <w:t>;</w:t>
      </w:r>
    </w:p>
    <w:p w14:paraId="36CA64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9" w:firstLineChars="178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财政资金-年初预算数2124000元，财政资金-全年预算数2124000元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 w:bidi="ar"/>
        </w:rPr>
        <w:t>;</w:t>
      </w:r>
    </w:p>
    <w:p w14:paraId="669A5B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9" w:firstLineChars="178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专户-年初预算数0元，专户全年预算数0元，</w:t>
      </w:r>
    </w:p>
    <w:p w14:paraId="64F22E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9" w:firstLineChars="178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单位年初预算数2124000元，单位全年预算数2124000元。</w:t>
      </w:r>
    </w:p>
    <w:p w14:paraId="02A9FA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（三）项目资金（主要是指财政资金）实际使用情况</w:t>
      </w:r>
    </w:p>
    <w:p w14:paraId="74EC3C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资金执行情况如下：</w:t>
      </w:r>
    </w:p>
    <w:p w14:paraId="72E5A6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资金总额-全年执行数2124000元，资金总额-执行率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100%。</w:t>
      </w:r>
    </w:p>
    <w:p w14:paraId="39A8A9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51" w:firstLineChars="178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其中：财政资金-全年执行数2124000元，财政资金-执行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率100%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"/>
        </w:rPr>
        <w:t xml:space="preserve"> ;  </w:t>
      </w:r>
    </w:p>
    <w:p w14:paraId="1105B7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569" w:firstLineChars="178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户全年执行数0元，专户-执行率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0；</w:t>
      </w:r>
    </w:p>
    <w:p w14:paraId="7F9FAE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单位全年执行数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2124000元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，单位全年执行率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"/>
        </w:rPr>
        <w:t>100%。</w:t>
      </w:r>
    </w:p>
    <w:p w14:paraId="6FDCAAB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项目资金管理情况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：根据实际救助情况，由省级财政予以保障，列入省对市县转移支付预算。项目资金实行专款专用，不得与其他资金混合管理使用。</w:t>
      </w:r>
    </w:p>
    <w:p w14:paraId="44719D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eastAsia="黑体" w:cs="黑体"/>
          <w:kern w:val="0"/>
          <w:sz w:val="31"/>
          <w:szCs w:val="31"/>
          <w:lang w:val="en-US" w:eastAsia="zh-CN" w:bidi="ar"/>
        </w:rPr>
        <w:t>三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>、项目组织实施情况</w:t>
      </w:r>
    </w:p>
    <w:p w14:paraId="68B7FC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（一）</w:t>
      </w: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项目组织情况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市妇联牵头成立关爱农村困难妇女“两癌”救助计划实施办公室，市财政局、市卫健委、市民政局、市农业农村局各指定一名同志担任联系员。办公室设在市妇联，负责救助计划实施的统筹协调、指导推动，监督管理等日常工作。</w:t>
      </w:r>
    </w:p>
    <w:p w14:paraId="412796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textAlignment w:val="auto"/>
        <w:outlineLvl w:val="9"/>
        <w:rPr>
          <w:rFonts w:hint="default" w:asci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（二）项目管理情况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：救助项目的对象由民政、乡村振兴等部门认定的建档立卡脱贫人员防止返贫监测对象、特困人员、最低生活保障对象、低保边缘家庭成员等，经由有诊断资质的医疗机构检查确诊患宫颈癌、乳腺癌或宫颈癌癌前病变、乳腺癌癌前病变，并在申请年份中进行治疗的城镇困难妇女和农村困难妇女，经关爱农村困难妇女“两癌”救助计划实施办公室成员讨论确定救助人员和救助金额，上市妇联党组会讨论救助人员和救助金额，公示5天无异议后，拨付救助金到农村困难妇女个人银行账户。</w:t>
      </w:r>
      <w:bookmarkStart w:id="0" w:name="_GoBack"/>
      <w:bookmarkEnd w:id="0"/>
    </w:p>
    <w:p w14:paraId="66DB74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>四、项目绩效情况</w:t>
      </w:r>
    </w:p>
    <w:p w14:paraId="5A55E9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default" w:ascii="宋体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（一）项目绩效目标完成情况。</w:t>
      </w: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2024年共救助107名农村困难“两癌”妇女，发放救助金2124000元，帮助解决妇女群众和家庭的急难愁盼问题，体现党和政府对她们的关心和爱护。</w:t>
      </w:r>
    </w:p>
    <w:p w14:paraId="2AFB316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项目绩效目标未完成情况及原因分析</w:t>
      </w:r>
    </w:p>
    <w:p w14:paraId="58FC00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2024年关爱农村困难妇女“两癌”救助项目完成项目绩效目标。</w:t>
      </w:r>
    </w:p>
    <w:p w14:paraId="767C99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>五、其他需要说明的问题</w:t>
      </w:r>
    </w:p>
    <w:p w14:paraId="4C5D8A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（一）后续工作计划</w:t>
      </w:r>
    </w:p>
    <w:p w14:paraId="18DFB5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根据省有关文件，继续联合市财政局、市卫健委、市民政局、市农业农村局开展2024年关爱农村困难妇女“两癌”救助工作，帮助城乡困难妇女群众解决急难愁盼问题。</w:t>
      </w:r>
    </w:p>
    <w:p w14:paraId="4E41C9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宋体" w:eastAsia="仿宋_GB2312" w:cs="仿宋_GB2312"/>
          <w:kern w:val="0"/>
          <w:sz w:val="31"/>
          <w:szCs w:val="31"/>
          <w:lang w:val="en-US" w:eastAsia="zh-CN" w:bidi="ar"/>
        </w:rPr>
        <w:t>（二）主要经验及做法、存在问题和建议</w:t>
      </w:r>
    </w:p>
    <w:p w14:paraId="0A1012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930" w:firstLineChars="3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eastAsia="仿宋_GB2312" w:cs="仿宋_GB2312"/>
          <w:kern w:val="0"/>
          <w:sz w:val="31"/>
          <w:szCs w:val="31"/>
          <w:lang w:val="en-US" w:eastAsia="zh-CN" w:bidi="ar"/>
        </w:rPr>
        <w:t>无</w:t>
      </w:r>
    </w:p>
    <w:p w14:paraId="1AF47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outlineLvl w:val="9"/>
      </w:pPr>
    </w:p>
    <w:p w14:paraId="67136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outlineLvl w:val="9"/>
      </w:pPr>
    </w:p>
    <w:p w14:paraId="63C8C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outlineLvl w:val="9"/>
      </w:pPr>
    </w:p>
    <w:p w14:paraId="2A8C6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儋州市妇女联合会</w:t>
      </w:r>
    </w:p>
    <w:p w14:paraId="48275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440" w:right="0" w:rightChars="0" w:hanging="5440" w:hanging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2025年9月1日</w:t>
      </w:r>
    </w:p>
    <w:sectPr>
      <w:footerReference r:id="rId3" w:type="default"/>
      <w:pgSz w:w="11906" w:h="16838"/>
      <w:pgMar w:top="1553" w:right="1633" w:bottom="1497" w:left="163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DEF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02B9E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02B9E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31244"/>
    <w:multiLevelType w:val="singleLevel"/>
    <w:tmpl w:val="D4D312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B4144A"/>
    <w:multiLevelType w:val="singleLevel"/>
    <w:tmpl w:val="09B4144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WUzZDg4YzJjMTJmMGFkMjdjYTcxODNjMTMyNTAifQ=="/>
  </w:docVars>
  <w:rsids>
    <w:rsidRoot w:val="6B6352A5"/>
    <w:rsid w:val="009A7078"/>
    <w:rsid w:val="023E4555"/>
    <w:rsid w:val="1B274DDC"/>
    <w:rsid w:val="1DF4680D"/>
    <w:rsid w:val="246001E6"/>
    <w:rsid w:val="27EBB66A"/>
    <w:rsid w:val="30BB76E2"/>
    <w:rsid w:val="39BF0606"/>
    <w:rsid w:val="3B0E4FEB"/>
    <w:rsid w:val="3EDF6075"/>
    <w:rsid w:val="3FA51876"/>
    <w:rsid w:val="4D732591"/>
    <w:rsid w:val="5CDC781D"/>
    <w:rsid w:val="5F530772"/>
    <w:rsid w:val="6B6352A5"/>
    <w:rsid w:val="6D1E0E2E"/>
    <w:rsid w:val="742F7EE7"/>
    <w:rsid w:val="BFFEDAA9"/>
    <w:rsid w:val="E7F99639"/>
    <w:rsid w:val="E7FFB9ED"/>
    <w:rsid w:val="EC0FCEAD"/>
    <w:rsid w:val="FDBB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b/>
    </w:rPr>
  </w:style>
  <w:style w:type="character" w:customStyle="1" w:styleId="8">
    <w:name w:val="10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2023-03-19T02:34:00Z</dcterms:created>
  <dc:creator>Administrator</dc:creator>
  <cp:lastModifiedBy>user</cp:lastModifiedBy>
  <cp:lastPrinted>2025-09-01T09:57:00Z</cp:lastPrinted>
  <dcterms:modified xsi:type="dcterms:W3CDTF">2025-09-03T10:40:16Z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9C804AE03F327ED95FAAB768E57EB4E7_42</vt:lpwstr>
  </property>
</Properties>
</file>