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1: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政府信息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lang w:eastAsia="zh-CN"/>
        </w:rPr>
        <w:t>依申请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公开申请表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受理机关</w:t>
      </w:r>
      <w:r>
        <w:rPr>
          <w:rFonts w:ascii="Arial" w:hAnsi="Arial" w:cs="Arial"/>
          <w:color w:val="000000"/>
          <w:kern w:val="0"/>
          <w:szCs w:val="21"/>
        </w:rPr>
        <w:t>:</w:t>
      </w:r>
    </w:p>
    <w:tbl>
      <w:tblPr>
        <w:tblStyle w:val="2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4"/>
        <w:gridCol w:w="953"/>
        <w:gridCol w:w="179"/>
        <w:gridCol w:w="1586"/>
        <w:gridCol w:w="1477"/>
        <w:gridCol w:w="1"/>
        <w:gridCol w:w="1716"/>
        <w:gridCol w:w="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请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息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</w:t>
            </w:r>
            <w:r>
              <w:rPr>
                <w:rFonts w:ascii="Arial" w:hAnsi="Arial" w:cs="Arial"/>
                <w:kern w:val="0"/>
                <w:szCs w:val="21"/>
              </w:rPr>
              <w:t>  </w:t>
            </w:r>
            <w:r>
              <w:rPr>
                <w:rFonts w:hint="eastAsia" w:ascii="宋体" w:hAnsi="宋体" w:cs="Arial"/>
                <w:kern w:val="0"/>
                <w:szCs w:val="21"/>
              </w:rPr>
              <w:t>民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证件号码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电子信箱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法人或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其他组织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统一社会信用代码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法人代表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联系人姓名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联系人电话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联系人邮箱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7" w:hRule="atLeast"/>
          <w:jc w:val="center"/>
        </w:trPr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公开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政府</w:t>
            </w:r>
          </w:p>
          <w:p>
            <w:pPr>
              <w:widowControl/>
              <w:spacing w:line="90" w:lineRule="atLeas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名称、文号或者便于行政机关查询的其他特征性描述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获取信息的方式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宋体" w:hAnsi="宋体" w:cs="Arial"/>
                <w:kern w:val="0"/>
                <w:szCs w:val="21"/>
              </w:rPr>
              <w:t>□邮寄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身份证明附件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申请人身份证明材料复印件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委托授权书（有委托代理人的）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申请人：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（签名或者盖章）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kern w:val="0"/>
                <w:szCs w:val="21"/>
              </w:rPr>
              <w:t>申请日期：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、公民提交申请时必须提交身份证明，否则不予受理。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、法人或者其他组织提交申请时必须提交统一社会信用代码证复印件，否则不予受理。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napToGrid w:val="0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komjkh</dc:creator>
  <cp:lastModifiedBy>未定义</cp:lastModifiedBy>
  <dcterms:modified xsi:type="dcterms:W3CDTF">2020-09-25T03:04:12Z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